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340390" w14:textId="6377CC0C" w:rsidR="008F713F" w:rsidRPr="00F251BF" w:rsidRDefault="008F713F" w:rsidP="00A04922">
      <w:pPr>
        <w:jc w:val="both"/>
        <w:rPr>
          <w:b/>
          <w:bCs/>
          <w:lang w:bidi="hr-HR"/>
        </w:rPr>
      </w:pPr>
      <w:bookmarkStart w:id="0" w:name="_Hlk162421306"/>
    </w:p>
    <w:p w14:paraId="11BF78C8" w14:textId="77777777" w:rsidR="00C31DAC" w:rsidRPr="002608D3" w:rsidRDefault="00C31DAC" w:rsidP="00A04922">
      <w:pPr>
        <w:jc w:val="both"/>
        <w:rPr>
          <w:lang w:bidi="hr-HR"/>
        </w:rPr>
      </w:pPr>
    </w:p>
    <w:p w14:paraId="28796529" w14:textId="77777777" w:rsidR="00C3682B" w:rsidRPr="002608D3" w:rsidRDefault="00C3682B" w:rsidP="00A04922">
      <w:pPr>
        <w:jc w:val="both"/>
        <w:rPr>
          <w:lang w:bidi="hr-HR"/>
        </w:rPr>
      </w:pPr>
    </w:p>
    <w:p w14:paraId="542A9210" w14:textId="75098CB2" w:rsidR="00C3682B" w:rsidRPr="002608D3" w:rsidRDefault="00C87A4B" w:rsidP="00A04922">
      <w:pPr>
        <w:jc w:val="both"/>
        <w:rPr>
          <w:b/>
        </w:rPr>
      </w:pPr>
      <w:r w:rsidRPr="002608D3">
        <w:rPr>
          <w:b/>
          <w:noProof/>
        </w:rPr>
        <w:drawing>
          <wp:inline distT="0" distB="0" distL="0" distR="0" wp14:anchorId="0A6787D2" wp14:editId="07F8D7DA">
            <wp:extent cx="2453640" cy="145542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3640" cy="1455420"/>
                    </a:xfrm>
                    <a:prstGeom prst="rect">
                      <a:avLst/>
                    </a:prstGeom>
                    <a:noFill/>
                  </pic:spPr>
                </pic:pic>
              </a:graphicData>
            </a:graphic>
          </wp:inline>
        </w:drawing>
      </w:r>
    </w:p>
    <w:p w14:paraId="00324430" w14:textId="77777777" w:rsidR="008F713F" w:rsidRPr="002608D3" w:rsidRDefault="008F713F" w:rsidP="00A04922">
      <w:pPr>
        <w:jc w:val="both"/>
        <w:rPr>
          <w:b/>
        </w:rPr>
      </w:pPr>
    </w:p>
    <w:p w14:paraId="236E86C8" w14:textId="1A18C40A" w:rsidR="00EB5EDC" w:rsidRPr="002608D3" w:rsidRDefault="00EB5EDC" w:rsidP="00A04922">
      <w:pPr>
        <w:jc w:val="both"/>
        <w:rPr>
          <w:b/>
        </w:rPr>
      </w:pPr>
    </w:p>
    <w:p w14:paraId="623579FA" w14:textId="77777777" w:rsidR="00EB5EDC" w:rsidRPr="002608D3" w:rsidRDefault="00EB5EDC" w:rsidP="00A04922">
      <w:pPr>
        <w:jc w:val="both"/>
        <w:rPr>
          <w:b/>
        </w:rPr>
      </w:pPr>
    </w:p>
    <w:p w14:paraId="38955372" w14:textId="77777777" w:rsidR="008F713F" w:rsidRPr="002608D3" w:rsidRDefault="008F713F" w:rsidP="00A04922">
      <w:pPr>
        <w:jc w:val="both"/>
        <w:rPr>
          <w:b/>
        </w:rPr>
      </w:pPr>
    </w:p>
    <w:p w14:paraId="00291F74" w14:textId="23DD4DD9" w:rsidR="003C0087" w:rsidRPr="009104E6" w:rsidRDefault="003C0087" w:rsidP="00A04922">
      <w:pPr>
        <w:jc w:val="both"/>
        <w:rPr>
          <w:b/>
        </w:rPr>
      </w:pPr>
      <w:bookmarkStart w:id="1" w:name="_Hlk162355901"/>
      <w:r w:rsidRPr="009104E6">
        <w:rPr>
          <w:b/>
        </w:rPr>
        <w:t>FINANCIJSK</w:t>
      </w:r>
      <w:r w:rsidR="004308A9">
        <w:rPr>
          <w:b/>
        </w:rPr>
        <w:t>I</w:t>
      </w:r>
      <w:r w:rsidRPr="009104E6">
        <w:rPr>
          <w:b/>
        </w:rPr>
        <w:t xml:space="preserve"> PLAN</w:t>
      </w:r>
      <w:r w:rsidR="00304DF4">
        <w:rPr>
          <w:b/>
        </w:rPr>
        <w:t xml:space="preserve"> </w:t>
      </w:r>
      <w:r w:rsidRPr="009104E6">
        <w:rPr>
          <w:b/>
        </w:rPr>
        <w:t>AGENCIJE ZA RAZVOJ ZADARSKE ŽUPANIJE ZADRA NOVA</w:t>
      </w:r>
      <w:r w:rsidR="007A64B2">
        <w:rPr>
          <w:b/>
        </w:rPr>
        <w:t xml:space="preserve"> ZA 2025. GODINU</w:t>
      </w:r>
      <w:r w:rsidR="00EC6B1C">
        <w:rPr>
          <w:b/>
        </w:rPr>
        <w:t xml:space="preserve"> S PROJEKCIJAMA ZA 2026. I 2027. GODINU</w:t>
      </w:r>
    </w:p>
    <w:bookmarkEnd w:id="1"/>
    <w:p w14:paraId="44A84536" w14:textId="77777777" w:rsidR="008F713F" w:rsidRPr="002608D3" w:rsidRDefault="0070221D" w:rsidP="00A04922">
      <w:pPr>
        <w:jc w:val="both"/>
        <w:rPr>
          <w:b/>
        </w:rPr>
      </w:pPr>
      <w:r w:rsidRPr="002608D3">
        <w:rPr>
          <w:b/>
          <w:noProof/>
        </w:rPr>
        <mc:AlternateContent>
          <mc:Choice Requires="wps">
            <w:drawing>
              <wp:anchor distT="4294967293" distB="4294967293" distL="114300" distR="114300" simplePos="0" relativeHeight="251658240" behindDoc="0" locked="0" layoutInCell="1" allowOverlap="1" wp14:anchorId="2F0CEDAF" wp14:editId="1E071E8E">
                <wp:simplePos x="0" y="0"/>
                <wp:positionH relativeFrom="column">
                  <wp:posOffset>-485775</wp:posOffset>
                </wp:positionH>
                <wp:positionV relativeFrom="paragraph">
                  <wp:posOffset>125094</wp:posOffset>
                </wp:positionV>
                <wp:extent cx="6560185" cy="0"/>
                <wp:effectExtent l="0" t="0" r="0" b="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0185" cy="0"/>
                        </a:xfrm>
                        <a:prstGeom prst="straightConnector1">
                          <a:avLst/>
                        </a:prstGeom>
                        <a:noFill/>
                        <a:ln w="25400">
                          <a:solidFill>
                            <a:schemeClr val="tx2">
                              <a:lumMod val="20000"/>
                              <a:lumOff val="80000"/>
                            </a:schemeClr>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2E38ED90" id="_x0000_t32" coordsize="21600,21600" o:spt="32" o:oned="t" path="m,l21600,21600e" filled="f">
                <v:path arrowok="t" fillok="f" o:connecttype="none"/>
                <o:lock v:ext="edit" shapetype="t"/>
              </v:shapetype>
              <v:shape id="Straight Arrow Connector 25" o:spid="_x0000_s1026" type="#_x0000_t32" style="position:absolute;margin-left:-38.25pt;margin-top:9.85pt;width:516.55pt;height:0;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" strokecolor="#c0d7f1 [671]" strokeweight="2pt"/>
            </w:pict>
          </mc:Fallback>
        </mc:AlternateContent>
      </w:r>
      <w:r w:rsidR="007048B1" w:rsidRPr="002608D3">
        <w:rPr>
          <w:b/>
        </w:rPr>
        <w:tab/>
      </w:r>
    </w:p>
    <w:p w14:paraId="0673F892" w14:textId="77777777" w:rsidR="008F713F" w:rsidRPr="002608D3" w:rsidRDefault="008F713F" w:rsidP="00A04922">
      <w:pPr>
        <w:jc w:val="both"/>
        <w:rPr>
          <w:b/>
        </w:rPr>
      </w:pPr>
    </w:p>
    <w:p w14:paraId="2A13B3A2" w14:textId="77777777" w:rsidR="008F713F" w:rsidRPr="002608D3" w:rsidRDefault="008F713F" w:rsidP="00A04922">
      <w:pPr>
        <w:jc w:val="both"/>
        <w:rPr>
          <w:b/>
        </w:rPr>
      </w:pPr>
    </w:p>
    <w:p w14:paraId="50DF2957" w14:textId="77777777" w:rsidR="008F713F" w:rsidRPr="002608D3" w:rsidRDefault="008F713F" w:rsidP="00A04922">
      <w:pPr>
        <w:jc w:val="both"/>
        <w:rPr>
          <w:b/>
        </w:rPr>
      </w:pPr>
    </w:p>
    <w:p w14:paraId="1C41C021" w14:textId="77777777" w:rsidR="008F713F" w:rsidRPr="002608D3" w:rsidRDefault="008F713F" w:rsidP="00A04922">
      <w:pPr>
        <w:jc w:val="both"/>
        <w:rPr>
          <w:b/>
        </w:rPr>
      </w:pPr>
    </w:p>
    <w:p w14:paraId="21747D71" w14:textId="77777777" w:rsidR="008F713F" w:rsidRPr="002608D3" w:rsidRDefault="008F713F" w:rsidP="00A04922">
      <w:pPr>
        <w:jc w:val="both"/>
        <w:rPr>
          <w:b/>
        </w:rPr>
      </w:pPr>
    </w:p>
    <w:p w14:paraId="0CFD2E85" w14:textId="77777777" w:rsidR="008F713F" w:rsidRPr="002608D3" w:rsidRDefault="008F713F" w:rsidP="00A04922">
      <w:pPr>
        <w:jc w:val="both"/>
        <w:rPr>
          <w:b/>
        </w:rPr>
      </w:pPr>
    </w:p>
    <w:p w14:paraId="67EE6F51" w14:textId="77777777" w:rsidR="008F713F" w:rsidRPr="002608D3" w:rsidRDefault="008F713F" w:rsidP="00A04922">
      <w:pPr>
        <w:jc w:val="both"/>
        <w:rPr>
          <w:b/>
        </w:rPr>
      </w:pPr>
    </w:p>
    <w:p w14:paraId="41316FCF" w14:textId="77777777" w:rsidR="008F713F" w:rsidRPr="002608D3" w:rsidRDefault="008F713F" w:rsidP="00A04922">
      <w:pPr>
        <w:jc w:val="both"/>
        <w:rPr>
          <w:b/>
        </w:rPr>
      </w:pPr>
    </w:p>
    <w:p w14:paraId="209B3BEE" w14:textId="77777777" w:rsidR="008F713F" w:rsidRDefault="008F713F" w:rsidP="00A04922">
      <w:pPr>
        <w:jc w:val="both"/>
        <w:rPr>
          <w:b/>
        </w:rPr>
      </w:pPr>
    </w:p>
    <w:p w14:paraId="66542196" w14:textId="77777777" w:rsidR="0021315D" w:rsidRDefault="0021315D" w:rsidP="00A04922">
      <w:pPr>
        <w:jc w:val="both"/>
        <w:rPr>
          <w:b/>
        </w:rPr>
      </w:pPr>
    </w:p>
    <w:p w14:paraId="208CE11A" w14:textId="77777777" w:rsidR="0021315D" w:rsidRDefault="0021315D" w:rsidP="00A04922">
      <w:pPr>
        <w:jc w:val="both"/>
        <w:rPr>
          <w:b/>
        </w:rPr>
      </w:pPr>
    </w:p>
    <w:p w14:paraId="65CBB6C1" w14:textId="77777777" w:rsidR="0021315D" w:rsidRDefault="0021315D" w:rsidP="00A04922">
      <w:pPr>
        <w:jc w:val="both"/>
        <w:rPr>
          <w:b/>
        </w:rPr>
      </w:pPr>
    </w:p>
    <w:p w14:paraId="14F5B4FB" w14:textId="77777777" w:rsidR="0021315D" w:rsidRDefault="0021315D" w:rsidP="00A04922">
      <w:pPr>
        <w:jc w:val="both"/>
        <w:rPr>
          <w:b/>
        </w:rPr>
      </w:pPr>
    </w:p>
    <w:p w14:paraId="1EF56EA4" w14:textId="77777777" w:rsidR="0021315D" w:rsidRDefault="0021315D" w:rsidP="00A04922">
      <w:pPr>
        <w:jc w:val="both"/>
        <w:rPr>
          <w:b/>
        </w:rPr>
      </w:pPr>
    </w:p>
    <w:p w14:paraId="76D69A44" w14:textId="77777777" w:rsidR="0021315D" w:rsidRDefault="0021315D" w:rsidP="00A04922">
      <w:pPr>
        <w:jc w:val="both"/>
        <w:rPr>
          <w:b/>
        </w:rPr>
      </w:pPr>
    </w:p>
    <w:p w14:paraId="1E068841" w14:textId="77777777" w:rsidR="0021315D" w:rsidRDefault="0021315D" w:rsidP="00A04922">
      <w:pPr>
        <w:jc w:val="both"/>
        <w:rPr>
          <w:b/>
        </w:rPr>
      </w:pPr>
    </w:p>
    <w:p w14:paraId="47E0B56A" w14:textId="77777777" w:rsidR="0021315D" w:rsidRDefault="0021315D" w:rsidP="00A04922">
      <w:pPr>
        <w:jc w:val="both"/>
        <w:rPr>
          <w:b/>
        </w:rPr>
      </w:pPr>
    </w:p>
    <w:p w14:paraId="1F749625" w14:textId="77777777" w:rsidR="0021315D" w:rsidRDefault="0021315D" w:rsidP="00A04922">
      <w:pPr>
        <w:jc w:val="both"/>
        <w:rPr>
          <w:b/>
        </w:rPr>
      </w:pPr>
    </w:p>
    <w:p w14:paraId="7FDB0082" w14:textId="77777777" w:rsidR="0021315D" w:rsidRDefault="0021315D" w:rsidP="00A04922">
      <w:pPr>
        <w:jc w:val="both"/>
        <w:rPr>
          <w:b/>
        </w:rPr>
      </w:pPr>
    </w:p>
    <w:p w14:paraId="565615F5" w14:textId="77777777" w:rsidR="0021315D" w:rsidRDefault="0021315D" w:rsidP="00A04922">
      <w:pPr>
        <w:jc w:val="both"/>
        <w:rPr>
          <w:b/>
        </w:rPr>
      </w:pPr>
    </w:p>
    <w:p w14:paraId="162206C7" w14:textId="77777777" w:rsidR="0021315D" w:rsidRDefault="0021315D" w:rsidP="00A04922">
      <w:pPr>
        <w:jc w:val="both"/>
        <w:rPr>
          <w:b/>
        </w:rPr>
      </w:pPr>
    </w:p>
    <w:p w14:paraId="005A0C05" w14:textId="77777777" w:rsidR="0021315D" w:rsidRDefault="0021315D" w:rsidP="00A04922">
      <w:pPr>
        <w:jc w:val="both"/>
        <w:rPr>
          <w:b/>
        </w:rPr>
      </w:pPr>
    </w:p>
    <w:p w14:paraId="5648B593" w14:textId="77777777" w:rsidR="0021315D" w:rsidRPr="002608D3" w:rsidRDefault="0021315D" w:rsidP="00A04922">
      <w:pPr>
        <w:jc w:val="both"/>
        <w:rPr>
          <w:b/>
        </w:rPr>
      </w:pPr>
    </w:p>
    <w:p w14:paraId="36675496" w14:textId="77777777" w:rsidR="00A05D4C" w:rsidRPr="009104E6" w:rsidRDefault="00A05D4C" w:rsidP="00A04922">
      <w:pPr>
        <w:jc w:val="both"/>
        <w:rPr>
          <w:bCs/>
        </w:rPr>
      </w:pPr>
      <w:bookmarkStart w:id="2" w:name="_Toc311550080"/>
    </w:p>
    <w:p w14:paraId="60E54E0D" w14:textId="77777777" w:rsidR="00A05D4C" w:rsidRDefault="00A05D4C" w:rsidP="00A04922">
      <w:pPr>
        <w:jc w:val="both"/>
        <w:rPr>
          <w:bCs/>
        </w:rPr>
      </w:pPr>
    </w:p>
    <w:p w14:paraId="37C8BF60" w14:textId="77777777" w:rsidR="0021315D" w:rsidRDefault="0021315D" w:rsidP="00A04922">
      <w:pPr>
        <w:jc w:val="both"/>
        <w:rPr>
          <w:bCs/>
        </w:rPr>
      </w:pPr>
    </w:p>
    <w:p w14:paraId="1AB59869" w14:textId="77777777" w:rsidR="0021315D" w:rsidRDefault="0021315D" w:rsidP="00A04922">
      <w:pPr>
        <w:jc w:val="both"/>
        <w:rPr>
          <w:bCs/>
        </w:rPr>
      </w:pPr>
    </w:p>
    <w:p w14:paraId="215472B1" w14:textId="77777777" w:rsidR="0021315D" w:rsidRPr="009104E6" w:rsidRDefault="0021315D" w:rsidP="00A04922">
      <w:pPr>
        <w:jc w:val="both"/>
        <w:rPr>
          <w:bCs/>
        </w:rPr>
      </w:pPr>
    </w:p>
    <w:p w14:paraId="77D11D22" w14:textId="137EDE94" w:rsidR="00F77D76" w:rsidRPr="00BB3062" w:rsidRDefault="00F77D76" w:rsidP="00A04922">
      <w:pPr>
        <w:jc w:val="both"/>
        <w:rPr>
          <w:bCs/>
        </w:rPr>
      </w:pPr>
      <w:r w:rsidRPr="00BB3062">
        <w:rPr>
          <w:bCs/>
        </w:rPr>
        <w:t xml:space="preserve">KLASA: </w:t>
      </w:r>
      <w:r w:rsidR="00A37EFF" w:rsidRPr="00BB3062">
        <w:rPr>
          <w:bCs/>
        </w:rPr>
        <w:t>400-01/24-01/03</w:t>
      </w:r>
    </w:p>
    <w:p w14:paraId="7A9C64B3" w14:textId="78D46E51" w:rsidR="00D0248E" w:rsidRPr="00BB3062" w:rsidRDefault="00F77D76" w:rsidP="00304DF4">
      <w:pPr>
        <w:jc w:val="both"/>
        <w:rPr>
          <w:bCs/>
        </w:rPr>
      </w:pPr>
      <w:r w:rsidRPr="00BB3062">
        <w:rPr>
          <w:bCs/>
        </w:rPr>
        <w:t xml:space="preserve">UR. BROJ: </w:t>
      </w:r>
      <w:r w:rsidR="00D0248E" w:rsidRPr="00BB3062">
        <w:rPr>
          <w:bCs/>
        </w:rPr>
        <w:t>2198-1-95/02-2-24-</w:t>
      </w:r>
      <w:r w:rsidR="003D025B">
        <w:rPr>
          <w:bCs/>
        </w:rPr>
        <w:t>7</w:t>
      </w:r>
    </w:p>
    <w:p w14:paraId="2D8925D7" w14:textId="2F7DD50A" w:rsidR="00A847C6" w:rsidRDefault="00304DF4" w:rsidP="00A04922">
      <w:pPr>
        <w:jc w:val="both"/>
        <w:rPr>
          <w:bCs/>
        </w:rPr>
      </w:pPr>
      <w:r w:rsidRPr="00BB3062">
        <w:rPr>
          <w:bCs/>
        </w:rPr>
        <w:t>Zadar, 2</w:t>
      </w:r>
      <w:r w:rsidR="00366F4B">
        <w:rPr>
          <w:bCs/>
        </w:rPr>
        <w:t>8</w:t>
      </w:r>
      <w:r w:rsidRPr="00BB3062">
        <w:rPr>
          <w:bCs/>
        </w:rPr>
        <w:t xml:space="preserve">. </w:t>
      </w:r>
      <w:r w:rsidR="004D0210" w:rsidRPr="00BB3062">
        <w:rPr>
          <w:bCs/>
        </w:rPr>
        <w:t>studenog</w:t>
      </w:r>
      <w:r w:rsidRPr="00BB3062">
        <w:rPr>
          <w:bCs/>
        </w:rPr>
        <w:t xml:space="preserve"> 2024. godin</w:t>
      </w:r>
      <w:r w:rsidR="001C0BF8">
        <w:rPr>
          <w:bCs/>
        </w:rPr>
        <w:t>e</w:t>
      </w:r>
    </w:p>
    <w:p w14:paraId="09635D68" w14:textId="77777777" w:rsidR="00A847C6" w:rsidRDefault="00A847C6" w:rsidP="00A04922">
      <w:pPr>
        <w:jc w:val="both"/>
        <w:rPr>
          <w:bCs/>
        </w:rPr>
      </w:pPr>
    </w:p>
    <w:p w14:paraId="74D0B9A0" w14:textId="77777777" w:rsidR="00A847C6" w:rsidRPr="009104E6" w:rsidRDefault="00A847C6" w:rsidP="00A04922">
      <w:pPr>
        <w:jc w:val="both"/>
        <w:rPr>
          <w:bCs/>
        </w:rPr>
      </w:pPr>
    </w:p>
    <w:bookmarkEnd w:id="2" w:displacedByCustomXml="next"/>
    <w:bookmarkStart w:id="3" w:name="_Toc162360712" w:displacedByCustomXml="next"/>
    <w:bookmarkStart w:id="4" w:name="_Hlk143851622" w:displacedByCustomXml="next"/>
    <w:bookmarkStart w:id="5" w:name="_Hlk140146692" w:displacedByCustomXml="next"/>
    <w:bookmarkStart w:id="6" w:name="_Toc109653600" w:displacedByCustomXml="next"/>
    <w:bookmarkStart w:id="7" w:name="_Toc305807240" w:displacedByCustomXml="next"/>
    <w:sdt>
      <w:sdtPr>
        <w:rPr>
          <w:rFonts w:ascii="Times New Roman" w:eastAsia="Times New Roman" w:hAnsi="Times New Roman" w:cs="Times New Roman"/>
          <w:color w:val="auto"/>
          <w:sz w:val="24"/>
          <w:szCs w:val="24"/>
        </w:rPr>
        <w:id w:val="1823461162"/>
        <w:docPartObj>
          <w:docPartGallery w:val="Table of Contents"/>
          <w:docPartUnique/>
        </w:docPartObj>
      </w:sdtPr>
      <w:sdtEndPr>
        <w:rPr>
          <w:b/>
          <w:bCs/>
        </w:rPr>
      </w:sdtEndPr>
      <w:sdtContent>
        <w:p w14:paraId="111A913B" w14:textId="3EE6C673" w:rsidR="00A847C6" w:rsidRPr="000E09FE" w:rsidRDefault="00A847C6">
          <w:pPr>
            <w:pStyle w:val="TOCHeading"/>
            <w:rPr>
              <w:rFonts w:ascii="Times New Roman" w:hAnsi="Times New Roman" w:cs="Times New Roman"/>
              <w:sz w:val="32"/>
              <w:szCs w:val="32"/>
            </w:rPr>
          </w:pPr>
          <w:r w:rsidRPr="000E09FE">
            <w:rPr>
              <w:rFonts w:ascii="Times New Roman" w:hAnsi="Times New Roman" w:cs="Times New Roman"/>
              <w:sz w:val="32"/>
              <w:szCs w:val="32"/>
            </w:rPr>
            <w:t>Sadržaj</w:t>
          </w:r>
        </w:p>
        <w:p w14:paraId="67FEE608" w14:textId="442B50AD" w:rsidR="006D320A" w:rsidRPr="006D320A" w:rsidRDefault="006D320A" w:rsidP="006D320A">
          <w:pPr>
            <w:pStyle w:val="TOC1"/>
          </w:pPr>
          <w:r w:rsidRPr="006D320A">
            <w:t>UVOD</w:t>
          </w:r>
          <w:r>
            <w:t>…………………………………………………………………………………………………………</w:t>
          </w:r>
          <w:r w:rsidR="00C74507">
            <w:t>.</w:t>
          </w:r>
          <w:r>
            <w:t>…..</w:t>
          </w:r>
          <w:r w:rsidR="0056281F">
            <w:t>3</w:t>
          </w:r>
        </w:p>
        <w:p w14:paraId="1BCC6584" w14:textId="3F1B6C1C" w:rsidR="005417BC" w:rsidRPr="006167CC" w:rsidRDefault="00A847C6" w:rsidP="006D320A">
          <w:pPr>
            <w:pStyle w:val="TOC1"/>
            <w:rPr>
              <w:rFonts w:eastAsiaTheme="minorEastAsia"/>
            </w:rPr>
          </w:pPr>
          <w:r w:rsidRPr="006167CC">
            <w:rPr>
              <w:rFonts w:eastAsiaTheme="minorEastAsia"/>
            </w:rPr>
            <w:fldChar w:fldCharType="begin"/>
          </w:r>
          <w:r w:rsidRPr="006167CC">
            <w:rPr>
              <w:rFonts w:eastAsiaTheme="minorEastAsia"/>
            </w:rPr>
            <w:instrText xml:space="preserve"> TOC \o "1-3" \h \z \u </w:instrText>
          </w:r>
          <w:r w:rsidRPr="006167CC">
            <w:rPr>
              <w:rFonts w:eastAsiaTheme="minorEastAsia"/>
            </w:rPr>
            <w:fldChar w:fldCharType="separate"/>
          </w:r>
          <w:hyperlink w:anchor="_Toc183087600" w:history="1">
            <w:r w:rsidR="005417BC" w:rsidRPr="006167CC">
              <w:rPr>
                <w:rFonts w:eastAsiaTheme="minorEastAsia"/>
              </w:rPr>
              <w:t>1.</w:t>
            </w:r>
            <w:r w:rsidR="005417BC" w:rsidRPr="006167CC">
              <w:rPr>
                <w:rFonts w:eastAsiaTheme="minorEastAsia"/>
              </w:rPr>
              <w:tab/>
            </w:r>
            <w:r w:rsidR="005A27C6" w:rsidRPr="006167CC">
              <w:rPr>
                <w:rFonts w:eastAsiaTheme="minorEastAsia"/>
              </w:rPr>
              <w:t xml:space="preserve">OPĆI DIO </w:t>
            </w:r>
            <w:r w:rsidR="005417BC" w:rsidRPr="006167CC">
              <w:rPr>
                <w:rFonts w:eastAsiaTheme="minorEastAsia"/>
              </w:rPr>
              <w:t>FINANCIJSK</w:t>
            </w:r>
            <w:r w:rsidR="005A27C6" w:rsidRPr="006167CC">
              <w:rPr>
                <w:rFonts w:eastAsiaTheme="minorEastAsia"/>
              </w:rPr>
              <w:t>OG</w:t>
            </w:r>
            <w:r w:rsidR="005417BC" w:rsidRPr="006167CC">
              <w:rPr>
                <w:rFonts w:eastAsiaTheme="minorEastAsia"/>
              </w:rPr>
              <w:t xml:space="preserve"> PLAN</w:t>
            </w:r>
            <w:r w:rsidR="005A27C6" w:rsidRPr="006167CC">
              <w:rPr>
                <w:rFonts w:eastAsiaTheme="minorEastAsia"/>
              </w:rPr>
              <w:t>A</w:t>
            </w:r>
            <w:r w:rsidR="005417BC" w:rsidRPr="006167CC">
              <w:rPr>
                <w:rFonts w:eastAsiaTheme="minorEastAsia"/>
              </w:rPr>
              <w:t xml:space="preserve"> ZA 2025. GOD</w:t>
            </w:r>
            <w:r w:rsidR="005A27C6" w:rsidRPr="006167CC">
              <w:rPr>
                <w:rFonts w:eastAsiaTheme="minorEastAsia"/>
              </w:rPr>
              <w:t>INU S PROJEKCIJAMA ZA 2026. I 2027.</w:t>
            </w:r>
            <w:r w:rsidR="005417BC" w:rsidRPr="006167CC">
              <w:rPr>
                <w:rFonts w:eastAsiaTheme="minorEastAsia"/>
                <w:webHidden/>
              </w:rPr>
              <w:tab/>
            </w:r>
            <w:r w:rsidR="005417BC" w:rsidRPr="006167CC">
              <w:rPr>
                <w:rFonts w:eastAsiaTheme="minorEastAsia"/>
                <w:webHidden/>
              </w:rPr>
              <w:fldChar w:fldCharType="begin"/>
            </w:r>
            <w:r w:rsidR="005417BC" w:rsidRPr="006167CC">
              <w:rPr>
                <w:rFonts w:eastAsiaTheme="minorEastAsia"/>
                <w:webHidden/>
              </w:rPr>
              <w:instrText xml:space="preserve"> PAGEREF _Toc183087600 \h </w:instrText>
            </w:r>
            <w:r w:rsidR="005417BC" w:rsidRPr="006167CC">
              <w:rPr>
                <w:rFonts w:eastAsiaTheme="minorEastAsia"/>
                <w:webHidden/>
              </w:rPr>
            </w:r>
            <w:r w:rsidR="005417BC" w:rsidRPr="006167CC">
              <w:rPr>
                <w:rFonts w:eastAsiaTheme="minorEastAsia"/>
                <w:webHidden/>
              </w:rPr>
              <w:fldChar w:fldCharType="separate"/>
            </w:r>
            <w:r w:rsidR="00EB05AB">
              <w:rPr>
                <w:rFonts w:eastAsiaTheme="minorEastAsia"/>
                <w:webHidden/>
              </w:rPr>
              <w:t>4</w:t>
            </w:r>
            <w:r w:rsidR="005417BC" w:rsidRPr="006167CC">
              <w:rPr>
                <w:rFonts w:eastAsiaTheme="minorEastAsia"/>
                <w:webHidden/>
              </w:rPr>
              <w:fldChar w:fldCharType="end"/>
            </w:r>
          </w:hyperlink>
        </w:p>
        <w:p w14:paraId="65B59EBF" w14:textId="19D970F5" w:rsidR="005A27C6" w:rsidRPr="006167CC" w:rsidRDefault="005A27C6" w:rsidP="005A27C6">
          <w:pPr>
            <w:pStyle w:val="TOC1"/>
            <w:rPr>
              <w:rFonts w:eastAsiaTheme="minorEastAsia"/>
            </w:rPr>
          </w:pPr>
          <w:hyperlink w:anchor="_Toc183087603" w:history="1">
            <w:r w:rsidRPr="006167CC">
              <w:rPr>
                <w:rFonts w:eastAsiaTheme="minorEastAsia"/>
              </w:rPr>
              <w:t>2.</w:t>
            </w:r>
            <w:r w:rsidRPr="006167CC">
              <w:rPr>
                <w:rFonts w:eastAsiaTheme="minorEastAsia"/>
              </w:rPr>
              <w:tab/>
              <w:t>POSEBNI</w:t>
            </w:r>
            <w:r w:rsidR="007F6C2E" w:rsidRPr="006167CC">
              <w:rPr>
                <w:rFonts w:eastAsiaTheme="minorEastAsia"/>
              </w:rPr>
              <w:t xml:space="preserve"> DIO </w:t>
            </w:r>
            <w:r w:rsidRPr="006167CC">
              <w:rPr>
                <w:rFonts w:eastAsiaTheme="minorEastAsia"/>
              </w:rPr>
              <w:t>FINANCIJSKOG PLANA ZA 2025. GODINU S PROJEKCIJAMA ZA 2026. I 2027. GODIN</w:t>
            </w:r>
            <w:r w:rsidR="0056281F">
              <w:rPr>
                <w:rFonts w:eastAsiaTheme="minorEastAsia"/>
              </w:rPr>
              <w:t>U</w:t>
            </w:r>
            <w:r w:rsidRPr="006167CC">
              <w:rPr>
                <w:rFonts w:eastAsiaTheme="minorEastAsia"/>
                <w:webHidden/>
              </w:rPr>
              <w:tab/>
            </w:r>
          </w:hyperlink>
          <w:r w:rsidR="0056281F">
            <w:rPr>
              <w:rFonts w:eastAsiaTheme="minorEastAsia"/>
            </w:rPr>
            <w:t>8</w:t>
          </w:r>
        </w:p>
        <w:p w14:paraId="7E9B7ED2" w14:textId="5B8E3C85" w:rsidR="005417BC" w:rsidRPr="006167CC" w:rsidRDefault="005A27C6" w:rsidP="006D320A">
          <w:pPr>
            <w:pStyle w:val="TOC1"/>
            <w:rPr>
              <w:rFonts w:eastAsiaTheme="minorEastAsia"/>
            </w:rPr>
          </w:pPr>
          <w:hyperlink w:anchor="_Toc183087603" w:history="1">
            <w:r w:rsidRPr="006167CC">
              <w:rPr>
                <w:rFonts w:eastAsiaTheme="minorEastAsia"/>
              </w:rPr>
              <w:t>3</w:t>
            </w:r>
            <w:r w:rsidR="005417BC" w:rsidRPr="006167CC">
              <w:rPr>
                <w:rFonts w:eastAsiaTheme="minorEastAsia"/>
              </w:rPr>
              <w:t>.</w:t>
            </w:r>
            <w:r w:rsidR="005417BC" w:rsidRPr="006167CC">
              <w:rPr>
                <w:rFonts w:eastAsiaTheme="minorEastAsia"/>
              </w:rPr>
              <w:tab/>
            </w:r>
            <w:r w:rsidRPr="006167CC">
              <w:rPr>
                <w:rFonts w:eastAsiaTheme="minorEastAsia"/>
              </w:rPr>
              <w:t>OBRAZLOŽENJE OPĆEG I P</w:t>
            </w:r>
            <w:r w:rsidR="005417BC" w:rsidRPr="006167CC">
              <w:rPr>
                <w:rFonts w:eastAsiaTheme="minorEastAsia"/>
              </w:rPr>
              <w:t>OSEBN</w:t>
            </w:r>
            <w:r w:rsidRPr="006167CC">
              <w:rPr>
                <w:rFonts w:eastAsiaTheme="minorEastAsia"/>
              </w:rPr>
              <w:t xml:space="preserve">OG DIJELA PROJEDLOGA </w:t>
            </w:r>
            <w:r w:rsidR="005417BC" w:rsidRPr="006167CC">
              <w:rPr>
                <w:rFonts w:eastAsiaTheme="minorEastAsia"/>
              </w:rPr>
              <w:t>FINANCIJSKOG PLANA ZA 2025. GODINU S PROJEKCIJAMA ZA 2026. I 2027. GODINU</w:t>
            </w:r>
            <w:r w:rsidR="005417BC" w:rsidRPr="006167CC">
              <w:rPr>
                <w:rFonts w:eastAsiaTheme="minorEastAsia"/>
                <w:webHidden/>
              </w:rPr>
              <w:tab/>
            </w:r>
          </w:hyperlink>
          <w:r w:rsidR="00C74507">
            <w:rPr>
              <w:rFonts w:eastAsiaTheme="minorEastAsia"/>
            </w:rPr>
            <w:t>16</w:t>
          </w:r>
        </w:p>
        <w:p w14:paraId="30D605D1" w14:textId="656E68D2" w:rsidR="006167CC" w:rsidRPr="006167CC" w:rsidRDefault="006167CC" w:rsidP="006167CC">
          <w:pPr>
            <w:pStyle w:val="TOC1"/>
            <w:rPr>
              <w:rFonts w:eastAsiaTheme="minorEastAsia"/>
            </w:rPr>
          </w:pPr>
          <w:r>
            <w:rPr>
              <w:rFonts w:eastAsiaTheme="minorEastAsia"/>
            </w:rPr>
            <w:t>3.</w:t>
          </w:r>
          <w:r w:rsidRPr="006167CC">
            <w:rPr>
              <w:rFonts w:eastAsiaTheme="minorEastAsia"/>
            </w:rPr>
            <w:t>1. OBRAZLOŽENJE OPĆEG DIJELA FINANCIJSKOG PLANA ZA 2025. GODINU……………</w:t>
          </w:r>
          <w:r w:rsidR="00C74507">
            <w:rPr>
              <w:rFonts w:eastAsiaTheme="minorEastAsia"/>
            </w:rPr>
            <w:t>.</w:t>
          </w:r>
          <w:r w:rsidRPr="006167CC">
            <w:rPr>
              <w:rFonts w:eastAsiaTheme="minorEastAsia"/>
            </w:rPr>
            <w:t>….</w:t>
          </w:r>
          <w:r w:rsidR="00C74507">
            <w:rPr>
              <w:rFonts w:eastAsiaTheme="minorEastAsia"/>
            </w:rPr>
            <w:t>16</w:t>
          </w:r>
        </w:p>
        <w:p w14:paraId="55116B2E" w14:textId="57B81EFF" w:rsidR="006167CC" w:rsidRPr="006167CC" w:rsidRDefault="006167CC" w:rsidP="006167CC">
          <w:pPr>
            <w:pStyle w:val="TOC1"/>
            <w:rPr>
              <w:rFonts w:eastAsiaTheme="minorEastAsia"/>
            </w:rPr>
          </w:pPr>
          <w:r w:rsidRPr="006167CC">
            <w:rPr>
              <w:rFonts w:eastAsiaTheme="minorEastAsia"/>
            </w:rPr>
            <w:t>3.2.1. Ukupni prihodi i primici…………………………………………………………………………………</w:t>
          </w:r>
          <w:r w:rsidR="00C74507">
            <w:rPr>
              <w:rFonts w:eastAsiaTheme="minorEastAsia"/>
            </w:rPr>
            <w:t>.16</w:t>
          </w:r>
        </w:p>
        <w:p w14:paraId="3E92F0E7" w14:textId="4D8A0D41" w:rsidR="006167CC" w:rsidRPr="006167CC" w:rsidRDefault="006167CC" w:rsidP="006167CC">
          <w:pPr>
            <w:pStyle w:val="TOC1"/>
            <w:rPr>
              <w:rFonts w:eastAsiaTheme="minorEastAsia"/>
            </w:rPr>
          </w:pPr>
          <w:r w:rsidRPr="006167CC">
            <w:rPr>
              <w:rFonts w:eastAsiaTheme="minorEastAsia"/>
            </w:rPr>
            <w:t>3.2.1. Ukupni rashodi i izdaci…………………………………………………………………………………</w:t>
          </w:r>
          <w:r w:rsidR="00C74507">
            <w:rPr>
              <w:rFonts w:eastAsiaTheme="minorEastAsia"/>
            </w:rPr>
            <w:t>...18</w:t>
          </w:r>
        </w:p>
        <w:p w14:paraId="51BBC992" w14:textId="77777777" w:rsidR="006167CC" w:rsidRPr="006167CC" w:rsidRDefault="006167CC" w:rsidP="006167CC">
          <w:pPr>
            <w:rPr>
              <w:rFonts w:eastAsiaTheme="minorEastAsia"/>
              <w:b/>
              <w:bCs/>
              <w:noProof/>
              <w:sz w:val="20"/>
              <w:szCs w:val="20"/>
            </w:rPr>
          </w:pPr>
        </w:p>
        <w:p w14:paraId="4DB51DD5" w14:textId="23C6E202" w:rsidR="006167CC" w:rsidRPr="006167CC" w:rsidRDefault="006167CC" w:rsidP="006167CC">
          <w:pPr>
            <w:rPr>
              <w:rFonts w:eastAsiaTheme="minorEastAsia"/>
              <w:b/>
              <w:bCs/>
              <w:noProof/>
              <w:sz w:val="20"/>
              <w:szCs w:val="20"/>
            </w:rPr>
          </w:pPr>
          <w:r w:rsidRPr="006167CC">
            <w:rPr>
              <w:rFonts w:eastAsiaTheme="minorEastAsia"/>
              <w:b/>
              <w:bCs/>
              <w:noProof/>
              <w:sz w:val="20"/>
              <w:szCs w:val="20"/>
            </w:rPr>
            <w:t>3.2. OBRAZLOŽENJE POSEBNOG DIJELA FINANCIJSKOG PLANA ZA 2025.</w:t>
          </w:r>
          <w:r>
            <w:rPr>
              <w:rFonts w:eastAsiaTheme="minorEastAsia"/>
              <w:b/>
              <w:bCs/>
              <w:noProof/>
              <w:sz w:val="20"/>
              <w:szCs w:val="20"/>
            </w:rPr>
            <w:t xml:space="preserve"> GODINU…………..</w:t>
          </w:r>
          <w:r w:rsidR="00C74507">
            <w:rPr>
              <w:rFonts w:eastAsiaTheme="minorEastAsia"/>
              <w:b/>
              <w:bCs/>
              <w:noProof/>
              <w:sz w:val="20"/>
              <w:szCs w:val="20"/>
            </w:rPr>
            <w:t>19</w:t>
          </w:r>
        </w:p>
        <w:p w14:paraId="1CF45650" w14:textId="2E5D295D" w:rsidR="002457A5" w:rsidRDefault="00A847C6" w:rsidP="002457A5">
          <w:pPr>
            <w:rPr>
              <w:b/>
              <w:bCs/>
            </w:rPr>
          </w:pPr>
          <w:r w:rsidRPr="006167CC">
            <w:rPr>
              <w:rFonts w:eastAsiaTheme="minorEastAsia"/>
              <w:b/>
              <w:bCs/>
              <w:noProof/>
              <w:sz w:val="20"/>
              <w:szCs w:val="20"/>
            </w:rPr>
            <w:fldChar w:fldCharType="end"/>
          </w:r>
        </w:p>
      </w:sdtContent>
    </w:sdt>
    <w:p w14:paraId="5035056D" w14:textId="77777777" w:rsidR="0021315D" w:rsidRDefault="0021315D" w:rsidP="002457A5"/>
    <w:p w14:paraId="26259648" w14:textId="77777777" w:rsidR="0021315D" w:rsidRDefault="0021315D" w:rsidP="002457A5"/>
    <w:p w14:paraId="0C96265D" w14:textId="77777777" w:rsidR="0021315D" w:rsidRDefault="0021315D" w:rsidP="002457A5"/>
    <w:p w14:paraId="7E078796" w14:textId="77777777" w:rsidR="0021315D" w:rsidRDefault="0021315D" w:rsidP="002457A5"/>
    <w:p w14:paraId="75A11C15" w14:textId="77777777" w:rsidR="0021315D" w:rsidRDefault="0021315D" w:rsidP="002457A5"/>
    <w:p w14:paraId="04F5B52E" w14:textId="77777777" w:rsidR="0021315D" w:rsidRDefault="0021315D" w:rsidP="002457A5"/>
    <w:p w14:paraId="2DEA13A8" w14:textId="77777777" w:rsidR="0021315D" w:rsidRDefault="0021315D" w:rsidP="002457A5"/>
    <w:p w14:paraId="25F1BE5A" w14:textId="77777777" w:rsidR="0021315D" w:rsidRDefault="0021315D" w:rsidP="002457A5"/>
    <w:p w14:paraId="5DDC1B5E" w14:textId="77777777" w:rsidR="0021315D" w:rsidRDefault="0021315D" w:rsidP="002457A5"/>
    <w:p w14:paraId="4EB66DB9" w14:textId="77777777" w:rsidR="0021315D" w:rsidRDefault="0021315D" w:rsidP="002457A5"/>
    <w:p w14:paraId="4CD13FDA" w14:textId="77777777" w:rsidR="0021315D" w:rsidRDefault="0021315D" w:rsidP="002457A5"/>
    <w:p w14:paraId="081D5EB7" w14:textId="77777777" w:rsidR="0021315D" w:rsidRDefault="0021315D" w:rsidP="002457A5"/>
    <w:p w14:paraId="1B77C954" w14:textId="77777777" w:rsidR="0021315D" w:rsidRDefault="0021315D" w:rsidP="002457A5"/>
    <w:p w14:paraId="2B9618DA" w14:textId="77777777" w:rsidR="0021315D" w:rsidRDefault="0021315D" w:rsidP="002457A5"/>
    <w:p w14:paraId="2B680525" w14:textId="77777777" w:rsidR="0021315D" w:rsidRDefault="0021315D" w:rsidP="002457A5"/>
    <w:p w14:paraId="42F6C9CF" w14:textId="77777777" w:rsidR="0021315D" w:rsidRDefault="0021315D" w:rsidP="002457A5"/>
    <w:p w14:paraId="39584FC8" w14:textId="77777777" w:rsidR="0021315D" w:rsidRDefault="0021315D" w:rsidP="002457A5"/>
    <w:p w14:paraId="7CBA1F5E" w14:textId="77777777" w:rsidR="0021315D" w:rsidRDefault="0021315D" w:rsidP="002457A5"/>
    <w:p w14:paraId="719F3EFD" w14:textId="77777777" w:rsidR="0021315D" w:rsidRDefault="0021315D" w:rsidP="002457A5"/>
    <w:p w14:paraId="11C11564" w14:textId="77777777" w:rsidR="0021315D" w:rsidRDefault="0021315D" w:rsidP="002457A5"/>
    <w:p w14:paraId="372C6D92" w14:textId="77777777" w:rsidR="0021315D" w:rsidRDefault="0021315D" w:rsidP="002457A5"/>
    <w:p w14:paraId="0ED41B26" w14:textId="77777777" w:rsidR="0021315D" w:rsidRDefault="0021315D" w:rsidP="002457A5"/>
    <w:p w14:paraId="0CAFA62B" w14:textId="77777777" w:rsidR="0021315D" w:rsidRDefault="0021315D" w:rsidP="002457A5"/>
    <w:p w14:paraId="477006F1" w14:textId="77777777" w:rsidR="0021315D" w:rsidRDefault="0021315D" w:rsidP="002457A5"/>
    <w:p w14:paraId="0614BD74" w14:textId="77777777" w:rsidR="0021315D" w:rsidRDefault="0021315D" w:rsidP="002457A5"/>
    <w:p w14:paraId="0346D8FE" w14:textId="77777777" w:rsidR="0021315D" w:rsidRDefault="0021315D" w:rsidP="002457A5"/>
    <w:p w14:paraId="0AF22577" w14:textId="77777777" w:rsidR="0021315D" w:rsidRDefault="0021315D" w:rsidP="002457A5"/>
    <w:p w14:paraId="77FEADFB" w14:textId="77777777" w:rsidR="0021315D" w:rsidRDefault="0021315D" w:rsidP="002457A5"/>
    <w:p w14:paraId="64EFE162" w14:textId="77777777" w:rsidR="0021315D" w:rsidRDefault="0021315D" w:rsidP="002457A5"/>
    <w:p w14:paraId="1049A53D" w14:textId="04C8FFE4" w:rsidR="00150034" w:rsidRPr="00150034" w:rsidRDefault="0021315D" w:rsidP="00150034">
      <w:pPr>
        <w:keepNext/>
        <w:keepLines/>
        <w:pBdr>
          <w:bottom w:val="single" w:sz="4" w:space="2" w:color="009DD9" w:themeColor="accent2"/>
        </w:pBdr>
        <w:spacing w:before="240" w:after="240" w:line="360" w:lineRule="auto"/>
        <w:outlineLvl w:val="0"/>
        <w:rPr>
          <w:rFonts w:eastAsiaTheme="majorEastAsia"/>
          <w:color w:val="262626" w:themeColor="text1" w:themeTint="D9"/>
          <w:lang w:eastAsia="en-US"/>
        </w:rPr>
      </w:pPr>
      <w:bookmarkStart w:id="8" w:name="_Toc162423292"/>
      <w:bookmarkStart w:id="9" w:name="_Toc162435929"/>
      <w:r w:rsidRPr="0021315D">
        <w:rPr>
          <w:rFonts w:eastAsiaTheme="majorEastAsia"/>
          <w:color w:val="262626" w:themeColor="text1" w:themeTint="D9"/>
          <w:lang w:eastAsia="en-US"/>
        </w:rPr>
        <w:lastRenderedPageBreak/>
        <w:t>UVOD</w:t>
      </w:r>
      <w:bookmarkEnd w:id="8"/>
      <w:bookmarkEnd w:id="9"/>
    </w:p>
    <w:p w14:paraId="39E27317" w14:textId="77777777" w:rsidR="00150034" w:rsidRPr="00150034" w:rsidRDefault="00150034" w:rsidP="00150034">
      <w:pPr>
        <w:rPr>
          <w:rFonts w:eastAsia="Aptos"/>
          <w:lang w:eastAsia="en-US"/>
        </w:rPr>
      </w:pPr>
      <w:r w:rsidRPr="00150034">
        <w:rPr>
          <w:rFonts w:eastAsia="Aptos"/>
          <w:lang w:eastAsia="en-US"/>
        </w:rPr>
        <w:t>Prijedlog financijskog plana za 2025. godinu i projekcija za 2026. i 2027. godinu izrađuje se u skladu s odredbama:</w:t>
      </w:r>
    </w:p>
    <w:p w14:paraId="579679F7" w14:textId="77777777" w:rsidR="00150034" w:rsidRPr="00150034" w:rsidRDefault="00150034" w:rsidP="00150034">
      <w:pPr>
        <w:rPr>
          <w:rFonts w:eastAsia="Aptos"/>
          <w:lang w:eastAsia="en-US"/>
        </w:rPr>
      </w:pPr>
    </w:p>
    <w:p w14:paraId="3F6616A4" w14:textId="77777777" w:rsidR="00150034" w:rsidRPr="00150034" w:rsidRDefault="00150034" w:rsidP="00150034">
      <w:pPr>
        <w:numPr>
          <w:ilvl w:val="0"/>
          <w:numId w:val="38"/>
        </w:numPr>
        <w:rPr>
          <w:lang w:eastAsia="en-US"/>
        </w:rPr>
      </w:pPr>
      <w:r w:rsidRPr="00150034">
        <w:rPr>
          <w:lang w:eastAsia="en-US"/>
        </w:rPr>
        <w:t xml:space="preserve">Zakona o proračunu („Narodne novine“, broj 144/21), </w:t>
      </w:r>
    </w:p>
    <w:p w14:paraId="4A7F70E3" w14:textId="77777777" w:rsidR="00150034" w:rsidRPr="00150034" w:rsidRDefault="00150034" w:rsidP="00150034">
      <w:pPr>
        <w:numPr>
          <w:ilvl w:val="0"/>
          <w:numId w:val="38"/>
        </w:numPr>
        <w:rPr>
          <w:lang w:eastAsia="en-US"/>
        </w:rPr>
      </w:pPr>
      <w:r w:rsidRPr="00150034">
        <w:rPr>
          <w:lang w:eastAsia="en-US"/>
        </w:rPr>
        <w:t xml:space="preserve">Pravilnika o proračunskom računovodstvu i računskom planu („Narodne novine“, broj 158/23), </w:t>
      </w:r>
    </w:p>
    <w:p w14:paraId="161A901B" w14:textId="4DABCE30" w:rsidR="00150034" w:rsidRPr="00150034" w:rsidRDefault="00150034" w:rsidP="00150034">
      <w:pPr>
        <w:numPr>
          <w:ilvl w:val="0"/>
          <w:numId w:val="38"/>
        </w:numPr>
        <w:rPr>
          <w:lang w:eastAsia="en-US"/>
        </w:rPr>
      </w:pPr>
      <w:r w:rsidRPr="00150034">
        <w:rPr>
          <w:lang w:eastAsia="en-US"/>
        </w:rPr>
        <w:t>Pravilnika o proračunskim klasifikacijama („Narodne novine“, broj 4/24)</w:t>
      </w:r>
      <w:r>
        <w:rPr>
          <w:lang w:eastAsia="en-US"/>
        </w:rPr>
        <w:t>,</w:t>
      </w:r>
    </w:p>
    <w:p w14:paraId="141714E8" w14:textId="5311EFA9" w:rsidR="00150034" w:rsidRPr="00150034" w:rsidRDefault="00150034" w:rsidP="00150034">
      <w:pPr>
        <w:numPr>
          <w:ilvl w:val="0"/>
          <w:numId w:val="38"/>
        </w:numPr>
        <w:rPr>
          <w:lang w:eastAsia="en-US"/>
        </w:rPr>
      </w:pPr>
      <w:r w:rsidRPr="00150034">
        <w:rPr>
          <w:lang w:eastAsia="en-US"/>
        </w:rPr>
        <w:t>Pravilnika o planiranju u sustavu proračuna („Narodne novine“, broj 1/24)</w:t>
      </w:r>
      <w:r>
        <w:rPr>
          <w:lang w:eastAsia="en-US"/>
        </w:rPr>
        <w:t>,</w:t>
      </w:r>
    </w:p>
    <w:p w14:paraId="5489CB7E" w14:textId="77777777" w:rsidR="00150034" w:rsidRPr="00150034" w:rsidRDefault="00150034" w:rsidP="00150034">
      <w:pPr>
        <w:numPr>
          <w:ilvl w:val="0"/>
          <w:numId w:val="38"/>
        </w:numPr>
        <w:rPr>
          <w:lang w:eastAsia="en-US"/>
        </w:rPr>
      </w:pPr>
      <w:r w:rsidRPr="00150034">
        <w:rPr>
          <w:lang w:eastAsia="en-US"/>
        </w:rPr>
        <w:t>Uputa za izradu proračuna i financijskih planova upravnih tijela te proračunskih i izvanproračunskih korisnika Zadarske županije  za razdoblje 2025. - 2027.</w:t>
      </w:r>
    </w:p>
    <w:p w14:paraId="455077FD" w14:textId="77777777" w:rsidR="00150034" w:rsidRPr="00150034" w:rsidRDefault="00150034" w:rsidP="00150034">
      <w:pPr>
        <w:rPr>
          <w:rFonts w:eastAsia="Aptos"/>
          <w:lang w:eastAsia="en-US"/>
        </w:rPr>
      </w:pPr>
    </w:p>
    <w:p w14:paraId="250D40F9" w14:textId="354B638D" w:rsidR="00150034" w:rsidRPr="00150034" w:rsidRDefault="00150034" w:rsidP="00150034">
      <w:pPr>
        <w:autoSpaceDE w:val="0"/>
        <w:autoSpaceDN w:val="0"/>
        <w:spacing w:before="100" w:beforeAutospacing="1" w:after="100" w:afterAutospacing="1"/>
        <w:ind w:right="113"/>
        <w:jc w:val="both"/>
        <w:rPr>
          <w:rFonts w:eastAsia="Aptos"/>
        </w:rPr>
      </w:pPr>
      <w:r w:rsidRPr="00150034">
        <w:rPr>
          <w:rFonts w:eastAsia="Aptos"/>
        </w:rPr>
        <w:t xml:space="preserve">Članak 38. stavak 2. Zakona o proračunu propisuje da čelnik proračunskog korisnika  prije dostave prijedloga financijskog plana nadležnom upravnom tijelu, prijedlog financijskog plana obvezan je uputiti upravljačkom tijelu na usvajanje, najkasnije do </w:t>
      </w:r>
      <w:r w:rsidRPr="00150034">
        <w:rPr>
          <w:rFonts w:eastAsia="Aptos"/>
          <w:b/>
          <w:bCs/>
        </w:rPr>
        <w:t>31. prosinca tekuće godine.</w:t>
      </w:r>
    </w:p>
    <w:p w14:paraId="08825193" w14:textId="77777777" w:rsidR="00150034" w:rsidRPr="00150034" w:rsidRDefault="00150034" w:rsidP="00150034">
      <w:pPr>
        <w:autoSpaceDE w:val="0"/>
        <w:autoSpaceDN w:val="0"/>
        <w:spacing w:before="100" w:beforeAutospacing="1" w:after="100" w:afterAutospacing="1"/>
        <w:ind w:right="113"/>
        <w:jc w:val="both"/>
        <w:rPr>
          <w:rFonts w:eastAsia="Aptos"/>
          <w:color w:val="000000"/>
        </w:rPr>
      </w:pPr>
      <w:r w:rsidRPr="00150034">
        <w:rPr>
          <w:rFonts w:eastAsia="Aptos"/>
        </w:rPr>
        <w:t xml:space="preserve">Na sadržaj financijskog plana primjenjuju se odredbe članaka </w:t>
      </w:r>
      <w:r w:rsidRPr="00150034">
        <w:rPr>
          <w:rFonts w:eastAsia="Aptos"/>
          <w:color w:val="000000"/>
        </w:rPr>
        <w:t>28.- 31. Pravilnika o planiranju u sustavu proračuna.</w:t>
      </w:r>
    </w:p>
    <w:p w14:paraId="0A8021F6" w14:textId="77777777" w:rsidR="00150034" w:rsidRPr="00150034" w:rsidRDefault="00150034" w:rsidP="00150034">
      <w:pPr>
        <w:jc w:val="both"/>
        <w:rPr>
          <w:rFonts w:eastAsia="Aptos"/>
          <w:lang w:eastAsia="x-none"/>
        </w:rPr>
      </w:pPr>
      <w:r w:rsidRPr="00150034">
        <w:rPr>
          <w:rFonts w:eastAsia="Aptos"/>
          <w:lang w:eastAsia="x-none"/>
        </w:rPr>
        <w:t xml:space="preserve">Sukladno Zakonu o proračunu financijski </w:t>
      </w:r>
      <w:r w:rsidRPr="00150034">
        <w:rPr>
          <w:rFonts w:eastAsia="Aptos"/>
          <w:lang w:val="x-none" w:eastAsia="x-none"/>
        </w:rPr>
        <w:t xml:space="preserve">plan </w:t>
      </w:r>
      <w:r w:rsidRPr="00150034">
        <w:rPr>
          <w:rFonts w:eastAsia="Aptos"/>
          <w:lang w:eastAsia="x-none"/>
        </w:rPr>
        <w:t>Ustanove</w:t>
      </w:r>
      <w:r w:rsidRPr="00150034">
        <w:rPr>
          <w:rFonts w:eastAsia="Aptos"/>
        </w:rPr>
        <w:t xml:space="preserve"> sastoji se od plana za 2025. godinu i projekcija za slijedeće dvije godine, te sadrži</w:t>
      </w:r>
      <w:r w:rsidRPr="00150034">
        <w:rPr>
          <w:rFonts w:eastAsia="Aptos"/>
          <w:lang w:val="x-none" w:eastAsia="x-none"/>
        </w:rPr>
        <w:t>:</w:t>
      </w:r>
    </w:p>
    <w:p w14:paraId="70A39EA0" w14:textId="77777777" w:rsidR="00150034" w:rsidRPr="00150034" w:rsidRDefault="00150034" w:rsidP="00150034">
      <w:pPr>
        <w:numPr>
          <w:ilvl w:val="0"/>
          <w:numId w:val="39"/>
        </w:numPr>
        <w:spacing w:after="100" w:afterAutospacing="1"/>
        <w:contextualSpacing/>
        <w:jc w:val="both"/>
        <w:rPr>
          <w:b/>
          <w:bCs/>
        </w:rPr>
      </w:pPr>
      <w:r w:rsidRPr="00150034">
        <w:rPr>
          <w:b/>
          <w:bCs/>
        </w:rPr>
        <w:t>opći dio,</w:t>
      </w:r>
    </w:p>
    <w:p w14:paraId="50094C2C" w14:textId="77777777" w:rsidR="00150034" w:rsidRPr="00150034" w:rsidRDefault="00150034" w:rsidP="00150034">
      <w:pPr>
        <w:numPr>
          <w:ilvl w:val="0"/>
          <w:numId w:val="39"/>
        </w:numPr>
        <w:spacing w:before="100" w:after="100"/>
        <w:contextualSpacing/>
        <w:jc w:val="both"/>
        <w:rPr>
          <w:b/>
          <w:bCs/>
        </w:rPr>
      </w:pPr>
      <w:r w:rsidRPr="00150034">
        <w:rPr>
          <w:b/>
          <w:bCs/>
        </w:rPr>
        <w:t xml:space="preserve">posebni dio, </w:t>
      </w:r>
    </w:p>
    <w:p w14:paraId="0FBC0B21" w14:textId="77777777" w:rsidR="00150034" w:rsidRPr="00150034" w:rsidRDefault="00150034" w:rsidP="00150034">
      <w:pPr>
        <w:numPr>
          <w:ilvl w:val="0"/>
          <w:numId w:val="39"/>
        </w:numPr>
        <w:ind w:left="714" w:hanging="357"/>
        <w:contextualSpacing/>
        <w:jc w:val="both"/>
        <w:rPr>
          <w:rFonts w:eastAsia="Aptos"/>
          <w:b/>
          <w:bCs/>
        </w:rPr>
      </w:pPr>
      <w:r w:rsidRPr="00150034">
        <w:rPr>
          <w:rFonts w:eastAsia="Aptos"/>
          <w:b/>
          <w:bCs/>
        </w:rPr>
        <w:t>obrazloženje općeg i posebnog dijela</w:t>
      </w:r>
    </w:p>
    <w:p w14:paraId="3C03ADFB" w14:textId="77777777" w:rsidR="00150034" w:rsidRPr="00150034" w:rsidRDefault="00150034" w:rsidP="00150034">
      <w:pPr>
        <w:jc w:val="both"/>
        <w:rPr>
          <w:rFonts w:eastAsia="Aptos"/>
        </w:rPr>
      </w:pPr>
    </w:p>
    <w:p w14:paraId="74364A7A" w14:textId="77777777" w:rsidR="00150034" w:rsidRPr="00150034" w:rsidRDefault="00150034" w:rsidP="00150034">
      <w:pPr>
        <w:shd w:val="clear" w:color="auto" w:fill="FFFFFF"/>
        <w:jc w:val="both"/>
        <w:rPr>
          <w:rFonts w:eastAsia="Aptos"/>
          <w:i/>
          <w:iCs/>
        </w:rPr>
      </w:pPr>
      <w:r w:rsidRPr="00150034">
        <w:rPr>
          <w:rFonts w:eastAsia="Aptos"/>
          <w:b/>
          <w:bCs/>
          <w:i/>
          <w:iCs/>
          <w:color w:val="000000"/>
        </w:rPr>
        <w:t xml:space="preserve">1. Opći dio financijskog plana </w:t>
      </w:r>
      <w:r w:rsidRPr="00150034">
        <w:rPr>
          <w:rFonts w:eastAsia="Aptos"/>
          <w:i/>
          <w:iCs/>
          <w:color w:val="000000"/>
        </w:rPr>
        <w:t>sadrži:</w:t>
      </w:r>
    </w:p>
    <w:p w14:paraId="61D4116B" w14:textId="77777777" w:rsidR="00150034" w:rsidRPr="00150034" w:rsidRDefault="00150034" w:rsidP="00150034">
      <w:pPr>
        <w:shd w:val="clear" w:color="auto" w:fill="FFFFFF"/>
        <w:jc w:val="both"/>
        <w:rPr>
          <w:rFonts w:eastAsia="Aptos"/>
        </w:rPr>
      </w:pPr>
      <w:r w:rsidRPr="00150034">
        <w:rPr>
          <w:rFonts w:eastAsia="Aptos"/>
          <w:color w:val="000000"/>
        </w:rPr>
        <w:t>- sažetak Računa prihoda i rashoda i Računa financiranja.</w:t>
      </w:r>
    </w:p>
    <w:p w14:paraId="1FAD33AE" w14:textId="77777777" w:rsidR="00150034" w:rsidRPr="00150034" w:rsidRDefault="00150034" w:rsidP="00150034">
      <w:pPr>
        <w:shd w:val="clear" w:color="auto" w:fill="FFFFFF"/>
        <w:jc w:val="both"/>
        <w:rPr>
          <w:rFonts w:eastAsia="Aptos"/>
        </w:rPr>
      </w:pPr>
      <w:r w:rsidRPr="00150034">
        <w:rPr>
          <w:rFonts w:eastAsia="Aptos"/>
          <w:color w:val="000000"/>
        </w:rPr>
        <w:t>- Račun prihoda i rashoda :</w:t>
      </w:r>
    </w:p>
    <w:p w14:paraId="52A44CB6" w14:textId="77777777" w:rsidR="00150034" w:rsidRPr="00150034" w:rsidRDefault="00150034" w:rsidP="00150034">
      <w:pPr>
        <w:numPr>
          <w:ilvl w:val="0"/>
          <w:numId w:val="40"/>
        </w:numPr>
        <w:shd w:val="clear" w:color="auto" w:fill="FFFFFF"/>
        <w:jc w:val="both"/>
      </w:pPr>
      <w:r w:rsidRPr="00150034">
        <w:rPr>
          <w:color w:val="000000"/>
        </w:rPr>
        <w:t>ukupni prihodi i rashodi prema ekonomskoj klasifikaciji,</w:t>
      </w:r>
    </w:p>
    <w:p w14:paraId="041FCC4B" w14:textId="77777777" w:rsidR="00150034" w:rsidRPr="00150034" w:rsidRDefault="00150034" w:rsidP="00150034">
      <w:pPr>
        <w:numPr>
          <w:ilvl w:val="0"/>
          <w:numId w:val="40"/>
        </w:numPr>
        <w:shd w:val="clear" w:color="auto" w:fill="FFFFFF"/>
        <w:jc w:val="both"/>
      </w:pPr>
      <w:r w:rsidRPr="00150034">
        <w:rPr>
          <w:color w:val="000000"/>
        </w:rPr>
        <w:t xml:space="preserve">ukupni prihodi i rashodi prema izvorima financiranja, </w:t>
      </w:r>
    </w:p>
    <w:p w14:paraId="52ED1B7B" w14:textId="77777777" w:rsidR="00150034" w:rsidRPr="00150034" w:rsidRDefault="00150034" w:rsidP="00150034">
      <w:pPr>
        <w:numPr>
          <w:ilvl w:val="0"/>
          <w:numId w:val="40"/>
        </w:numPr>
        <w:shd w:val="clear" w:color="auto" w:fill="FFFFFF"/>
        <w:jc w:val="both"/>
      </w:pPr>
      <w:r w:rsidRPr="00150034">
        <w:rPr>
          <w:color w:val="000000"/>
        </w:rPr>
        <w:t>ukupni rashodi prema funkcijskoj klasifikaciji.</w:t>
      </w:r>
    </w:p>
    <w:p w14:paraId="6D442D66" w14:textId="77777777" w:rsidR="00150034" w:rsidRPr="00150034" w:rsidRDefault="00150034" w:rsidP="00150034">
      <w:pPr>
        <w:shd w:val="clear" w:color="auto" w:fill="FFFFFF"/>
        <w:jc w:val="both"/>
        <w:rPr>
          <w:rFonts w:eastAsia="Aptos"/>
        </w:rPr>
      </w:pPr>
      <w:r w:rsidRPr="00150034">
        <w:rPr>
          <w:rFonts w:eastAsia="Aptos"/>
          <w:color w:val="000000"/>
        </w:rPr>
        <w:t>- Račun financiranja</w:t>
      </w:r>
    </w:p>
    <w:p w14:paraId="6B8E9B96" w14:textId="77777777" w:rsidR="00150034" w:rsidRPr="00150034" w:rsidRDefault="00150034" w:rsidP="00150034">
      <w:pPr>
        <w:numPr>
          <w:ilvl w:val="0"/>
          <w:numId w:val="41"/>
        </w:numPr>
        <w:shd w:val="clear" w:color="auto" w:fill="FFFFFF"/>
        <w:jc w:val="both"/>
      </w:pPr>
      <w:r w:rsidRPr="00150034">
        <w:rPr>
          <w:color w:val="000000"/>
        </w:rPr>
        <w:t xml:space="preserve">ukupni primici i izdaci prema ekonomskoj klasifikaciji, </w:t>
      </w:r>
    </w:p>
    <w:p w14:paraId="58F3BB4F" w14:textId="77777777" w:rsidR="00150034" w:rsidRPr="00150034" w:rsidRDefault="00150034" w:rsidP="00150034">
      <w:pPr>
        <w:numPr>
          <w:ilvl w:val="0"/>
          <w:numId w:val="41"/>
        </w:numPr>
        <w:shd w:val="clear" w:color="auto" w:fill="FFFFFF"/>
        <w:jc w:val="both"/>
      </w:pPr>
      <w:r w:rsidRPr="00150034">
        <w:rPr>
          <w:color w:val="000000"/>
        </w:rPr>
        <w:t>ukupni prihodi i izdaci prema izvorima financiranja.</w:t>
      </w:r>
    </w:p>
    <w:p w14:paraId="19659C3E" w14:textId="77777777" w:rsidR="00150034" w:rsidRPr="00150034" w:rsidRDefault="00150034" w:rsidP="00150034">
      <w:pPr>
        <w:jc w:val="both"/>
        <w:rPr>
          <w:rFonts w:eastAsia="Aptos"/>
        </w:rPr>
      </w:pPr>
    </w:p>
    <w:p w14:paraId="6A27C87E" w14:textId="77777777" w:rsidR="00150034" w:rsidRPr="00150034" w:rsidRDefault="00150034" w:rsidP="00150034">
      <w:pPr>
        <w:jc w:val="both"/>
        <w:rPr>
          <w:rFonts w:eastAsia="Aptos"/>
          <w:b/>
          <w:bCs/>
          <w:i/>
          <w:iCs/>
        </w:rPr>
      </w:pPr>
      <w:r w:rsidRPr="00150034">
        <w:rPr>
          <w:rFonts w:eastAsia="Aptos"/>
          <w:b/>
          <w:bCs/>
          <w:i/>
          <w:iCs/>
        </w:rPr>
        <w:t xml:space="preserve">2. Posebni dio </w:t>
      </w:r>
      <w:r w:rsidRPr="00150034">
        <w:rPr>
          <w:rFonts w:eastAsia="Aptos"/>
          <w:i/>
          <w:iCs/>
        </w:rPr>
        <w:t>sadrži:</w:t>
      </w:r>
    </w:p>
    <w:p w14:paraId="13437F0A" w14:textId="77777777" w:rsidR="00150034" w:rsidRPr="00150034" w:rsidRDefault="00150034" w:rsidP="00150034">
      <w:pPr>
        <w:numPr>
          <w:ilvl w:val="0"/>
          <w:numId w:val="42"/>
        </w:numPr>
        <w:jc w:val="both"/>
      </w:pPr>
      <w:r w:rsidRPr="00150034">
        <w:t>rashodi i izdaci iskazani prema organizacijskoj klasifikaciji, izvorima financiranja i ekonomskoj klasifikaciji na razini skupine, raspoređeni u programe koji se sastoje od aktivnosti i projekata.</w:t>
      </w:r>
    </w:p>
    <w:p w14:paraId="1F6D6060" w14:textId="77777777" w:rsidR="00150034" w:rsidRPr="00150034" w:rsidRDefault="00150034" w:rsidP="00150034">
      <w:pPr>
        <w:ind w:left="1068"/>
        <w:jc w:val="both"/>
        <w:rPr>
          <w:rFonts w:eastAsia="Aptos"/>
        </w:rPr>
      </w:pPr>
    </w:p>
    <w:p w14:paraId="42171020" w14:textId="77777777" w:rsidR="00150034" w:rsidRPr="00150034" w:rsidRDefault="00150034" w:rsidP="00150034">
      <w:pPr>
        <w:jc w:val="both"/>
        <w:rPr>
          <w:rFonts w:eastAsia="Aptos"/>
          <w:i/>
          <w:iCs/>
        </w:rPr>
      </w:pPr>
      <w:r w:rsidRPr="00150034">
        <w:rPr>
          <w:rFonts w:eastAsia="Aptos"/>
          <w:b/>
          <w:bCs/>
          <w:i/>
          <w:iCs/>
        </w:rPr>
        <w:t xml:space="preserve">3. Obrazloženje </w:t>
      </w:r>
      <w:r w:rsidRPr="00150034">
        <w:rPr>
          <w:rFonts w:eastAsia="Aptos"/>
          <w:i/>
          <w:iCs/>
        </w:rPr>
        <w:t>se sastoji od:</w:t>
      </w:r>
    </w:p>
    <w:p w14:paraId="09D27FE2" w14:textId="77777777" w:rsidR="00150034" w:rsidRPr="00150034" w:rsidRDefault="00150034" w:rsidP="00150034">
      <w:pPr>
        <w:numPr>
          <w:ilvl w:val="0"/>
          <w:numId w:val="43"/>
        </w:numPr>
        <w:jc w:val="both"/>
      </w:pPr>
      <w:r w:rsidRPr="00150034">
        <w:t>obrazloženje općeg dijela financijskog plana</w:t>
      </w:r>
    </w:p>
    <w:p w14:paraId="6B80B5EC" w14:textId="77777777" w:rsidR="00150034" w:rsidRPr="00150034" w:rsidRDefault="00150034" w:rsidP="00150034">
      <w:pPr>
        <w:numPr>
          <w:ilvl w:val="0"/>
          <w:numId w:val="43"/>
        </w:numPr>
        <w:jc w:val="both"/>
      </w:pPr>
      <w:r w:rsidRPr="00150034">
        <w:t>obrazloženje posebnog dijela financijskog plana</w:t>
      </w:r>
    </w:p>
    <w:p w14:paraId="02D44D1E" w14:textId="045250BC" w:rsidR="00C96356" w:rsidRDefault="00C96356" w:rsidP="002457A5">
      <w:r>
        <w:br w:type="page"/>
      </w:r>
    </w:p>
    <w:p w14:paraId="7D4DA059" w14:textId="7294EF85" w:rsidR="00D07323" w:rsidRPr="00FF4DF9" w:rsidRDefault="00FF4DF9" w:rsidP="00FF4DF9">
      <w:pPr>
        <w:pStyle w:val="ListParagraph"/>
        <w:numPr>
          <w:ilvl w:val="0"/>
          <w:numId w:val="34"/>
        </w:numPr>
        <w:rPr>
          <w:rFonts w:eastAsiaTheme="majorEastAsia"/>
          <w:color w:val="262626" w:themeColor="text1" w:themeTint="D9"/>
          <w:sz w:val="28"/>
          <w:szCs w:val="28"/>
        </w:rPr>
      </w:pPr>
      <w:bookmarkStart w:id="10" w:name="_Toc183087600"/>
      <w:bookmarkEnd w:id="3"/>
      <w:r w:rsidRPr="00FF4DF9">
        <w:rPr>
          <w:rFonts w:eastAsiaTheme="majorEastAsia"/>
          <w:color w:val="262626" w:themeColor="text1" w:themeTint="D9"/>
          <w:sz w:val="28"/>
          <w:szCs w:val="28"/>
        </w:rPr>
        <w:lastRenderedPageBreak/>
        <w:t>OPĆI DIO FINANCIJSK</w:t>
      </w:r>
      <w:r>
        <w:rPr>
          <w:rFonts w:eastAsiaTheme="majorEastAsia"/>
          <w:color w:val="262626" w:themeColor="text1" w:themeTint="D9"/>
          <w:sz w:val="28"/>
          <w:szCs w:val="28"/>
        </w:rPr>
        <w:t>OG</w:t>
      </w:r>
      <w:r w:rsidRPr="00FF4DF9">
        <w:rPr>
          <w:rFonts w:eastAsiaTheme="majorEastAsia"/>
          <w:color w:val="262626" w:themeColor="text1" w:themeTint="D9"/>
          <w:sz w:val="28"/>
          <w:szCs w:val="28"/>
        </w:rPr>
        <w:t xml:space="preserve"> PLAN</w:t>
      </w:r>
      <w:r>
        <w:rPr>
          <w:rFonts w:eastAsiaTheme="majorEastAsia"/>
          <w:color w:val="262626" w:themeColor="text1" w:themeTint="D9"/>
          <w:sz w:val="28"/>
          <w:szCs w:val="28"/>
        </w:rPr>
        <w:t>A</w:t>
      </w:r>
      <w:r w:rsidRPr="00FF4DF9">
        <w:rPr>
          <w:rFonts w:eastAsiaTheme="majorEastAsia"/>
          <w:color w:val="262626" w:themeColor="text1" w:themeTint="D9"/>
          <w:sz w:val="28"/>
          <w:szCs w:val="28"/>
        </w:rPr>
        <w:t xml:space="preserve"> ZA 2025. GODINU</w:t>
      </w:r>
      <w:r>
        <w:rPr>
          <w:rFonts w:eastAsiaTheme="majorEastAsia"/>
          <w:color w:val="262626" w:themeColor="text1" w:themeTint="D9"/>
          <w:sz w:val="28"/>
          <w:szCs w:val="28"/>
        </w:rPr>
        <w:t xml:space="preserve"> S PROJEKCIJAMA ZA 2026. I 2027. GODINU</w:t>
      </w:r>
      <w:bookmarkStart w:id="11" w:name="_Hlk183087525"/>
      <w:bookmarkEnd w:id="10"/>
    </w:p>
    <w:bookmarkEnd w:id="11"/>
    <w:p w14:paraId="1322CDF9" w14:textId="77777777" w:rsidR="00D07323" w:rsidRPr="00D07323" w:rsidRDefault="00D07323" w:rsidP="00D07323">
      <w:pPr>
        <w:rPr>
          <w:b/>
          <w:bCs/>
          <w:sz w:val="28"/>
          <w:szCs w:val="28"/>
        </w:rPr>
      </w:pPr>
    </w:p>
    <w:p w14:paraId="25458E76" w14:textId="51E011A7" w:rsidR="0041126D" w:rsidRDefault="0041126D" w:rsidP="00177D66">
      <w:pPr>
        <w:rPr>
          <w:noProof/>
        </w:rPr>
      </w:pPr>
      <w:bookmarkStart w:id="12" w:name="_Hlk182991753"/>
      <w:r w:rsidRPr="0019298F">
        <w:rPr>
          <w:noProof/>
        </w:rPr>
        <w:drawing>
          <wp:inline distT="0" distB="0" distL="0" distR="0" wp14:anchorId="1C12275C" wp14:editId="1062EDA2">
            <wp:extent cx="4525550" cy="6401925"/>
            <wp:effectExtent l="0" t="4763" r="4128" b="4127"/>
            <wp:docPr id="1322826398" name="Slika 1" descr="Slika na kojoj se prikazuje tekst, paralelno, dijagram, crt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26398" name="Slika 1" descr="Slika na kojoj se prikazuje tekst, paralelno, dijagram, crta&#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4555730" cy="6444618"/>
                    </a:xfrm>
                    <a:prstGeom prst="rect">
                      <a:avLst/>
                    </a:prstGeom>
                    <a:noFill/>
                    <a:ln>
                      <a:noFill/>
                    </a:ln>
                  </pic:spPr>
                </pic:pic>
              </a:graphicData>
            </a:graphic>
          </wp:inline>
        </w:drawing>
      </w:r>
    </w:p>
    <w:p w14:paraId="3BBE3D39" w14:textId="06B71F1E" w:rsidR="00177D66" w:rsidRDefault="00177D66" w:rsidP="00177D66"/>
    <w:bookmarkEnd w:id="12"/>
    <w:p w14:paraId="6C401631" w14:textId="3C276D09" w:rsidR="00D0371A" w:rsidRPr="00D0371A" w:rsidRDefault="00D0371A" w:rsidP="00D0371A"/>
    <w:p w14:paraId="2E3531AC" w14:textId="71A05733" w:rsidR="004308A9" w:rsidRDefault="004308A9" w:rsidP="004308A9"/>
    <w:p w14:paraId="18F2CAEE" w14:textId="77777777" w:rsidR="00453D67" w:rsidRDefault="00453D67" w:rsidP="004308A9"/>
    <w:p w14:paraId="2B28BE42" w14:textId="77777777" w:rsidR="00453D67" w:rsidRDefault="00453D67" w:rsidP="004308A9"/>
    <w:p w14:paraId="0830C399" w14:textId="77777777" w:rsidR="00453D67" w:rsidRDefault="00453D67" w:rsidP="004308A9"/>
    <w:p w14:paraId="2C630668" w14:textId="77777777" w:rsidR="00453D67" w:rsidRDefault="00453D67" w:rsidP="004308A9"/>
    <w:p w14:paraId="1A96E027" w14:textId="77777777" w:rsidR="00453D67" w:rsidRDefault="00453D67" w:rsidP="004308A9"/>
    <w:p w14:paraId="196A7BCD" w14:textId="77777777" w:rsidR="00453D67" w:rsidRDefault="00453D67" w:rsidP="004308A9"/>
    <w:p w14:paraId="42D82739" w14:textId="77777777" w:rsidR="00453D67" w:rsidRDefault="00453D67" w:rsidP="004308A9"/>
    <w:p w14:paraId="4A90E4E4" w14:textId="77777777" w:rsidR="00453D67" w:rsidRDefault="00453D67" w:rsidP="004308A9"/>
    <w:p w14:paraId="151AF31B" w14:textId="77777777" w:rsidR="00453D67" w:rsidRDefault="00453D67" w:rsidP="004308A9"/>
    <w:p w14:paraId="353E8057" w14:textId="77777777" w:rsidR="00453D67" w:rsidRDefault="00453D67" w:rsidP="004308A9"/>
    <w:p w14:paraId="3F2E4E0D" w14:textId="77777777" w:rsidR="00453D67" w:rsidRDefault="00453D67" w:rsidP="004308A9"/>
    <w:p w14:paraId="31B74964" w14:textId="77777777" w:rsidR="00CF664B" w:rsidRDefault="00CF664B" w:rsidP="004308A9"/>
    <w:p w14:paraId="64688D52" w14:textId="77777777" w:rsidR="00CF664B" w:rsidRDefault="00CF664B" w:rsidP="004308A9"/>
    <w:p w14:paraId="6A2F210F" w14:textId="77777777" w:rsidR="00CF664B" w:rsidRDefault="00CF664B" w:rsidP="004308A9"/>
    <w:p w14:paraId="7B5C505D" w14:textId="77777777" w:rsidR="00CF664B" w:rsidRDefault="00CF664B" w:rsidP="004308A9"/>
    <w:p w14:paraId="25E0C002" w14:textId="77777777" w:rsidR="00CF664B" w:rsidRDefault="00CF664B" w:rsidP="004308A9"/>
    <w:p w14:paraId="48FE7150" w14:textId="77777777" w:rsidR="00CF664B" w:rsidRDefault="00CF664B" w:rsidP="004308A9"/>
    <w:p w14:paraId="191EDE42" w14:textId="77777777" w:rsidR="00CF664B" w:rsidRDefault="00CF664B" w:rsidP="004308A9"/>
    <w:p w14:paraId="7596D201" w14:textId="77777777" w:rsidR="00CF664B" w:rsidRDefault="00CF664B" w:rsidP="004308A9"/>
    <w:p w14:paraId="39BDC1FB" w14:textId="77777777" w:rsidR="00CF664B" w:rsidRDefault="00CF664B" w:rsidP="004308A9"/>
    <w:p w14:paraId="1CD315F9" w14:textId="2F2C707D" w:rsidR="00453D67" w:rsidRDefault="00CF664B" w:rsidP="004308A9">
      <w:r>
        <w:rPr>
          <w:noProof/>
        </w:rPr>
        <w:drawing>
          <wp:inline distT="0" distB="0" distL="0" distR="0" wp14:anchorId="5C5D6975" wp14:editId="745F3ED2">
            <wp:extent cx="5629275" cy="7518400"/>
            <wp:effectExtent l="0" t="0" r="9525" b="6350"/>
            <wp:docPr id="525903762" name="Slika 2" descr="Slika na kojoj se prikazuje tekst, snimka zaslona, Font, broj&#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903762" name="Slika 2" descr="Slika na kojoj se prikazuje tekst, snimka zaslona, Font, broj&#10;&#10;Opis je automatski generira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60" t="233" b="7454"/>
                    <a:stretch/>
                  </pic:blipFill>
                  <pic:spPr bwMode="auto">
                    <a:xfrm>
                      <a:off x="0" y="0"/>
                      <a:ext cx="5629275" cy="7518400"/>
                    </a:xfrm>
                    <a:prstGeom prst="rect">
                      <a:avLst/>
                    </a:prstGeom>
                    <a:noFill/>
                    <a:ln>
                      <a:noFill/>
                    </a:ln>
                    <a:extLst>
                      <a:ext uri="{53640926-AAD7-44D8-BBD7-CCE9431645EC}">
                        <a14:shadowObscured xmlns:a14="http://schemas.microsoft.com/office/drawing/2010/main"/>
                      </a:ext>
                    </a:extLst>
                  </pic:spPr>
                </pic:pic>
              </a:graphicData>
            </a:graphic>
          </wp:inline>
        </w:drawing>
      </w:r>
    </w:p>
    <w:p w14:paraId="0D7A25F2" w14:textId="77777777" w:rsidR="00453D67" w:rsidRDefault="00453D67" w:rsidP="004308A9"/>
    <w:p w14:paraId="1F264639" w14:textId="77777777" w:rsidR="00453D67" w:rsidRDefault="00453D67" w:rsidP="004308A9"/>
    <w:p w14:paraId="0ECD9E4B" w14:textId="77777777" w:rsidR="00453D67" w:rsidRDefault="00453D67" w:rsidP="004308A9"/>
    <w:p w14:paraId="110253D7" w14:textId="77777777" w:rsidR="00CF664B" w:rsidRDefault="00CF664B" w:rsidP="004308A9"/>
    <w:p w14:paraId="24E0CAC2" w14:textId="04F9E731" w:rsidR="00CF664B" w:rsidRDefault="00B53B77" w:rsidP="00B53B77">
      <w:pPr>
        <w:tabs>
          <w:tab w:val="left" w:pos="3680"/>
        </w:tabs>
      </w:pPr>
      <w:r>
        <w:tab/>
      </w:r>
    </w:p>
    <w:p w14:paraId="50D4386B" w14:textId="568523D9" w:rsidR="00CF664B" w:rsidRDefault="00CF664B" w:rsidP="004308A9">
      <w:r>
        <w:rPr>
          <w:noProof/>
        </w:rPr>
        <w:lastRenderedPageBreak/>
        <w:drawing>
          <wp:inline distT="0" distB="0" distL="0" distR="0" wp14:anchorId="1400EEC0" wp14:editId="168C480D">
            <wp:extent cx="5619750" cy="7245350"/>
            <wp:effectExtent l="0" t="0" r="0" b="0"/>
            <wp:docPr id="735242525" name="Slika 3" descr="Slika na kojoj se prikazuje tekst, snimka zaslona, dokument, Fon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242525" name="Slika 3" descr="Slika na kojoj se prikazuje tekst, snimka zaslona, dokument, Font&#10;&#10;Opis je automatski generiran"/>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26" t="117" b="10922"/>
                    <a:stretch/>
                  </pic:blipFill>
                  <pic:spPr bwMode="auto">
                    <a:xfrm>
                      <a:off x="0" y="0"/>
                      <a:ext cx="5619750" cy="7245350"/>
                    </a:xfrm>
                    <a:prstGeom prst="rect">
                      <a:avLst/>
                    </a:prstGeom>
                    <a:noFill/>
                    <a:ln>
                      <a:noFill/>
                    </a:ln>
                    <a:extLst>
                      <a:ext uri="{53640926-AAD7-44D8-BBD7-CCE9431645EC}">
                        <a14:shadowObscured xmlns:a14="http://schemas.microsoft.com/office/drawing/2010/main"/>
                      </a:ext>
                    </a:extLst>
                  </pic:spPr>
                </pic:pic>
              </a:graphicData>
            </a:graphic>
          </wp:inline>
        </w:drawing>
      </w:r>
    </w:p>
    <w:p w14:paraId="0B9A562D" w14:textId="77777777" w:rsidR="00CF664B" w:rsidRDefault="00CF664B" w:rsidP="004308A9"/>
    <w:p w14:paraId="0E09BF2A" w14:textId="77777777" w:rsidR="00CF664B" w:rsidRDefault="00CF664B" w:rsidP="004308A9"/>
    <w:p w14:paraId="7A3F688B" w14:textId="77777777" w:rsidR="00CF664B" w:rsidRDefault="00CF664B" w:rsidP="004308A9"/>
    <w:p w14:paraId="2A77C64D" w14:textId="77777777" w:rsidR="00CF664B" w:rsidRDefault="00CF664B" w:rsidP="004308A9"/>
    <w:p w14:paraId="134683BE" w14:textId="65714C28" w:rsidR="00E244F8" w:rsidRPr="00E244F8" w:rsidRDefault="00CF664B" w:rsidP="00E244F8">
      <w:r>
        <w:rPr>
          <w:noProof/>
        </w:rPr>
        <w:lastRenderedPageBreak/>
        <w:drawing>
          <wp:inline distT="0" distB="0" distL="0" distR="0" wp14:anchorId="216059A8" wp14:editId="5B0F9506">
            <wp:extent cx="5664200" cy="7546975"/>
            <wp:effectExtent l="0" t="0" r="0" b="0"/>
            <wp:docPr id="812387301" name="Slika 4" descr="Slika na kojoj se prikazuje tekst, snimka zaslona, Font, broj&#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87301" name="Slika 4" descr="Slika na kojoj se prikazuje tekst, snimka zaslona, Font, broj&#10;&#10;Opis je automatski generiran"/>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54" b="7337"/>
                    <a:stretch/>
                  </pic:blipFill>
                  <pic:spPr bwMode="auto">
                    <a:xfrm>
                      <a:off x="0" y="0"/>
                      <a:ext cx="5664200" cy="7546975"/>
                    </a:xfrm>
                    <a:prstGeom prst="rect">
                      <a:avLst/>
                    </a:prstGeom>
                    <a:noFill/>
                    <a:ln>
                      <a:noFill/>
                    </a:ln>
                    <a:extLst>
                      <a:ext uri="{53640926-AAD7-44D8-BBD7-CCE9431645EC}">
                        <a14:shadowObscured xmlns:a14="http://schemas.microsoft.com/office/drawing/2010/main"/>
                      </a:ext>
                    </a:extLst>
                  </pic:spPr>
                </pic:pic>
              </a:graphicData>
            </a:graphic>
          </wp:inline>
        </w:drawing>
      </w:r>
    </w:p>
    <w:p w14:paraId="0CDA7496" w14:textId="30A4291A" w:rsidR="00E244F8" w:rsidRDefault="00E244F8" w:rsidP="00E244F8"/>
    <w:p w14:paraId="26531CC6" w14:textId="77777777" w:rsidR="00B53B77" w:rsidRDefault="00B53B77" w:rsidP="00E244F8"/>
    <w:p w14:paraId="1C1A545A" w14:textId="77777777" w:rsidR="00B53B77" w:rsidRDefault="00B53B77" w:rsidP="00E244F8"/>
    <w:p w14:paraId="031C1106" w14:textId="77777777" w:rsidR="00B53B77" w:rsidRDefault="00B53B77" w:rsidP="00E244F8"/>
    <w:p w14:paraId="4B20FB31" w14:textId="77777777" w:rsidR="00B53B77" w:rsidRDefault="00B53B77" w:rsidP="00E244F8"/>
    <w:p w14:paraId="09C4BE79" w14:textId="77777777" w:rsidR="00B53B77" w:rsidRPr="00E244F8" w:rsidRDefault="00B53B77" w:rsidP="00E244F8"/>
    <w:p w14:paraId="5EF9681E" w14:textId="2FAE4813" w:rsidR="00E244F8" w:rsidRDefault="007F6C2E" w:rsidP="007F6C2E">
      <w:pPr>
        <w:pStyle w:val="ListParagraph"/>
        <w:numPr>
          <w:ilvl w:val="0"/>
          <w:numId w:val="34"/>
        </w:numPr>
        <w:rPr>
          <w:rFonts w:eastAsiaTheme="majorEastAsia"/>
          <w:color w:val="262626" w:themeColor="text1" w:themeTint="D9"/>
          <w:sz w:val="28"/>
          <w:szCs w:val="28"/>
        </w:rPr>
      </w:pPr>
      <w:r w:rsidRPr="007F6C2E">
        <w:rPr>
          <w:rFonts w:eastAsiaTheme="majorEastAsia"/>
          <w:color w:val="262626" w:themeColor="text1" w:themeTint="D9"/>
          <w:sz w:val="28"/>
          <w:szCs w:val="28"/>
        </w:rPr>
        <w:lastRenderedPageBreak/>
        <w:t>POSEBNI DIO FINANCIJSKOG PLANA 2025. GODINU S PROJEKCIJAMA ZA 2026. I 2027. GODINU</w:t>
      </w:r>
    </w:p>
    <w:p w14:paraId="4024C35E" w14:textId="77777777" w:rsidR="00CF664B" w:rsidRDefault="00CF664B" w:rsidP="00CF664B">
      <w:pPr>
        <w:ind w:left="360"/>
        <w:rPr>
          <w:rFonts w:eastAsiaTheme="majorEastAsia"/>
          <w:color w:val="262626" w:themeColor="text1" w:themeTint="D9"/>
          <w:sz w:val="28"/>
          <w:szCs w:val="28"/>
        </w:rPr>
      </w:pPr>
    </w:p>
    <w:p w14:paraId="532B8A87" w14:textId="77777777" w:rsidR="00CF664B" w:rsidRPr="00CF664B" w:rsidRDefault="00CF664B" w:rsidP="00CF664B">
      <w:pPr>
        <w:ind w:left="360"/>
        <w:rPr>
          <w:rFonts w:eastAsiaTheme="majorEastAsia"/>
          <w:color w:val="262626" w:themeColor="text1" w:themeTint="D9"/>
          <w:sz w:val="28"/>
          <w:szCs w:val="28"/>
        </w:rPr>
      </w:pPr>
    </w:p>
    <w:p w14:paraId="1824FF88" w14:textId="62692776" w:rsidR="00E244F8" w:rsidRDefault="00E244F8" w:rsidP="004308A9"/>
    <w:p w14:paraId="2279D6F8" w14:textId="3B6B045B" w:rsidR="00626617" w:rsidRDefault="00CF664B" w:rsidP="004308A9">
      <w:r>
        <w:rPr>
          <w:noProof/>
        </w:rPr>
        <w:drawing>
          <wp:inline distT="0" distB="0" distL="0" distR="0" wp14:anchorId="5617F736" wp14:editId="083DE615">
            <wp:extent cx="5555822" cy="7400925"/>
            <wp:effectExtent l="0" t="0" r="6985" b="0"/>
            <wp:docPr id="1711617055" name="Slika 5" descr="Slika na kojoj se prikazuje tekst, elektronika, snimka zaslona, računalo&#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617055" name="Slika 5" descr="Slika na kojoj se prikazuje tekst, elektronika, snimka zaslona, računalo&#10;&#10;Opis je automatski generiran"/>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26" t="168" b="7634"/>
                    <a:stretch/>
                  </pic:blipFill>
                  <pic:spPr bwMode="auto">
                    <a:xfrm>
                      <a:off x="0" y="0"/>
                      <a:ext cx="5557758" cy="7403504"/>
                    </a:xfrm>
                    <a:prstGeom prst="rect">
                      <a:avLst/>
                    </a:prstGeom>
                    <a:noFill/>
                    <a:ln>
                      <a:noFill/>
                    </a:ln>
                    <a:extLst>
                      <a:ext uri="{53640926-AAD7-44D8-BBD7-CCE9431645EC}">
                        <a14:shadowObscured xmlns:a14="http://schemas.microsoft.com/office/drawing/2010/main"/>
                      </a:ext>
                    </a:extLst>
                  </pic:spPr>
                </pic:pic>
              </a:graphicData>
            </a:graphic>
          </wp:inline>
        </w:drawing>
      </w:r>
    </w:p>
    <w:p w14:paraId="2BBB7C93" w14:textId="77777777" w:rsidR="00626617" w:rsidRDefault="00626617" w:rsidP="004308A9"/>
    <w:p w14:paraId="5D0128C4" w14:textId="77777777" w:rsidR="00626617" w:rsidRDefault="00626617" w:rsidP="004308A9"/>
    <w:p w14:paraId="73FC5EDD" w14:textId="77777777" w:rsidR="00626617" w:rsidRDefault="00626617" w:rsidP="004308A9"/>
    <w:p w14:paraId="57B8FB5E" w14:textId="77777777" w:rsidR="00626617" w:rsidRDefault="00626617" w:rsidP="004308A9"/>
    <w:p w14:paraId="65C0956B" w14:textId="583C93EB" w:rsidR="00626617" w:rsidRDefault="00CF664B" w:rsidP="004308A9">
      <w:r>
        <w:rPr>
          <w:noProof/>
        </w:rPr>
        <w:drawing>
          <wp:inline distT="0" distB="0" distL="0" distR="0" wp14:anchorId="2EF5EBD1" wp14:editId="7790F5CA">
            <wp:extent cx="5654675" cy="7635875"/>
            <wp:effectExtent l="0" t="0" r="3175" b="3175"/>
            <wp:docPr id="1301950436" name="Slika 6" descr="Slika na kojoj se prikazuje tekst, snimka zaslona, izbornik, Fon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50436" name="Slika 6" descr="Slika na kojoj se prikazuje tekst, snimka zaslona, izbornik, Font&#10;&#10;Opis je automatski generiran"/>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35" t="452" r="1" b="5998"/>
                    <a:stretch/>
                  </pic:blipFill>
                  <pic:spPr bwMode="auto">
                    <a:xfrm>
                      <a:off x="0" y="0"/>
                      <a:ext cx="5654675" cy="7635875"/>
                    </a:xfrm>
                    <a:prstGeom prst="rect">
                      <a:avLst/>
                    </a:prstGeom>
                    <a:noFill/>
                    <a:ln>
                      <a:noFill/>
                    </a:ln>
                    <a:extLst>
                      <a:ext uri="{53640926-AAD7-44D8-BBD7-CCE9431645EC}">
                        <a14:shadowObscured xmlns:a14="http://schemas.microsoft.com/office/drawing/2010/main"/>
                      </a:ext>
                    </a:extLst>
                  </pic:spPr>
                </pic:pic>
              </a:graphicData>
            </a:graphic>
          </wp:inline>
        </w:drawing>
      </w:r>
    </w:p>
    <w:p w14:paraId="51E0BDFF" w14:textId="77777777" w:rsidR="00626617" w:rsidRDefault="00626617" w:rsidP="004308A9"/>
    <w:p w14:paraId="4924F46C" w14:textId="77777777" w:rsidR="00626617" w:rsidRDefault="00626617" w:rsidP="004308A9"/>
    <w:p w14:paraId="0B9C2996" w14:textId="77777777" w:rsidR="00626617" w:rsidRDefault="00626617" w:rsidP="004308A9"/>
    <w:p w14:paraId="3F5D708B" w14:textId="77777777" w:rsidR="00626617" w:rsidRDefault="00626617" w:rsidP="004308A9"/>
    <w:p w14:paraId="34BC6F61" w14:textId="77777777" w:rsidR="00626617" w:rsidRDefault="00626617" w:rsidP="004308A9"/>
    <w:p w14:paraId="1213FB32" w14:textId="6D567CC4" w:rsidR="00626617" w:rsidRDefault="00CF664B" w:rsidP="004308A9">
      <w:r>
        <w:rPr>
          <w:noProof/>
        </w:rPr>
        <w:lastRenderedPageBreak/>
        <w:drawing>
          <wp:inline distT="0" distB="0" distL="0" distR="0" wp14:anchorId="48B94BF1" wp14:editId="7DEDA996">
            <wp:extent cx="5622925" cy="7473950"/>
            <wp:effectExtent l="0" t="0" r="0" b="0"/>
            <wp:docPr id="2057047561" name="Slika 7" descr="Slika na kojoj se prikazuje tekst, izbornik, Font, dokumen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047561" name="Slika 7" descr="Slika na kojoj se prikazuje tekst, izbornik, Font, dokument&#10;&#10;Opis je automatski generiran"/>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70" t="1871" b="6362"/>
                    <a:stretch/>
                  </pic:blipFill>
                  <pic:spPr bwMode="auto">
                    <a:xfrm>
                      <a:off x="0" y="0"/>
                      <a:ext cx="5622925" cy="7473950"/>
                    </a:xfrm>
                    <a:prstGeom prst="rect">
                      <a:avLst/>
                    </a:prstGeom>
                    <a:noFill/>
                    <a:ln>
                      <a:noFill/>
                    </a:ln>
                    <a:extLst>
                      <a:ext uri="{53640926-AAD7-44D8-BBD7-CCE9431645EC}">
                        <a14:shadowObscured xmlns:a14="http://schemas.microsoft.com/office/drawing/2010/main"/>
                      </a:ext>
                    </a:extLst>
                  </pic:spPr>
                </pic:pic>
              </a:graphicData>
            </a:graphic>
          </wp:inline>
        </w:drawing>
      </w:r>
    </w:p>
    <w:p w14:paraId="67D02297" w14:textId="77777777" w:rsidR="00626617" w:rsidRDefault="00626617" w:rsidP="004308A9"/>
    <w:p w14:paraId="6E17725C" w14:textId="77777777" w:rsidR="00626617" w:rsidRDefault="00626617" w:rsidP="004308A9"/>
    <w:p w14:paraId="2FDC76F0" w14:textId="77777777" w:rsidR="00626617" w:rsidRDefault="00626617" w:rsidP="004308A9"/>
    <w:p w14:paraId="4FE42E42" w14:textId="77777777" w:rsidR="00626617" w:rsidRDefault="00626617" w:rsidP="004308A9"/>
    <w:p w14:paraId="3D1238B1" w14:textId="5C30CA3A" w:rsidR="00626617" w:rsidRDefault="00CF664B" w:rsidP="004308A9">
      <w:r>
        <w:rPr>
          <w:noProof/>
        </w:rPr>
        <w:lastRenderedPageBreak/>
        <w:drawing>
          <wp:inline distT="0" distB="0" distL="0" distR="0" wp14:anchorId="37E6C07D" wp14:editId="3A7F103F">
            <wp:extent cx="5645150" cy="7613650"/>
            <wp:effectExtent l="0" t="0" r="0" b="6350"/>
            <wp:docPr id="172364797" name="Slika 8" descr="Slika na kojoj se prikazuje tekst, izbornik, Font, dokumen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4797" name="Slika 8" descr="Slika na kojoj se prikazuje tekst, izbornik, Font, dokument&#10;&#10;Opis je automatski generiran"/>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14" t="-432" b="6216"/>
                    <a:stretch/>
                  </pic:blipFill>
                  <pic:spPr bwMode="auto">
                    <a:xfrm>
                      <a:off x="0" y="0"/>
                      <a:ext cx="5645150" cy="7613650"/>
                    </a:xfrm>
                    <a:prstGeom prst="rect">
                      <a:avLst/>
                    </a:prstGeom>
                    <a:noFill/>
                    <a:ln>
                      <a:noFill/>
                    </a:ln>
                    <a:extLst>
                      <a:ext uri="{53640926-AAD7-44D8-BBD7-CCE9431645EC}">
                        <a14:shadowObscured xmlns:a14="http://schemas.microsoft.com/office/drawing/2010/main"/>
                      </a:ext>
                    </a:extLst>
                  </pic:spPr>
                </pic:pic>
              </a:graphicData>
            </a:graphic>
          </wp:inline>
        </w:drawing>
      </w:r>
    </w:p>
    <w:p w14:paraId="1ADE2E82" w14:textId="77777777" w:rsidR="00626617" w:rsidRDefault="00626617" w:rsidP="004308A9"/>
    <w:p w14:paraId="0EAA2CF7" w14:textId="77777777" w:rsidR="00626617" w:rsidRDefault="00626617" w:rsidP="004308A9"/>
    <w:p w14:paraId="4F150FC1" w14:textId="77777777" w:rsidR="00626617" w:rsidRDefault="00626617" w:rsidP="004308A9"/>
    <w:p w14:paraId="6803E874" w14:textId="57542DAD" w:rsidR="00626617" w:rsidRDefault="00CF664B" w:rsidP="004308A9">
      <w:r>
        <w:rPr>
          <w:noProof/>
        </w:rPr>
        <w:lastRenderedPageBreak/>
        <w:drawing>
          <wp:inline distT="0" distB="0" distL="0" distR="0" wp14:anchorId="11D15C03" wp14:editId="10E50306">
            <wp:extent cx="5613400" cy="7543800"/>
            <wp:effectExtent l="0" t="0" r="6350" b="0"/>
            <wp:docPr id="1741505350" name="Slika 9" descr="Slika na kojoj se prikazuje tekst, izbornik, Font, dokumen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05350" name="Slika 9" descr="Slika na kojoj se prikazuje tekst, izbornik, Font, dokument&#10;&#10;Opis je automatski generira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536" t="975" b="6401"/>
                    <a:stretch/>
                  </pic:blipFill>
                  <pic:spPr bwMode="auto">
                    <a:xfrm>
                      <a:off x="0" y="0"/>
                      <a:ext cx="5613400" cy="7543800"/>
                    </a:xfrm>
                    <a:prstGeom prst="rect">
                      <a:avLst/>
                    </a:prstGeom>
                    <a:noFill/>
                    <a:ln>
                      <a:noFill/>
                    </a:ln>
                    <a:extLst>
                      <a:ext uri="{53640926-AAD7-44D8-BBD7-CCE9431645EC}">
                        <a14:shadowObscured xmlns:a14="http://schemas.microsoft.com/office/drawing/2010/main"/>
                      </a:ext>
                    </a:extLst>
                  </pic:spPr>
                </pic:pic>
              </a:graphicData>
            </a:graphic>
          </wp:inline>
        </w:drawing>
      </w:r>
    </w:p>
    <w:p w14:paraId="017511DD" w14:textId="77777777" w:rsidR="00626617" w:rsidRDefault="00626617" w:rsidP="004308A9"/>
    <w:p w14:paraId="6976AB67" w14:textId="77777777" w:rsidR="00626617" w:rsidRDefault="00626617" w:rsidP="004308A9"/>
    <w:p w14:paraId="4C1D37B9" w14:textId="77777777" w:rsidR="00626617" w:rsidRDefault="00626617" w:rsidP="004308A9"/>
    <w:p w14:paraId="5F6EE87F" w14:textId="77777777" w:rsidR="00626617" w:rsidRDefault="00626617" w:rsidP="004308A9"/>
    <w:p w14:paraId="050774F1" w14:textId="77777777" w:rsidR="00626617" w:rsidRDefault="00626617" w:rsidP="004308A9"/>
    <w:p w14:paraId="2B548BC6" w14:textId="3C2EFDE1" w:rsidR="00626617" w:rsidRDefault="00CF664B" w:rsidP="004308A9">
      <w:r>
        <w:rPr>
          <w:noProof/>
        </w:rPr>
        <w:lastRenderedPageBreak/>
        <w:drawing>
          <wp:inline distT="0" distB="0" distL="0" distR="0" wp14:anchorId="2BDB868E" wp14:editId="21B2AE83">
            <wp:extent cx="5648325" cy="7591425"/>
            <wp:effectExtent l="0" t="0" r="9525" b="9525"/>
            <wp:docPr id="797808960" name="Slika 10" descr="Slika na kojoj se prikazuje tekst, izbornik, Font, broj&#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808960" name="Slika 10" descr="Slika na kojoj se prikazuje tekst, izbornik, Font, broj&#10;&#10;Opis je automatski generiran"/>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30" t="274" b="6152"/>
                    <a:stretch/>
                  </pic:blipFill>
                  <pic:spPr bwMode="auto">
                    <a:xfrm>
                      <a:off x="0" y="0"/>
                      <a:ext cx="5648325" cy="7591425"/>
                    </a:xfrm>
                    <a:prstGeom prst="rect">
                      <a:avLst/>
                    </a:prstGeom>
                    <a:noFill/>
                    <a:ln>
                      <a:noFill/>
                    </a:ln>
                    <a:extLst>
                      <a:ext uri="{53640926-AAD7-44D8-BBD7-CCE9431645EC}">
                        <a14:shadowObscured xmlns:a14="http://schemas.microsoft.com/office/drawing/2010/main"/>
                      </a:ext>
                    </a:extLst>
                  </pic:spPr>
                </pic:pic>
              </a:graphicData>
            </a:graphic>
          </wp:inline>
        </w:drawing>
      </w:r>
    </w:p>
    <w:p w14:paraId="50AEF0C8" w14:textId="77777777" w:rsidR="00626617" w:rsidRDefault="00626617" w:rsidP="004308A9"/>
    <w:p w14:paraId="216603EF" w14:textId="77777777" w:rsidR="00626617" w:rsidRDefault="00626617" w:rsidP="004308A9"/>
    <w:p w14:paraId="3C7C2181" w14:textId="77777777" w:rsidR="00626617" w:rsidRDefault="00626617" w:rsidP="004308A9"/>
    <w:p w14:paraId="7DEAF952" w14:textId="77777777" w:rsidR="00CF664B" w:rsidRDefault="00CF664B" w:rsidP="004308A9"/>
    <w:p w14:paraId="20F0C2C8" w14:textId="31F4B2BC" w:rsidR="00626617" w:rsidRDefault="00CF664B" w:rsidP="004308A9">
      <w:r>
        <w:rPr>
          <w:noProof/>
        </w:rPr>
        <w:lastRenderedPageBreak/>
        <w:drawing>
          <wp:inline distT="0" distB="0" distL="0" distR="0" wp14:anchorId="76AAED4F" wp14:editId="0D6A8DF7">
            <wp:extent cx="5629275" cy="7518400"/>
            <wp:effectExtent l="0" t="0" r="9525" b="6350"/>
            <wp:docPr id="1547420604" name="Slika 11" descr="Slika na kojoj se prikazuje tekst, izbornik, Font, dokumen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420604" name="Slika 11" descr="Slika na kojoj se prikazuje tekst, izbornik, Font, dokument&#10;&#10;Opis je automatski generiran"/>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260" t="1249" b="6440"/>
                    <a:stretch/>
                  </pic:blipFill>
                  <pic:spPr bwMode="auto">
                    <a:xfrm>
                      <a:off x="0" y="0"/>
                      <a:ext cx="5629275" cy="7518400"/>
                    </a:xfrm>
                    <a:prstGeom prst="rect">
                      <a:avLst/>
                    </a:prstGeom>
                    <a:noFill/>
                    <a:ln>
                      <a:noFill/>
                    </a:ln>
                    <a:extLst>
                      <a:ext uri="{53640926-AAD7-44D8-BBD7-CCE9431645EC}">
                        <a14:shadowObscured xmlns:a14="http://schemas.microsoft.com/office/drawing/2010/main"/>
                      </a:ext>
                    </a:extLst>
                  </pic:spPr>
                </pic:pic>
              </a:graphicData>
            </a:graphic>
          </wp:inline>
        </w:drawing>
      </w:r>
    </w:p>
    <w:p w14:paraId="26FE30A0" w14:textId="77777777" w:rsidR="00626617" w:rsidRDefault="00626617" w:rsidP="004308A9"/>
    <w:p w14:paraId="06980028" w14:textId="77777777" w:rsidR="00626617" w:rsidRDefault="00626617" w:rsidP="004308A9"/>
    <w:p w14:paraId="46173056" w14:textId="77777777" w:rsidR="00626617" w:rsidRDefault="00626617" w:rsidP="004308A9"/>
    <w:p w14:paraId="1A0ECC5D" w14:textId="77777777" w:rsidR="00626617" w:rsidRDefault="00626617" w:rsidP="004308A9"/>
    <w:p w14:paraId="36900E7B" w14:textId="6CD23CAF" w:rsidR="00626617" w:rsidRDefault="00CF664B" w:rsidP="004308A9">
      <w:r>
        <w:rPr>
          <w:noProof/>
        </w:rPr>
        <w:lastRenderedPageBreak/>
        <w:drawing>
          <wp:inline distT="0" distB="0" distL="0" distR="0" wp14:anchorId="1BF37E81" wp14:editId="50031512">
            <wp:extent cx="5670550" cy="7391400"/>
            <wp:effectExtent l="0" t="0" r="6350" b="0"/>
            <wp:docPr id="1911142333" name="Slika 12" descr="Slika na kojoj se prikazuje tekst, izbornik, Font, dokumen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142333" name="Slika 12" descr="Slika na kojoj se prikazuje tekst, izbornik, Font, dokument&#10;&#10;Opis je automatski generiran"/>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44" t="475" b="7444"/>
                    <a:stretch/>
                  </pic:blipFill>
                  <pic:spPr bwMode="auto">
                    <a:xfrm>
                      <a:off x="0" y="0"/>
                      <a:ext cx="5670550" cy="7391400"/>
                    </a:xfrm>
                    <a:prstGeom prst="rect">
                      <a:avLst/>
                    </a:prstGeom>
                    <a:noFill/>
                    <a:ln>
                      <a:noFill/>
                    </a:ln>
                    <a:extLst>
                      <a:ext uri="{53640926-AAD7-44D8-BBD7-CCE9431645EC}">
                        <a14:shadowObscured xmlns:a14="http://schemas.microsoft.com/office/drawing/2010/main"/>
                      </a:ext>
                    </a:extLst>
                  </pic:spPr>
                </pic:pic>
              </a:graphicData>
            </a:graphic>
          </wp:inline>
        </w:drawing>
      </w:r>
    </w:p>
    <w:p w14:paraId="5CFC1118" w14:textId="77777777" w:rsidR="00626617" w:rsidRPr="004308A9" w:rsidRDefault="00626617" w:rsidP="004308A9"/>
    <w:bookmarkEnd w:id="0"/>
    <w:bookmarkEnd w:id="7"/>
    <w:bookmarkEnd w:id="6"/>
    <w:bookmarkEnd w:id="5"/>
    <w:bookmarkEnd w:id="4"/>
    <w:p w14:paraId="2753F7D4" w14:textId="77777777" w:rsidR="007D2161" w:rsidRDefault="007D2161" w:rsidP="00FF4DF9"/>
    <w:p w14:paraId="3CFA47F4" w14:textId="77777777" w:rsidR="007D2161" w:rsidRDefault="007D2161" w:rsidP="00FF4DF9"/>
    <w:p w14:paraId="6F967A0E" w14:textId="77777777" w:rsidR="007D2161" w:rsidRDefault="007D2161" w:rsidP="00FF4DF9"/>
    <w:p w14:paraId="2C8F652F" w14:textId="77777777" w:rsidR="00B53B77" w:rsidRDefault="00B53B77" w:rsidP="00FF4DF9"/>
    <w:p w14:paraId="1760E69A" w14:textId="77777777" w:rsidR="00B53B77" w:rsidRPr="00FF4DF9" w:rsidRDefault="00B53B77" w:rsidP="00FF4DF9"/>
    <w:p w14:paraId="3B33B916" w14:textId="62E9758C" w:rsidR="00FF4DF9" w:rsidRDefault="007F6C2E" w:rsidP="007F6C2E">
      <w:pPr>
        <w:pStyle w:val="ListParagraph"/>
        <w:numPr>
          <w:ilvl w:val="0"/>
          <w:numId w:val="34"/>
        </w:numPr>
        <w:rPr>
          <w:rFonts w:eastAsiaTheme="majorEastAsia"/>
          <w:color w:val="262626" w:themeColor="text1" w:themeTint="D9"/>
          <w:sz w:val="28"/>
          <w:szCs w:val="28"/>
        </w:rPr>
      </w:pPr>
      <w:r w:rsidRPr="007F6C2E">
        <w:rPr>
          <w:rFonts w:eastAsiaTheme="majorEastAsia"/>
          <w:color w:val="262626" w:themeColor="text1" w:themeTint="D9"/>
          <w:sz w:val="28"/>
          <w:szCs w:val="28"/>
        </w:rPr>
        <w:lastRenderedPageBreak/>
        <w:t>OBRAZLOŽENJE OPĆEG I POSEBNOG DIJELA PROJEDLOGA FINANCIJSKOG PLANA ZA 2025. GODINU S PROJEKCIJAMA ZA 2026. I 2027. GODINU</w:t>
      </w:r>
    </w:p>
    <w:p w14:paraId="3E47E0C3" w14:textId="77777777" w:rsidR="00B67E49" w:rsidRPr="007F6C2E" w:rsidRDefault="00B67E49" w:rsidP="00B67E49">
      <w:pPr>
        <w:pStyle w:val="ListParagraph"/>
        <w:rPr>
          <w:rFonts w:eastAsiaTheme="majorEastAsia"/>
          <w:color w:val="262626" w:themeColor="text1" w:themeTint="D9"/>
          <w:sz w:val="28"/>
          <w:szCs w:val="28"/>
        </w:rPr>
      </w:pPr>
    </w:p>
    <w:p w14:paraId="3F7E41E8" w14:textId="7E6F9CE3" w:rsidR="00B67E49" w:rsidRPr="00B67E49" w:rsidRDefault="00B67E49" w:rsidP="00B67E49">
      <w:pPr>
        <w:pStyle w:val="ListParagraph"/>
        <w:numPr>
          <w:ilvl w:val="1"/>
          <w:numId w:val="34"/>
        </w:numPr>
        <w:rPr>
          <w:rFonts w:eastAsiaTheme="majorEastAsia"/>
          <w:color w:val="262626" w:themeColor="text1" w:themeTint="D9"/>
          <w:sz w:val="22"/>
          <w:szCs w:val="22"/>
        </w:rPr>
      </w:pPr>
      <w:r w:rsidRPr="00B67E49">
        <w:rPr>
          <w:noProof/>
          <w:sz w:val="22"/>
          <w:szCs w:val="22"/>
        </w:rPr>
        <w:t xml:space="preserve">OBRAZLOŽENJE </w:t>
      </w:r>
      <w:bookmarkStart w:id="13" w:name="_Toc183087601"/>
      <w:bookmarkStart w:id="14" w:name="_Hlk182991546"/>
      <w:r w:rsidRPr="00B67E49">
        <w:rPr>
          <w:rFonts w:eastAsiaTheme="majorEastAsia"/>
          <w:color w:val="262626" w:themeColor="text1" w:themeTint="D9"/>
          <w:sz w:val="22"/>
          <w:szCs w:val="22"/>
        </w:rPr>
        <w:t>OPĆEG DIJELA PROJEDLOGA FINANCIJSKOG PLANA ZA 2025. GODINU S PROJEKCIJAMA ZA 2026. I 2027. GODINU</w:t>
      </w:r>
    </w:p>
    <w:bookmarkEnd w:id="13"/>
    <w:p w14:paraId="1DEFDFBB" w14:textId="77777777" w:rsidR="00626617" w:rsidRDefault="00626617" w:rsidP="00FF4DF9"/>
    <w:p w14:paraId="3684380F" w14:textId="6FA13902" w:rsidR="00626617" w:rsidRPr="00626617" w:rsidRDefault="00626617" w:rsidP="00C46615">
      <w:pPr>
        <w:pStyle w:val="ListParagraph"/>
        <w:numPr>
          <w:ilvl w:val="2"/>
          <w:numId w:val="34"/>
        </w:numPr>
        <w:jc w:val="both"/>
      </w:pPr>
      <w:r w:rsidRPr="00626617">
        <w:rPr>
          <w:noProof/>
          <w:sz w:val="22"/>
          <w:szCs w:val="22"/>
        </w:rPr>
        <w:t>Ukupni prihodi i primici</w:t>
      </w:r>
      <w:r w:rsidRPr="00626617">
        <w:rPr>
          <w:noProof/>
          <w:sz w:val="22"/>
          <w:szCs w:val="22"/>
        </w:rPr>
        <w:tab/>
      </w:r>
      <w:bookmarkEnd w:id="14"/>
    </w:p>
    <w:p w14:paraId="6A89E64D" w14:textId="77777777" w:rsidR="00626617" w:rsidRDefault="00626617" w:rsidP="00626617">
      <w:pPr>
        <w:pStyle w:val="ListParagraph"/>
        <w:ind w:left="1080"/>
        <w:jc w:val="both"/>
      </w:pPr>
    </w:p>
    <w:p w14:paraId="737B0CD1" w14:textId="6A721B0A" w:rsidR="00FF4DF9" w:rsidRPr="00711E89" w:rsidRDefault="00FF4DF9" w:rsidP="00FF4DF9">
      <w:pPr>
        <w:jc w:val="both"/>
      </w:pPr>
      <w:r w:rsidRPr="00711E89">
        <w:t>Agencija za razvoj Zadarske županije ZADRA NOVA planira prihode za 202</w:t>
      </w:r>
      <w:r>
        <w:t>5</w:t>
      </w:r>
      <w:r w:rsidRPr="00711E89">
        <w:t xml:space="preserve">. godinu u iznosu od. </w:t>
      </w:r>
      <w:r>
        <w:t>2.808.643,19</w:t>
      </w:r>
      <w:r w:rsidRPr="00711E89">
        <w:t xml:space="preserve"> EUR pri čemu:</w:t>
      </w:r>
    </w:p>
    <w:p w14:paraId="52A7ACDA" w14:textId="77777777" w:rsidR="00FF4DF9" w:rsidRPr="00711E89" w:rsidRDefault="00FF4DF9" w:rsidP="00FF4DF9">
      <w:pPr>
        <w:numPr>
          <w:ilvl w:val="0"/>
          <w:numId w:val="21"/>
        </w:numPr>
        <w:jc w:val="both"/>
      </w:pPr>
      <w:r w:rsidRPr="00711E89">
        <w:t xml:space="preserve">sredstva iz proračuna suosnivača Zadarske županije iznose </w:t>
      </w:r>
      <w:r>
        <w:t>473.000,00</w:t>
      </w:r>
      <w:r w:rsidRPr="00711E89">
        <w:t xml:space="preserve"> EUR</w:t>
      </w:r>
    </w:p>
    <w:p w14:paraId="059F1C03" w14:textId="77777777" w:rsidR="00FF4DF9" w:rsidRPr="00711E89" w:rsidRDefault="00FF4DF9" w:rsidP="00FF4DF9">
      <w:pPr>
        <w:numPr>
          <w:ilvl w:val="0"/>
          <w:numId w:val="22"/>
        </w:numPr>
        <w:jc w:val="both"/>
      </w:pPr>
      <w:r w:rsidRPr="00711E89">
        <w:t xml:space="preserve">sredstva iz proračuna suosnivača Grada Zadra iznose </w:t>
      </w:r>
      <w:r>
        <w:t>315.321,56</w:t>
      </w:r>
      <w:r w:rsidRPr="00711E89">
        <w:t xml:space="preserve"> EUR</w:t>
      </w:r>
    </w:p>
    <w:p w14:paraId="44025962" w14:textId="77777777" w:rsidR="00FF4DF9" w:rsidRPr="00711E89" w:rsidRDefault="00FF4DF9" w:rsidP="00FF4DF9">
      <w:pPr>
        <w:numPr>
          <w:ilvl w:val="0"/>
          <w:numId w:val="23"/>
        </w:numPr>
        <w:jc w:val="both"/>
      </w:pPr>
      <w:r w:rsidRPr="00711E89">
        <w:t xml:space="preserve">prihodi od EU projekata iznose </w:t>
      </w:r>
      <w:r>
        <w:t>1.211.991,88</w:t>
      </w:r>
      <w:r w:rsidRPr="00711E89">
        <w:t xml:space="preserve"> EU</w:t>
      </w:r>
      <w:r>
        <w:t>R</w:t>
      </w:r>
    </w:p>
    <w:p w14:paraId="292BEA95" w14:textId="77777777" w:rsidR="00FF4DF9" w:rsidRPr="00711E89" w:rsidRDefault="00FF4DF9" w:rsidP="00FF4DF9">
      <w:pPr>
        <w:numPr>
          <w:ilvl w:val="0"/>
          <w:numId w:val="24"/>
        </w:numPr>
        <w:jc w:val="both"/>
      </w:pPr>
      <w:r w:rsidRPr="00711E89">
        <w:t xml:space="preserve">sredstva </w:t>
      </w:r>
      <w:proofErr w:type="spellStart"/>
      <w:r w:rsidRPr="00711E89">
        <w:t>predfinanciranja</w:t>
      </w:r>
      <w:proofErr w:type="spellEnd"/>
      <w:r w:rsidRPr="00711E89">
        <w:t xml:space="preserve"> osigurana od strane Zadarske županije iznose </w:t>
      </w:r>
      <w:r>
        <w:t>800.000,00</w:t>
      </w:r>
      <w:r w:rsidRPr="00711E89">
        <w:t xml:space="preserve"> EUR</w:t>
      </w:r>
    </w:p>
    <w:p w14:paraId="14D311C6" w14:textId="77777777" w:rsidR="00FF4DF9" w:rsidRDefault="00FF4DF9" w:rsidP="00FF4DF9">
      <w:pPr>
        <w:numPr>
          <w:ilvl w:val="0"/>
          <w:numId w:val="25"/>
        </w:numPr>
        <w:jc w:val="both"/>
      </w:pPr>
      <w:r>
        <w:t>sredstva iz državnog proračuna iznose 8.329,75 EUR</w:t>
      </w:r>
    </w:p>
    <w:p w14:paraId="005DA2E3" w14:textId="77777777" w:rsidR="00FF4DF9" w:rsidRPr="00711E89" w:rsidRDefault="00FF4DF9" w:rsidP="00FF4DF9">
      <w:pPr>
        <w:jc w:val="both"/>
      </w:pPr>
    </w:p>
    <w:p w14:paraId="233E9CA8" w14:textId="77777777" w:rsidR="00FF4DF9" w:rsidRPr="00711E89" w:rsidRDefault="00FF4DF9" w:rsidP="00FF4DF9">
      <w:pPr>
        <w:jc w:val="both"/>
      </w:pPr>
      <w:r w:rsidRPr="00711E89">
        <w:t>Sredstva iz proračuna čine:</w:t>
      </w:r>
    </w:p>
    <w:p w14:paraId="340CA9BB" w14:textId="77777777" w:rsidR="00FF4DF9" w:rsidRPr="00711E89" w:rsidRDefault="00FF4DF9" w:rsidP="00FF4DF9">
      <w:pPr>
        <w:numPr>
          <w:ilvl w:val="0"/>
          <w:numId w:val="26"/>
        </w:numPr>
        <w:jc w:val="both"/>
      </w:pPr>
      <w:r w:rsidRPr="00711E89">
        <w:t xml:space="preserve">sredstva iz proračuna suosnivača – Zadarske županije u iznosu od </w:t>
      </w:r>
      <w:r>
        <w:t>473.000,00 EUR,</w:t>
      </w:r>
      <w:r w:rsidRPr="00711E89">
        <w:t xml:space="preserve"> a odnose se na:</w:t>
      </w:r>
    </w:p>
    <w:p w14:paraId="64D844D8" w14:textId="77777777" w:rsidR="00FF4DF9" w:rsidRPr="009A7E5A" w:rsidRDefault="00FF4DF9" w:rsidP="00FF4DF9">
      <w:pPr>
        <w:pStyle w:val="ListParagraph"/>
        <w:numPr>
          <w:ilvl w:val="1"/>
          <w:numId w:val="26"/>
        </w:numPr>
        <w:jc w:val="both"/>
      </w:pPr>
      <w:r w:rsidRPr="009A7E5A">
        <w:t xml:space="preserve">sufinanciranje obavljanja redovne djelatnosti Agencije ZADRA NOVA u iznosu od </w:t>
      </w:r>
      <w:r w:rsidRPr="0003055E">
        <w:t>332.538,33</w:t>
      </w:r>
      <w:r w:rsidRPr="009A7E5A">
        <w:t xml:space="preserve"> EUR (temeljem Sporazuma o osnivanju Agencije za razvoj Zadarske županije ZADRA NOVA od 8. siječnja 2013. godine, Zadarska županija sudjeluje s Gradom Zadrom u sufinanciranju obavljanja redovne djelatnosti Agencije ZADRA NOVA u omjeru 60:40)</w:t>
      </w:r>
    </w:p>
    <w:p w14:paraId="57D61179" w14:textId="77777777" w:rsidR="00FF4DF9" w:rsidRDefault="00FF4DF9" w:rsidP="00FF4DF9">
      <w:pPr>
        <w:pStyle w:val="ListParagraph"/>
        <w:numPr>
          <w:ilvl w:val="1"/>
          <w:numId w:val="26"/>
        </w:numPr>
        <w:jc w:val="both"/>
      </w:pPr>
      <w:r w:rsidRPr="009A7E5A">
        <w:t xml:space="preserve">sufinanciranje u EU projektima u iznosu od </w:t>
      </w:r>
      <w:r>
        <w:t>140.461,67</w:t>
      </w:r>
      <w:r w:rsidRPr="009A7E5A">
        <w:t xml:space="preserve"> EUR</w:t>
      </w:r>
    </w:p>
    <w:p w14:paraId="4A69243A" w14:textId="77777777" w:rsidR="00FF4DF9" w:rsidRPr="002F0056" w:rsidRDefault="00FF4DF9" w:rsidP="00FF4DF9">
      <w:pPr>
        <w:jc w:val="both"/>
      </w:pPr>
    </w:p>
    <w:p w14:paraId="3E9F93AC" w14:textId="77777777" w:rsidR="00FF4DF9" w:rsidRPr="00711E89" w:rsidRDefault="00FF4DF9" w:rsidP="00FF4DF9">
      <w:pPr>
        <w:numPr>
          <w:ilvl w:val="0"/>
          <w:numId w:val="29"/>
        </w:numPr>
        <w:jc w:val="both"/>
      </w:pPr>
      <w:r w:rsidRPr="00711E89">
        <w:t xml:space="preserve">sredstva iz proračuna suosnivača - Grada Zadra u iznosu od </w:t>
      </w:r>
      <w:r>
        <w:t>315.321,56</w:t>
      </w:r>
      <w:r w:rsidRPr="00711E89">
        <w:t xml:space="preserve"> EUR, a odnose se na:</w:t>
      </w:r>
    </w:p>
    <w:p w14:paraId="0AF0F5B8" w14:textId="77777777" w:rsidR="00FF4DF9" w:rsidRPr="00B11E80" w:rsidRDefault="00FF4DF9" w:rsidP="00FF4DF9">
      <w:pPr>
        <w:pStyle w:val="ListParagraph"/>
        <w:numPr>
          <w:ilvl w:val="1"/>
          <w:numId w:val="26"/>
        </w:numPr>
        <w:jc w:val="both"/>
      </w:pPr>
      <w:r w:rsidRPr="00B11E80">
        <w:t xml:space="preserve">sufinanciranje obavljanja redovne djelatnosti Agencije ZADRA NOVA u iznosu od </w:t>
      </w:r>
      <w:r w:rsidRPr="00D52C72">
        <w:t>221.680,49</w:t>
      </w:r>
      <w:r w:rsidRPr="00B11E80">
        <w:t xml:space="preserve"> EUR (temeljem Sporazuma o osnivanju Agencije za razvoj Zadarske županije ZADRA NOVA od 8. siječnja 2013. godine, Grad Zadar sudjeluje sa Zadarskom županijom u sufinanciranju obavljanja redovne djelatnosti Agencije ZADRA NOVA u omjeru 40:60)</w:t>
      </w:r>
    </w:p>
    <w:p w14:paraId="590F4B37" w14:textId="77777777" w:rsidR="00FF4DF9" w:rsidRPr="00B11E80" w:rsidRDefault="00FF4DF9" w:rsidP="00FF4DF9">
      <w:pPr>
        <w:pStyle w:val="ListParagraph"/>
        <w:numPr>
          <w:ilvl w:val="1"/>
          <w:numId w:val="26"/>
        </w:numPr>
        <w:jc w:val="both"/>
      </w:pPr>
      <w:r w:rsidRPr="00B11E80">
        <w:t xml:space="preserve">sufinanciranje u EU projektima u iznosu od </w:t>
      </w:r>
      <w:r>
        <w:t>93.641,07</w:t>
      </w:r>
      <w:r w:rsidRPr="00B11E80">
        <w:t xml:space="preserve"> EUR.</w:t>
      </w:r>
    </w:p>
    <w:p w14:paraId="3AC55FBD" w14:textId="77777777" w:rsidR="00FF4DF9" w:rsidRPr="00711E89" w:rsidRDefault="00FF4DF9" w:rsidP="00FF4DF9">
      <w:pPr>
        <w:jc w:val="both"/>
      </w:pPr>
    </w:p>
    <w:p w14:paraId="40F69892" w14:textId="77777777" w:rsidR="00FF4DF9" w:rsidRDefault="00FF4DF9" w:rsidP="00FF4DF9">
      <w:pPr>
        <w:jc w:val="both"/>
      </w:pPr>
      <w:r w:rsidRPr="00F47E71">
        <w:t>Prihodi od EU projekata iznose 1.211.991,88 EUR (izvor 54), odnos</w:t>
      </w:r>
      <w:r>
        <w:t>e</w:t>
      </w:r>
      <w:r w:rsidRPr="00F47E71">
        <w:t xml:space="preserve"> se na sredstva koja će biti uplaćena u 2025. godini od strane Ugovornih tijela, a odnose se na provedbu i sudjelovanje u provedbi EU projekata Agencije za razvoj Zadarske županije ZADRA NOVA, </w:t>
      </w:r>
      <w:r w:rsidRPr="00C53362">
        <w:t xml:space="preserve">dok se iznos od </w:t>
      </w:r>
      <w:r>
        <w:t>800.000,00</w:t>
      </w:r>
      <w:r w:rsidRPr="00C53362">
        <w:t xml:space="preserve"> EUR (izvor 19) odnosi na </w:t>
      </w:r>
      <w:proofErr w:type="spellStart"/>
      <w:r w:rsidRPr="00C53362">
        <w:t>predfinanciranje</w:t>
      </w:r>
      <w:proofErr w:type="spellEnd"/>
      <w:r w:rsidRPr="00C53362">
        <w:t xml:space="preserve"> EU projekata iz županijskog proračuna, koja se naknadno refundiraju Zadarskoj županiji.</w:t>
      </w:r>
    </w:p>
    <w:p w14:paraId="4F47FABF" w14:textId="77777777" w:rsidR="00FF4DF9" w:rsidRPr="00C53362" w:rsidRDefault="00FF4DF9" w:rsidP="00FF4DF9">
      <w:pPr>
        <w:jc w:val="both"/>
      </w:pPr>
    </w:p>
    <w:p w14:paraId="176B45D5" w14:textId="77777777" w:rsidR="00FF4DF9" w:rsidRDefault="00FF4DF9" w:rsidP="00FF4DF9">
      <w:pPr>
        <w:jc w:val="both"/>
      </w:pPr>
      <w:r>
        <w:t xml:space="preserve">Prihodi iz državnog proračuna iznose 8.329,75 EUR, a odnose se na sredstva koja će biti uplaćena od strane Ministarstva regionalnoga razvoja i fondova EU </w:t>
      </w:r>
      <w:r w:rsidRPr="006E42B5">
        <w:t>temeljem Sporazuma o financiranju rada otočn</w:t>
      </w:r>
      <w:r>
        <w:t>ih</w:t>
      </w:r>
      <w:r w:rsidRPr="006E42B5">
        <w:t xml:space="preserve"> koordinatora u 202</w:t>
      </w:r>
      <w:r>
        <w:t>5</w:t>
      </w:r>
      <w:r w:rsidRPr="006E42B5">
        <w:t>. godini.</w:t>
      </w:r>
    </w:p>
    <w:p w14:paraId="0962CB0F" w14:textId="77777777" w:rsidR="00FF4DF9" w:rsidRDefault="00FF4DF9" w:rsidP="00FF4DF9">
      <w:pPr>
        <w:jc w:val="both"/>
      </w:pPr>
    </w:p>
    <w:p w14:paraId="2E14A749" w14:textId="77777777" w:rsidR="00FF4DF9" w:rsidRDefault="00FF4DF9" w:rsidP="00FF4DF9">
      <w:pPr>
        <w:jc w:val="both"/>
      </w:pPr>
    </w:p>
    <w:p w14:paraId="69627522" w14:textId="77777777" w:rsidR="00FF4DF9" w:rsidRDefault="00FF4DF9" w:rsidP="00FF4DF9">
      <w:pPr>
        <w:jc w:val="both"/>
      </w:pPr>
    </w:p>
    <w:p w14:paraId="01347C7C" w14:textId="77777777" w:rsidR="00FF4DF9" w:rsidRDefault="00FF4DF9" w:rsidP="00FF4DF9">
      <w:pPr>
        <w:jc w:val="both"/>
      </w:pPr>
    </w:p>
    <w:p w14:paraId="5598606F" w14:textId="77777777" w:rsidR="00FF4DF9" w:rsidRDefault="00FF4DF9" w:rsidP="00FF4DF9">
      <w:pPr>
        <w:jc w:val="both"/>
      </w:pPr>
    </w:p>
    <w:p w14:paraId="51B875CA" w14:textId="77777777" w:rsidR="00FF4DF9" w:rsidRPr="00FC1E64" w:rsidRDefault="00FF4DF9" w:rsidP="00FF4DF9">
      <w:pPr>
        <w:jc w:val="both"/>
      </w:pPr>
    </w:p>
    <w:p w14:paraId="2C8BA82A" w14:textId="77777777" w:rsidR="00FF4DF9" w:rsidRDefault="00FF4DF9" w:rsidP="00FF4DF9">
      <w:pPr>
        <w:spacing w:line="360" w:lineRule="auto"/>
        <w:jc w:val="center"/>
        <w:rPr>
          <w:b/>
          <w:bCs/>
          <w:i/>
          <w:iCs/>
        </w:rPr>
      </w:pPr>
      <w:r w:rsidRPr="000439CF">
        <w:rPr>
          <w:b/>
          <w:bCs/>
          <w:i/>
          <w:iCs/>
        </w:rPr>
        <w:t>Tablica 1.: Rekapitulacija prema izvorima financiranja – prihodi</w:t>
      </w:r>
    </w:p>
    <w:tbl>
      <w:tblPr>
        <w:tblW w:w="8320" w:type="dxa"/>
        <w:jc w:val="center"/>
        <w:tblLook w:val="04A0" w:firstRow="1" w:lastRow="0" w:firstColumn="1" w:lastColumn="0" w:noHBand="0" w:noVBand="1"/>
      </w:tblPr>
      <w:tblGrid>
        <w:gridCol w:w="1691"/>
        <w:gridCol w:w="2929"/>
        <w:gridCol w:w="2020"/>
        <w:gridCol w:w="1680"/>
      </w:tblGrid>
      <w:tr w:rsidR="00FF4DF9" w14:paraId="7E5ED9DA" w14:textId="77777777" w:rsidTr="00ED0D34">
        <w:trPr>
          <w:trHeight w:val="324"/>
          <w:jc w:val="center"/>
        </w:trPr>
        <w:tc>
          <w:tcPr>
            <w:tcW w:w="169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4BF2EAD" w14:textId="77777777" w:rsidR="00FF4DF9" w:rsidRDefault="00FF4DF9" w:rsidP="00ED0D34">
            <w:pPr>
              <w:jc w:val="center"/>
              <w:rPr>
                <w:b/>
                <w:bCs/>
                <w:color w:val="104861"/>
              </w:rPr>
            </w:pPr>
            <w:r>
              <w:rPr>
                <w:b/>
                <w:bCs/>
                <w:color w:val="104861"/>
              </w:rPr>
              <w:t>Izvor financiranja</w:t>
            </w:r>
          </w:p>
        </w:tc>
        <w:tc>
          <w:tcPr>
            <w:tcW w:w="2929" w:type="dxa"/>
            <w:tcBorders>
              <w:top w:val="single" w:sz="8" w:space="0" w:color="auto"/>
              <w:left w:val="nil"/>
              <w:bottom w:val="single" w:sz="8" w:space="0" w:color="auto"/>
              <w:right w:val="single" w:sz="8" w:space="0" w:color="auto"/>
            </w:tcBorders>
            <w:shd w:val="clear" w:color="auto" w:fill="auto"/>
            <w:vAlign w:val="center"/>
            <w:hideMark/>
          </w:tcPr>
          <w:p w14:paraId="356E470A" w14:textId="77777777" w:rsidR="00FF4DF9" w:rsidRDefault="00FF4DF9" w:rsidP="00ED0D34">
            <w:pPr>
              <w:jc w:val="center"/>
              <w:rPr>
                <w:b/>
                <w:bCs/>
                <w:color w:val="104861"/>
              </w:rPr>
            </w:pPr>
            <w:r>
              <w:rPr>
                <w:b/>
                <w:bCs/>
                <w:color w:val="104861"/>
              </w:rPr>
              <w:t>Opis izvora financiranja</w:t>
            </w:r>
          </w:p>
        </w:tc>
        <w:tc>
          <w:tcPr>
            <w:tcW w:w="2020" w:type="dxa"/>
            <w:tcBorders>
              <w:top w:val="single" w:sz="8" w:space="0" w:color="auto"/>
              <w:left w:val="nil"/>
              <w:bottom w:val="single" w:sz="8" w:space="0" w:color="auto"/>
              <w:right w:val="single" w:sz="8" w:space="0" w:color="auto"/>
            </w:tcBorders>
            <w:shd w:val="clear" w:color="auto" w:fill="auto"/>
            <w:vAlign w:val="center"/>
            <w:hideMark/>
          </w:tcPr>
          <w:p w14:paraId="62A81A34" w14:textId="77777777" w:rsidR="00FF4DF9" w:rsidRDefault="00FF4DF9" w:rsidP="00ED0D34">
            <w:pPr>
              <w:jc w:val="center"/>
              <w:rPr>
                <w:b/>
                <w:bCs/>
                <w:color w:val="104861"/>
              </w:rPr>
            </w:pPr>
            <w:r>
              <w:rPr>
                <w:b/>
                <w:bCs/>
                <w:color w:val="104861"/>
              </w:rPr>
              <w:t>Plan 2025. (EUR)</w:t>
            </w:r>
          </w:p>
        </w:tc>
        <w:tc>
          <w:tcPr>
            <w:tcW w:w="1680" w:type="dxa"/>
            <w:tcBorders>
              <w:top w:val="single" w:sz="8" w:space="0" w:color="auto"/>
              <w:left w:val="nil"/>
              <w:bottom w:val="single" w:sz="8" w:space="0" w:color="auto"/>
              <w:right w:val="single" w:sz="8" w:space="0" w:color="auto"/>
            </w:tcBorders>
            <w:shd w:val="clear" w:color="auto" w:fill="auto"/>
            <w:vAlign w:val="center"/>
            <w:hideMark/>
          </w:tcPr>
          <w:p w14:paraId="66023958" w14:textId="77777777" w:rsidR="00FF4DF9" w:rsidRDefault="00FF4DF9" w:rsidP="00ED0D34">
            <w:pPr>
              <w:jc w:val="center"/>
              <w:rPr>
                <w:b/>
                <w:bCs/>
                <w:color w:val="104861"/>
              </w:rPr>
            </w:pPr>
            <w:r>
              <w:rPr>
                <w:b/>
                <w:bCs/>
                <w:color w:val="104861"/>
              </w:rPr>
              <w:t>Struktura%</w:t>
            </w:r>
          </w:p>
        </w:tc>
      </w:tr>
      <w:tr w:rsidR="00FF4DF9" w14:paraId="4A654825" w14:textId="77777777" w:rsidTr="00ED0D34">
        <w:trPr>
          <w:trHeight w:val="324"/>
          <w:jc w:val="center"/>
        </w:trPr>
        <w:tc>
          <w:tcPr>
            <w:tcW w:w="1691" w:type="dxa"/>
            <w:tcBorders>
              <w:top w:val="nil"/>
              <w:left w:val="single" w:sz="8" w:space="0" w:color="auto"/>
              <w:bottom w:val="single" w:sz="8" w:space="0" w:color="auto"/>
              <w:right w:val="single" w:sz="8" w:space="0" w:color="auto"/>
            </w:tcBorders>
            <w:shd w:val="clear" w:color="C0E6F5" w:fill="C0E6F5"/>
            <w:vAlign w:val="center"/>
            <w:hideMark/>
          </w:tcPr>
          <w:p w14:paraId="17D88E30" w14:textId="77777777" w:rsidR="00FF4DF9" w:rsidRDefault="00FF4DF9" w:rsidP="00ED0D34">
            <w:pPr>
              <w:jc w:val="center"/>
              <w:rPr>
                <w:color w:val="104861"/>
              </w:rPr>
            </w:pPr>
            <w:r>
              <w:rPr>
                <w:color w:val="104861"/>
              </w:rPr>
              <w:t>11</w:t>
            </w:r>
          </w:p>
        </w:tc>
        <w:tc>
          <w:tcPr>
            <w:tcW w:w="2929" w:type="dxa"/>
            <w:tcBorders>
              <w:top w:val="nil"/>
              <w:left w:val="nil"/>
              <w:bottom w:val="single" w:sz="8" w:space="0" w:color="auto"/>
              <w:right w:val="single" w:sz="8" w:space="0" w:color="auto"/>
            </w:tcBorders>
            <w:shd w:val="clear" w:color="C0E6F5" w:fill="C0E6F5"/>
            <w:vAlign w:val="center"/>
            <w:hideMark/>
          </w:tcPr>
          <w:p w14:paraId="69D38301" w14:textId="77777777" w:rsidR="00FF4DF9" w:rsidRDefault="00FF4DF9" w:rsidP="00ED0D34">
            <w:pPr>
              <w:jc w:val="center"/>
              <w:rPr>
                <w:color w:val="104861"/>
              </w:rPr>
            </w:pPr>
            <w:r>
              <w:rPr>
                <w:color w:val="104861"/>
              </w:rPr>
              <w:t>Opći prihodi i primici</w:t>
            </w:r>
          </w:p>
        </w:tc>
        <w:tc>
          <w:tcPr>
            <w:tcW w:w="2020" w:type="dxa"/>
            <w:tcBorders>
              <w:top w:val="nil"/>
              <w:left w:val="nil"/>
              <w:bottom w:val="single" w:sz="8" w:space="0" w:color="auto"/>
              <w:right w:val="single" w:sz="8" w:space="0" w:color="auto"/>
            </w:tcBorders>
            <w:shd w:val="clear" w:color="C0E6F5" w:fill="C0E6F5"/>
            <w:vAlign w:val="center"/>
            <w:hideMark/>
          </w:tcPr>
          <w:p w14:paraId="7255A6B6" w14:textId="77777777" w:rsidR="00FF4DF9" w:rsidRDefault="00FF4DF9" w:rsidP="00ED0D34">
            <w:pPr>
              <w:jc w:val="center"/>
              <w:rPr>
                <w:color w:val="104861"/>
              </w:rPr>
            </w:pPr>
            <w:r>
              <w:rPr>
                <w:color w:val="104861"/>
              </w:rPr>
              <w:t>473.000,00</w:t>
            </w:r>
          </w:p>
        </w:tc>
        <w:tc>
          <w:tcPr>
            <w:tcW w:w="1680" w:type="dxa"/>
            <w:tcBorders>
              <w:top w:val="nil"/>
              <w:left w:val="nil"/>
              <w:bottom w:val="single" w:sz="8" w:space="0" w:color="auto"/>
              <w:right w:val="single" w:sz="8" w:space="0" w:color="auto"/>
            </w:tcBorders>
            <w:shd w:val="clear" w:color="C0E6F5" w:fill="C0E6F5"/>
            <w:vAlign w:val="center"/>
            <w:hideMark/>
          </w:tcPr>
          <w:p w14:paraId="5AE97CCA" w14:textId="77777777" w:rsidR="00FF4DF9" w:rsidRDefault="00FF4DF9" w:rsidP="00ED0D34">
            <w:pPr>
              <w:jc w:val="center"/>
              <w:rPr>
                <w:color w:val="104861"/>
              </w:rPr>
            </w:pPr>
            <w:r>
              <w:rPr>
                <w:color w:val="104861"/>
              </w:rPr>
              <w:t>16,84</w:t>
            </w:r>
          </w:p>
        </w:tc>
      </w:tr>
      <w:tr w:rsidR="00FF4DF9" w14:paraId="0CB1B6AA" w14:textId="77777777" w:rsidTr="00ED0D34">
        <w:trPr>
          <w:trHeight w:val="636"/>
          <w:jc w:val="center"/>
        </w:trPr>
        <w:tc>
          <w:tcPr>
            <w:tcW w:w="1691" w:type="dxa"/>
            <w:tcBorders>
              <w:top w:val="nil"/>
              <w:left w:val="single" w:sz="8" w:space="0" w:color="auto"/>
              <w:bottom w:val="single" w:sz="8" w:space="0" w:color="auto"/>
              <w:right w:val="single" w:sz="8" w:space="0" w:color="auto"/>
            </w:tcBorders>
            <w:shd w:val="clear" w:color="auto" w:fill="auto"/>
            <w:vAlign w:val="center"/>
            <w:hideMark/>
          </w:tcPr>
          <w:p w14:paraId="2A8D8976" w14:textId="77777777" w:rsidR="00FF4DF9" w:rsidRDefault="00FF4DF9" w:rsidP="00ED0D34">
            <w:pPr>
              <w:jc w:val="center"/>
              <w:rPr>
                <w:color w:val="104861"/>
              </w:rPr>
            </w:pPr>
            <w:r>
              <w:rPr>
                <w:color w:val="104861"/>
              </w:rPr>
              <w:t>19</w:t>
            </w:r>
          </w:p>
        </w:tc>
        <w:tc>
          <w:tcPr>
            <w:tcW w:w="2929" w:type="dxa"/>
            <w:tcBorders>
              <w:top w:val="nil"/>
              <w:left w:val="nil"/>
              <w:bottom w:val="single" w:sz="8" w:space="0" w:color="auto"/>
              <w:right w:val="single" w:sz="8" w:space="0" w:color="auto"/>
            </w:tcBorders>
            <w:shd w:val="clear" w:color="auto" w:fill="auto"/>
            <w:vAlign w:val="center"/>
            <w:hideMark/>
          </w:tcPr>
          <w:p w14:paraId="12DF3B6D" w14:textId="77777777" w:rsidR="00FF4DF9" w:rsidRDefault="00FF4DF9" w:rsidP="00ED0D34">
            <w:pPr>
              <w:jc w:val="center"/>
              <w:rPr>
                <w:color w:val="104861"/>
              </w:rPr>
            </w:pPr>
            <w:proofErr w:type="spellStart"/>
            <w:r>
              <w:rPr>
                <w:color w:val="104861"/>
              </w:rPr>
              <w:t>Predfinanciranje</w:t>
            </w:r>
            <w:proofErr w:type="spellEnd"/>
            <w:r>
              <w:rPr>
                <w:color w:val="104861"/>
              </w:rPr>
              <w:t xml:space="preserve"> iz ŽP</w:t>
            </w:r>
          </w:p>
        </w:tc>
        <w:tc>
          <w:tcPr>
            <w:tcW w:w="2020" w:type="dxa"/>
            <w:tcBorders>
              <w:top w:val="nil"/>
              <w:left w:val="nil"/>
              <w:bottom w:val="single" w:sz="8" w:space="0" w:color="auto"/>
              <w:right w:val="single" w:sz="8" w:space="0" w:color="auto"/>
            </w:tcBorders>
            <w:shd w:val="clear" w:color="auto" w:fill="auto"/>
            <w:vAlign w:val="center"/>
            <w:hideMark/>
          </w:tcPr>
          <w:p w14:paraId="18F789FC" w14:textId="77777777" w:rsidR="00FF4DF9" w:rsidRDefault="00FF4DF9" w:rsidP="00ED0D34">
            <w:pPr>
              <w:jc w:val="center"/>
              <w:rPr>
                <w:color w:val="104861"/>
              </w:rPr>
            </w:pPr>
            <w:r>
              <w:rPr>
                <w:color w:val="104861"/>
              </w:rPr>
              <w:t>800.000,00</w:t>
            </w:r>
          </w:p>
        </w:tc>
        <w:tc>
          <w:tcPr>
            <w:tcW w:w="1680" w:type="dxa"/>
            <w:tcBorders>
              <w:top w:val="nil"/>
              <w:left w:val="nil"/>
              <w:bottom w:val="single" w:sz="8" w:space="0" w:color="auto"/>
              <w:right w:val="single" w:sz="8" w:space="0" w:color="auto"/>
            </w:tcBorders>
            <w:shd w:val="clear" w:color="auto" w:fill="auto"/>
            <w:vAlign w:val="center"/>
            <w:hideMark/>
          </w:tcPr>
          <w:p w14:paraId="6B7543AA" w14:textId="77777777" w:rsidR="00FF4DF9" w:rsidRDefault="00FF4DF9" w:rsidP="00ED0D34">
            <w:pPr>
              <w:jc w:val="center"/>
              <w:rPr>
                <w:color w:val="104861"/>
              </w:rPr>
            </w:pPr>
            <w:r>
              <w:rPr>
                <w:color w:val="104861"/>
              </w:rPr>
              <w:t>28,48</w:t>
            </w:r>
          </w:p>
        </w:tc>
      </w:tr>
      <w:tr w:rsidR="00FF4DF9" w14:paraId="6C6D5495" w14:textId="77777777" w:rsidTr="00ED0D34">
        <w:trPr>
          <w:trHeight w:val="636"/>
          <w:jc w:val="center"/>
        </w:trPr>
        <w:tc>
          <w:tcPr>
            <w:tcW w:w="1691" w:type="dxa"/>
            <w:tcBorders>
              <w:top w:val="nil"/>
              <w:left w:val="single" w:sz="8" w:space="0" w:color="auto"/>
              <w:bottom w:val="single" w:sz="8" w:space="0" w:color="auto"/>
              <w:right w:val="single" w:sz="8" w:space="0" w:color="auto"/>
            </w:tcBorders>
            <w:shd w:val="clear" w:color="C0E6F5" w:fill="C0E6F5"/>
            <w:vAlign w:val="center"/>
            <w:hideMark/>
          </w:tcPr>
          <w:p w14:paraId="18B94C6F" w14:textId="77777777" w:rsidR="00FF4DF9" w:rsidRDefault="00FF4DF9" w:rsidP="00ED0D34">
            <w:pPr>
              <w:jc w:val="center"/>
              <w:rPr>
                <w:color w:val="104861"/>
              </w:rPr>
            </w:pPr>
            <w:r>
              <w:rPr>
                <w:color w:val="104861"/>
              </w:rPr>
              <w:t>51</w:t>
            </w:r>
          </w:p>
        </w:tc>
        <w:tc>
          <w:tcPr>
            <w:tcW w:w="2929" w:type="dxa"/>
            <w:tcBorders>
              <w:top w:val="nil"/>
              <w:left w:val="nil"/>
              <w:bottom w:val="single" w:sz="8" w:space="0" w:color="auto"/>
              <w:right w:val="single" w:sz="8" w:space="0" w:color="auto"/>
            </w:tcBorders>
            <w:shd w:val="clear" w:color="C0E6F5" w:fill="C0E6F5"/>
            <w:vAlign w:val="center"/>
            <w:hideMark/>
          </w:tcPr>
          <w:p w14:paraId="17B60C67" w14:textId="77777777" w:rsidR="00FF4DF9" w:rsidRDefault="00FF4DF9" w:rsidP="00ED0D34">
            <w:pPr>
              <w:jc w:val="center"/>
              <w:rPr>
                <w:color w:val="104861"/>
              </w:rPr>
            </w:pPr>
            <w:r>
              <w:rPr>
                <w:color w:val="104861"/>
              </w:rPr>
              <w:t>Državni proračun</w:t>
            </w:r>
          </w:p>
        </w:tc>
        <w:tc>
          <w:tcPr>
            <w:tcW w:w="2020" w:type="dxa"/>
            <w:tcBorders>
              <w:top w:val="nil"/>
              <w:left w:val="nil"/>
              <w:bottom w:val="single" w:sz="8" w:space="0" w:color="auto"/>
              <w:right w:val="single" w:sz="8" w:space="0" w:color="auto"/>
            </w:tcBorders>
            <w:shd w:val="clear" w:color="C0E6F5" w:fill="C0E6F5"/>
            <w:vAlign w:val="center"/>
            <w:hideMark/>
          </w:tcPr>
          <w:p w14:paraId="3E06893C" w14:textId="77777777" w:rsidR="00FF4DF9" w:rsidRDefault="00FF4DF9" w:rsidP="00ED0D34">
            <w:pPr>
              <w:jc w:val="center"/>
              <w:rPr>
                <w:color w:val="104861"/>
              </w:rPr>
            </w:pPr>
            <w:r>
              <w:rPr>
                <w:color w:val="104861"/>
              </w:rPr>
              <w:t>8.329,75</w:t>
            </w:r>
          </w:p>
        </w:tc>
        <w:tc>
          <w:tcPr>
            <w:tcW w:w="1680" w:type="dxa"/>
            <w:tcBorders>
              <w:top w:val="nil"/>
              <w:left w:val="nil"/>
              <w:bottom w:val="single" w:sz="8" w:space="0" w:color="auto"/>
              <w:right w:val="single" w:sz="8" w:space="0" w:color="auto"/>
            </w:tcBorders>
            <w:shd w:val="clear" w:color="C0E6F5" w:fill="C0E6F5"/>
            <w:vAlign w:val="center"/>
            <w:hideMark/>
          </w:tcPr>
          <w:p w14:paraId="1BCB9705" w14:textId="77777777" w:rsidR="00FF4DF9" w:rsidRDefault="00FF4DF9" w:rsidP="00ED0D34">
            <w:pPr>
              <w:jc w:val="center"/>
              <w:rPr>
                <w:color w:val="104861"/>
              </w:rPr>
            </w:pPr>
            <w:r>
              <w:rPr>
                <w:color w:val="104861"/>
              </w:rPr>
              <w:t>0,30</w:t>
            </w:r>
          </w:p>
        </w:tc>
      </w:tr>
      <w:tr w:rsidR="00FF4DF9" w14:paraId="0E2D1910" w14:textId="77777777" w:rsidTr="00ED0D34">
        <w:trPr>
          <w:trHeight w:val="636"/>
          <w:jc w:val="center"/>
        </w:trPr>
        <w:tc>
          <w:tcPr>
            <w:tcW w:w="1691" w:type="dxa"/>
            <w:tcBorders>
              <w:top w:val="nil"/>
              <w:left w:val="single" w:sz="8" w:space="0" w:color="auto"/>
              <w:bottom w:val="single" w:sz="8" w:space="0" w:color="auto"/>
              <w:right w:val="single" w:sz="8" w:space="0" w:color="auto"/>
            </w:tcBorders>
            <w:shd w:val="clear" w:color="auto" w:fill="auto"/>
            <w:vAlign w:val="center"/>
            <w:hideMark/>
          </w:tcPr>
          <w:p w14:paraId="3952DA0E" w14:textId="77777777" w:rsidR="00FF4DF9" w:rsidRDefault="00FF4DF9" w:rsidP="00ED0D34">
            <w:pPr>
              <w:jc w:val="center"/>
              <w:rPr>
                <w:color w:val="104861"/>
              </w:rPr>
            </w:pPr>
            <w:r>
              <w:rPr>
                <w:color w:val="104861"/>
              </w:rPr>
              <w:t>53</w:t>
            </w:r>
          </w:p>
        </w:tc>
        <w:tc>
          <w:tcPr>
            <w:tcW w:w="2929" w:type="dxa"/>
            <w:tcBorders>
              <w:top w:val="nil"/>
              <w:left w:val="nil"/>
              <w:bottom w:val="single" w:sz="8" w:space="0" w:color="auto"/>
              <w:right w:val="single" w:sz="8" w:space="0" w:color="auto"/>
            </w:tcBorders>
            <w:shd w:val="clear" w:color="auto" w:fill="auto"/>
            <w:vAlign w:val="center"/>
            <w:hideMark/>
          </w:tcPr>
          <w:p w14:paraId="3A8423BA" w14:textId="77777777" w:rsidR="00FF4DF9" w:rsidRDefault="00FF4DF9" w:rsidP="00ED0D34">
            <w:pPr>
              <w:jc w:val="center"/>
              <w:rPr>
                <w:color w:val="104861"/>
              </w:rPr>
            </w:pPr>
            <w:r>
              <w:rPr>
                <w:color w:val="104861"/>
              </w:rPr>
              <w:t>Proračun JLS</w:t>
            </w:r>
          </w:p>
        </w:tc>
        <w:tc>
          <w:tcPr>
            <w:tcW w:w="2020" w:type="dxa"/>
            <w:tcBorders>
              <w:top w:val="nil"/>
              <w:left w:val="nil"/>
              <w:bottom w:val="single" w:sz="8" w:space="0" w:color="auto"/>
              <w:right w:val="single" w:sz="8" w:space="0" w:color="auto"/>
            </w:tcBorders>
            <w:shd w:val="clear" w:color="auto" w:fill="auto"/>
            <w:vAlign w:val="center"/>
            <w:hideMark/>
          </w:tcPr>
          <w:p w14:paraId="7A5B6BD6" w14:textId="77777777" w:rsidR="00FF4DF9" w:rsidRDefault="00FF4DF9" w:rsidP="00ED0D34">
            <w:pPr>
              <w:jc w:val="center"/>
              <w:rPr>
                <w:color w:val="104861"/>
              </w:rPr>
            </w:pPr>
            <w:r>
              <w:rPr>
                <w:color w:val="104861"/>
              </w:rPr>
              <w:t>315.321,56</w:t>
            </w:r>
          </w:p>
        </w:tc>
        <w:tc>
          <w:tcPr>
            <w:tcW w:w="1680" w:type="dxa"/>
            <w:tcBorders>
              <w:top w:val="nil"/>
              <w:left w:val="nil"/>
              <w:bottom w:val="single" w:sz="8" w:space="0" w:color="auto"/>
              <w:right w:val="single" w:sz="8" w:space="0" w:color="auto"/>
            </w:tcBorders>
            <w:shd w:val="clear" w:color="auto" w:fill="auto"/>
            <w:vAlign w:val="center"/>
            <w:hideMark/>
          </w:tcPr>
          <w:p w14:paraId="2044E5B5" w14:textId="77777777" w:rsidR="00FF4DF9" w:rsidRDefault="00FF4DF9" w:rsidP="00ED0D34">
            <w:pPr>
              <w:jc w:val="center"/>
              <w:rPr>
                <w:color w:val="104861"/>
              </w:rPr>
            </w:pPr>
            <w:r>
              <w:rPr>
                <w:color w:val="104861"/>
              </w:rPr>
              <w:t>11,23</w:t>
            </w:r>
          </w:p>
        </w:tc>
      </w:tr>
      <w:tr w:rsidR="00FF4DF9" w14:paraId="74914581" w14:textId="77777777" w:rsidTr="00ED0D34">
        <w:trPr>
          <w:trHeight w:val="324"/>
          <w:jc w:val="center"/>
        </w:trPr>
        <w:tc>
          <w:tcPr>
            <w:tcW w:w="1691" w:type="dxa"/>
            <w:tcBorders>
              <w:top w:val="nil"/>
              <w:left w:val="single" w:sz="8" w:space="0" w:color="auto"/>
              <w:bottom w:val="single" w:sz="8" w:space="0" w:color="auto"/>
              <w:right w:val="single" w:sz="8" w:space="0" w:color="auto"/>
            </w:tcBorders>
            <w:shd w:val="clear" w:color="C0E6F5" w:fill="C0E6F5"/>
            <w:vAlign w:val="center"/>
            <w:hideMark/>
          </w:tcPr>
          <w:p w14:paraId="73273926" w14:textId="77777777" w:rsidR="00FF4DF9" w:rsidRDefault="00FF4DF9" w:rsidP="00ED0D34">
            <w:pPr>
              <w:jc w:val="center"/>
              <w:rPr>
                <w:color w:val="104861"/>
              </w:rPr>
            </w:pPr>
            <w:r>
              <w:rPr>
                <w:color w:val="104861"/>
              </w:rPr>
              <w:t>54</w:t>
            </w:r>
          </w:p>
        </w:tc>
        <w:tc>
          <w:tcPr>
            <w:tcW w:w="2929" w:type="dxa"/>
            <w:tcBorders>
              <w:top w:val="nil"/>
              <w:left w:val="nil"/>
              <w:bottom w:val="single" w:sz="8" w:space="0" w:color="auto"/>
              <w:right w:val="single" w:sz="8" w:space="0" w:color="auto"/>
            </w:tcBorders>
            <w:shd w:val="clear" w:color="C0E6F5" w:fill="C0E6F5"/>
            <w:vAlign w:val="center"/>
            <w:hideMark/>
          </w:tcPr>
          <w:p w14:paraId="42C86BCD" w14:textId="77777777" w:rsidR="00FF4DF9" w:rsidRDefault="00FF4DF9" w:rsidP="00ED0D34">
            <w:pPr>
              <w:jc w:val="center"/>
              <w:rPr>
                <w:color w:val="104861"/>
              </w:rPr>
            </w:pPr>
            <w:r>
              <w:rPr>
                <w:color w:val="104861"/>
              </w:rPr>
              <w:t>Pomoći iz inozemstva</w:t>
            </w:r>
          </w:p>
        </w:tc>
        <w:tc>
          <w:tcPr>
            <w:tcW w:w="2020" w:type="dxa"/>
            <w:tcBorders>
              <w:top w:val="nil"/>
              <w:left w:val="nil"/>
              <w:bottom w:val="single" w:sz="8" w:space="0" w:color="auto"/>
              <w:right w:val="single" w:sz="8" w:space="0" w:color="auto"/>
            </w:tcBorders>
            <w:shd w:val="clear" w:color="C0E6F5" w:fill="C0E6F5"/>
            <w:vAlign w:val="center"/>
            <w:hideMark/>
          </w:tcPr>
          <w:p w14:paraId="1DDC8133" w14:textId="77777777" w:rsidR="00FF4DF9" w:rsidRDefault="00FF4DF9" w:rsidP="00ED0D34">
            <w:pPr>
              <w:jc w:val="center"/>
              <w:rPr>
                <w:color w:val="104861"/>
              </w:rPr>
            </w:pPr>
            <w:r>
              <w:rPr>
                <w:color w:val="104861"/>
              </w:rPr>
              <w:t>1.211.991,88</w:t>
            </w:r>
          </w:p>
        </w:tc>
        <w:tc>
          <w:tcPr>
            <w:tcW w:w="1680" w:type="dxa"/>
            <w:tcBorders>
              <w:top w:val="nil"/>
              <w:left w:val="nil"/>
              <w:bottom w:val="single" w:sz="8" w:space="0" w:color="auto"/>
              <w:right w:val="single" w:sz="8" w:space="0" w:color="auto"/>
            </w:tcBorders>
            <w:shd w:val="clear" w:color="C0E6F5" w:fill="C0E6F5"/>
            <w:vAlign w:val="center"/>
            <w:hideMark/>
          </w:tcPr>
          <w:p w14:paraId="2F554052" w14:textId="77777777" w:rsidR="00FF4DF9" w:rsidRDefault="00FF4DF9" w:rsidP="00ED0D34">
            <w:pPr>
              <w:jc w:val="center"/>
              <w:rPr>
                <w:color w:val="104861"/>
              </w:rPr>
            </w:pPr>
            <w:r>
              <w:rPr>
                <w:color w:val="104861"/>
              </w:rPr>
              <w:t>43,15</w:t>
            </w:r>
          </w:p>
        </w:tc>
      </w:tr>
      <w:tr w:rsidR="00FF4DF9" w14:paraId="74F873AB" w14:textId="77777777" w:rsidTr="00ED0D34">
        <w:trPr>
          <w:trHeight w:val="312"/>
          <w:jc w:val="center"/>
        </w:trPr>
        <w:tc>
          <w:tcPr>
            <w:tcW w:w="1691" w:type="dxa"/>
            <w:tcBorders>
              <w:top w:val="nil"/>
              <w:left w:val="single" w:sz="8" w:space="0" w:color="auto"/>
              <w:bottom w:val="single" w:sz="8" w:space="0" w:color="auto"/>
              <w:right w:val="single" w:sz="8" w:space="0" w:color="auto"/>
            </w:tcBorders>
            <w:shd w:val="clear" w:color="auto" w:fill="auto"/>
            <w:vAlign w:val="center"/>
            <w:hideMark/>
          </w:tcPr>
          <w:p w14:paraId="04245D27" w14:textId="77777777" w:rsidR="00FF4DF9" w:rsidRDefault="00FF4DF9" w:rsidP="00ED0D34">
            <w:pPr>
              <w:jc w:val="center"/>
              <w:rPr>
                <w:color w:val="104861"/>
              </w:rPr>
            </w:pPr>
            <w:r>
              <w:rPr>
                <w:color w:val="104861"/>
              </w:rPr>
              <w:t> </w:t>
            </w:r>
          </w:p>
        </w:tc>
        <w:tc>
          <w:tcPr>
            <w:tcW w:w="2929" w:type="dxa"/>
            <w:tcBorders>
              <w:top w:val="nil"/>
              <w:left w:val="nil"/>
              <w:bottom w:val="single" w:sz="8" w:space="0" w:color="auto"/>
              <w:right w:val="single" w:sz="8" w:space="0" w:color="auto"/>
            </w:tcBorders>
            <w:shd w:val="clear" w:color="auto" w:fill="auto"/>
            <w:vAlign w:val="center"/>
            <w:hideMark/>
          </w:tcPr>
          <w:p w14:paraId="02165B3E" w14:textId="77777777" w:rsidR="00FF4DF9" w:rsidRDefault="00FF4DF9" w:rsidP="00ED0D34">
            <w:pPr>
              <w:jc w:val="center"/>
              <w:rPr>
                <w:color w:val="104861"/>
              </w:rPr>
            </w:pPr>
            <w:r>
              <w:rPr>
                <w:color w:val="104861"/>
              </w:rPr>
              <w:t>UKUPNO</w:t>
            </w:r>
          </w:p>
        </w:tc>
        <w:tc>
          <w:tcPr>
            <w:tcW w:w="2020" w:type="dxa"/>
            <w:tcBorders>
              <w:top w:val="nil"/>
              <w:left w:val="nil"/>
              <w:bottom w:val="single" w:sz="8" w:space="0" w:color="auto"/>
              <w:right w:val="single" w:sz="8" w:space="0" w:color="auto"/>
            </w:tcBorders>
            <w:shd w:val="clear" w:color="auto" w:fill="auto"/>
            <w:vAlign w:val="center"/>
            <w:hideMark/>
          </w:tcPr>
          <w:p w14:paraId="2EB7043C" w14:textId="77777777" w:rsidR="00FF4DF9" w:rsidRDefault="00FF4DF9" w:rsidP="00ED0D34">
            <w:pPr>
              <w:jc w:val="center"/>
              <w:rPr>
                <w:color w:val="104861"/>
              </w:rPr>
            </w:pPr>
            <w:r>
              <w:rPr>
                <w:color w:val="104861"/>
              </w:rPr>
              <w:t>2.808.643,19</w:t>
            </w:r>
          </w:p>
        </w:tc>
        <w:tc>
          <w:tcPr>
            <w:tcW w:w="1680" w:type="dxa"/>
            <w:tcBorders>
              <w:top w:val="nil"/>
              <w:left w:val="nil"/>
              <w:bottom w:val="single" w:sz="8" w:space="0" w:color="auto"/>
              <w:right w:val="single" w:sz="8" w:space="0" w:color="auto"/>
            </w:tcBorders>
            <w:shd w:val="clear" w:color="auto" w:fill="auto"/>
            <w:vAlign w:val="center"/>
            <w:hideMark/>
          </w:tcPr>
          <w:p w14:paraId="3E2A39CE" w14:textId="77777777" w:rsidR="00FF4DF9" w:rsidRDefault="00FF4DF9" w:rsidP="00ED0D34">
            <w:pPr>
              <w:jc w:val="center"/>
              <w:rPr>
                <w:color w:val="104861"/>
              </w:rPr>
            </w:pPr>
            <w:r>
              <w:rPr>
                <w:color w:val="104861"/>
              </w:rPr>
              <w:t>100,00</w:t>
            </w:r>
          </w:p>
        </w:tc>
      </w:tr>
    </w:tbl>
    <w:p w14:paraId="7A7A4D2C" w14:textId="77777777" w:rsidR="00FF4DF9" w:rsidRDefault="00FF4DF9" w:rsidP="00FF4DF9">
      <w:pPr>
        <w:spacing w:line="360" w:lineRule="auto"/>
        <w:jc w:val="center"/>
      </w:pPr>
      <w:r w:rsidRPr="000439CF">
        <w:t>Izvor: Agencija za razvoj Zadarske županije ZADRA NOVA</w:t>
      </w:r>
    </w:p>
    <w:p w14:paraId="40EF7A1C" w14:textId="77777777" w:rsidR="00FF4DF9" w:rsidRDefault="00FF4DF9" w:rsidP="00FF4DF9">
      <w:pPr>
        <w:spacing w:line="360" w:lineRule="auto"/>
        <w:jc w:val="center"/>
      </w:pPr>
    </w:p>
    <w:p w14:paraId="3E2C5804" w14:textId="77777777" w:rsidR="00FF4DF9" w:rsidRDefault="00FF4DF9" w:rsidP="00FF4DF9">
      <w:pPr>
        <w:spacing w:line="360" w:lineRule="auto"/>
        <w:jc w:val="center"/>
      </w:pPr>
    </w:p>
    <w:p w14:paraId="4639751C" w14:textId="77777777" w:rsidR="00FF4DF9" w:rsidRPr="000439CF" w:rsidRDefault="00FF4DF9" w:rsidP="00FF4DF9">
      <w:pPr>
        <w:spacing w:line="360" w:lineRule="auto"/>
        <w:jc w:val="center"/>
      </w:pPr>
    </w:p>
    <w:p w14:paraId="254E7CFA" w14:textId="77777777" w:rsidR="00FF4DF9" w:rsidRPr="0018593B" w:rsidRDefault="00FF4DF9" w:rsidP="00FF4DF9">
      <w:pPr>
        <w:spacing w:line="360" w:lineRule="auto"/>
        <w:jc w:val="center"/>
      </w:pPr>
      <w:r>
        <w:rPr>
          <w:b/>
          <w:bCs/>
          <w:i/>
          <w:iCs/>
        </w:rPr>
        <w:t>Grafički prikaz</w:t>
      </w:r>
      <w:r w:rsidRPr="0018593B">
        <w:rPr>
          <w:b/>
          <w:bCs/>
          <w:i/>
          <w:iCs/>
        </w:rPr>
        <w:t>: Rekapitulacija prema izvorima financiranja – prihodi</w:t>
      </w:r>
    </w:p>
    <w:p w14:paraId="4F1D5970" w14:textId="77777777" w:rsidR="00FF4DF9" w:rsidRPr="00CE5EF1" w:rsidRDefault="00FF4DF9" w:rsidP="00FF4DF9">
      <w:pPr>
        <w:spacing w:line="360" w:lineRule="auto"/>
        <w:jc w:val="center"/>
      </w:pPr>
      <w:r>
        <w:rPr>
          <w:noProof/>
        </w:rPr>
        <w:drawing>
          <wp:inline distT="0" distB="0" distL="0" distR="0" wp14:anchorId="2618F228" wp14:editId="260EB4BC">
            <wp:extent cx="4572000" cy="2743200"/>
            <wp:effectExtent l="0" t="0" r="0" b="0"/>
            <wp:docPr id="712382115" name="Grafikon 1">
              <a:extLst xmlns:a="http://schemas.openxmlformats.org/drawingml/2006/main">
                <a:ext uri="{FF2B5EF4-FFF2-40B4-BE49-F238E27FC236}">
                  <a16:creationId xmlns:a16="http://schemas.microsoft.com/office/drawing/2014/main" id="{10A0DC3D-BF57-9A81-B50D-C87AF1EC03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3FCF6A1" w14:textId="77777777" w:rsidR="00FF4DF9" w:rsidRDefault="00FF4DF9" w:rsidP="00FF4DF9">
      <w:pPr>
        <w:spacing w:line="360" w:lineRule="auto"/>
        <w:jc w:val="center"/>
      </w:pPr>
      <w:r w:rsidRPr="0018593B">
        <w:t>Izvor: Agencija za razvoj Zadarske županije ZADRA NOVA</w:t>
      </w:r>
    </w:p>
    <w:p w14:paraId="0A8E4945" w14:textId="77777777" w:rsidR="00FF4DF9" w:rsidRDefault="00FF4DF9" w:rsidP="00FF4DF9">
      <w:pPr>
        <w:spacing w:line="360" w:lineRule="auto"/>
        <w:jc w:val="center"/>
      </w:pPr>
    </w:p>
    <w:p w14:paraId="0F9D9A2F" w14:textId="77777777" w:rsidR="00FF4DF9" w:rsidRDefault="00FF4DF9" w:rsidP="00FF4DF9">
      <w:pPr>
        <w:spacing w:line="360" w:lineRule="auto"/>
      </w:pPr>
    </w:p>
    <w:p w14:paraId="66479C7C" w14:textId="0ABD84D8" w:rsidR="00FF4DF9" w:rsidRPr="00D73979" w:rsidRDefault="00FF4DF9" w:rsidP="00D73979">
      <w:pPr>
        <w:spacing w:line="360" w:lineRule="auto"/>
      </w:pPr>
      <w:r w:rsidRPr="00E50E22">
        <w:t xml:space="preserve">Detaljni prikaz planiranih </w:t>
      </w:r>
      <w:r>
        <w:t>prihoda</w:t>
      </w:r>
      <w:r w:rsidRPr="00E50E22">
        <w:t xml:space="preserve"> dan je u financijskom planu za 202</w:t>
      </w:r>
      <w:r>
        <w:t>5</w:t>
      </w:r>
      <w:r w:rsidRPr="00E50E22">
        <w:t xml:space="preserve">. godinu, prikazan u </w:t>
      </w:r>
      <w:r>
        <w:t>dijelu Posebni izvještaji Financijskog plana Agencije za razvoj Zadarske županije ZADRA NOVA za 2025. godinu s projekcijama za 2026. i 2027. godinu</w:t>
      </w:r>
      <w:r w:rsidRPr="00E50E22">
        <w:t xml:space="preserve">. </w:t>
      </w:r>
      <w:bookmarkStart w:id="15" w:name="_Toc183087602"/>
      <w:r>
        <w:br w:type="page"/>
      </w:r>
    </w:p>
    <w:bookmarkEnd w:id="15"/>
    <w:p w14:paraId="30CEE294" w14:textId="67089E89" w:rsidR="00FF4DF9" w:rsidRDefault="003B2B4B" w:rsidP="00FF4DF9">
      <w:pPr>
        <w:rPr>
          <w:rFonts w:eastAsiaTheme="majorEastAsia"/>
        </w:rPr>
      </w:pPr>
      <w:r w:rsidRPr="003B2B4B">
        <w:rPr>
          <w:rFonts w:eastAsiaTheme="majorEastAsia"/>
        </w:rPr>
        <w:lastRenderedPageBreak/>
        <w:t>3.1.</w:t>
      </w:r>
      <w:r w:rsidR="001704E2">
        <w:rPr>
          <w:rFonts w:eastAsiaTheme="majorEastAsia"/>
        </w:rPr>
        <w:t>2</w:t>
      </w:r>
      <w:r w:rsidR="004808DB">
        <w:rPr>
          <w:rFonts w:eastAsiaTheme="majorEastAsia"/>
        </w:rPr>
        <w:t>.</w:t>
      </w:r>
      <w:r w:rsidRPr="003B2B4B">
        <w:rPr>
          <w:rFonts w:eastAsiaTheme="majorEastAsia"/>
        </w:rPr>
        <w:tab/>
      </w:r>
      <w:r w:rsidR="004808DB">
        <w:rPr>
          <w:rFonts w:eastAsiaTheme="majorEastAsia"/>
        </w:rPr>
        <w:t>Ukupni rashodi i izdaci</w:t>
      </w:r>
    </w:p>
    <w:p w14:paraId="459AB33A" w14:textId="77777777" w:rsidR="003B2B4B" w:rsidRPr="00A847C6" w:rsidRDefault="003B2B4B" w:rsidP="00FF4DF9"/>
    <w:p w14:paraId="0BD70968" w14:textId="77777777" w:rsidR="00FF4DF9" w:rsidRDefault="00FF4DF9" w:rsidP="00FF4DF9">
      <w:r w:rsidRPr="00D16490">
        <w:t>Rashodi poslovanja planiraju se u ukupnom iznosu od 2.855.310,00 EUR. Rashodi poslovanja iskazani su u sljedećim segmentima:</w:t>
      </w:r>
    </w:p>
    <w:p w14:paraId="539092C0" w14:textId="77777777" w:rsidR="00FF4DF9" w:rsidRPr="00D16490" w:rsidRDefault="00FF4DF9" w:rsidP="00FF4DF9"/>
    <w:p w14:paraId="6C5AC3E3" w14:textId="77777777" w:rsidR="00FF4DF9" w:rsidRPr="00D16490" w:rsidRDefault="00FF4DF9" w:rsidP="00FF4DF9">
      <w:pPr>
        <w:numPr>
          <w:ilvl w:val="0"/>
          <w:numId w:val="32"/>
        </w:numPr>
      </w:pPr>
      <w:r w:rsidRPr="00D16490">
        <w:t>redovna djelatnost Agencije za razvoj Zadarske županije ZADRA NOVA</w:t>
      </w:r>
    </w:p>
    <w:p w14:paraId="7119CA22" w14:textId="77777777" w:rsidR="00FF4DF9" w:rsidRDefault="00FF4DF9" w:rsidP="00FF4DF9">
      <w:pPr>
        <w:numPr>
          <w:ilvl w:val="0"/>
          <w:numId w:val="33"/>
        </w:numPr>
        <w:jc w:val="both"/>
      </w:pPr>
      <w:r w:rsidRPr="00D16490">
        <w:t>projekti EU</w:t>
      </w:r>
      <w:r>
        <w:t>,</w:t>
      </w:r>
      <w:r w:rsidRPr="00D16490">
        <w:t xml:space="preserve"> </w:t>
      </w:r>
      <w:r>
        <w:t xml:space="preserve">nacionalni EU projekti i </w:t>
      </w:r>
      <w:r w:rsidRPr="00D16490">
        <w:t>međunarodni EU projekti</w:t>
      </w:r>
      <w:r>
        <w:t xml:space="preserve"> </w:t>
      </w:r>
    </w:p>
    <w:p w14:paraId="056C5F22" w14:textId="77777777" w:rsidR="00FF4DF9" w:rsidRPr="00D16490" w:rsidRDefault="00FF4DF9" w:rsidP="00FF4DF9">
      <w:pPr>
        <w:jc w:val="both"/>
      </w:pPr>
    </w:p>
    <w:p w14:paraId="298A5AAB" w14:textId="77777777" w:rsidR="00FF4DF9" w:rsidRDefault="00FF4DF9" w:rsidP="00FF4DF9">
      <w:pPr>
        <w:jc w:val="both"/>
      </w:pPr>
      <w:r w:rsidRPr="004A7A66">
        <w:t xml:space="preserve">U 2025. godini ukupni rashodi od redovne djelatnosti Agencije ZADRA NOVA planirani su u iznosu od </w:t>
      </w:r>
      <w:r>
        <w:t>600.885,63</w:t>
      </w:r>
      <w:r w:rsidRPr="004A7A66">
        <w:t xml:space="preserve"> EUR.</w:t>
      </w:r>
    </w:p>
    <w:p w14:paraId="3BC51841" w14:textId="77777777" w:rsidR="00FF4DF9" w:rsidRPr="004A7A66" w:rsidRDefault="00FF4DF9" w:rsidP="00FF4DF9">
      <w:pPr>
        <w:jc w:val="both"/>
      </w:pPr>
    </w:p>
    <w:p w14:paraId="1340500E" w14:textId="77777777" w:rsidR="00FF4DF9" w:rsidRDefault="00FF4DF9" w:rsidP="00FF4DF9">
      <w:pPr>
        <w:jc w:val="both"/>
      </w:pPr>
      <w:r>
        <w:t>U 2025. godini u</w:t>
      </w:r>
      <w:r w:rsidRPr="004A7A66">
        <w:t xml:space="preserve">kupni rashodi </w:t>
      </w:r>
      <w:r>
        <w:t>projekata</w:t>
      </w:r>
      <w:r w:rsidRPr="004A7A66">
        <w:t xml:space="preserve"> EU</w:t>
      </w:r>
      <w:r>
        <w:t>, nacionalnih EU projekata</w:t>
      </w:r>
      <w:r w:rsidRPr="004A7A66">
        <w:t xml:space="preserve"> </w:t>
      </w:r>
      <w:r>
        <w:t xml:space="preserve">i međunarodnih EU </w:t>
      </w:r>
      <w:r w:rsidRPr="004A7A66">
        <w:t xml:space="preserve">projekata planirani su u iznosu </w:t>
      </w:r>
      <w:r>
        <w:t>2.254.424,37</w:t>
      </w:r>
      <w:r w:rsidRPr="004A7A66">
        <w:rPr>
          <w:b/>
          <w:bCs/>
        </w:rPr>
        <w:t xml:space="preserve"> </w:t>
      </w:r>
      <w:r w:rsidRPr="004A7A66">
        <w:t xml:space="preserve">EUR te su prikazani kako slijedi u tablici. </w:t>
      </w:r>
    </w:p>
    <w:p w14:paraId="254BE5C8" w14:textId="77777777" w:rsidR="00FF4DF9" w:rsidRPr="004A7A66" w:rsidRDefault="00FF4DF9" w:rsidP="00FF4DF9">
      <w:pPr>
        <w:jc w:val="both"/>
      </w:pPr>
    </w:p>
    <w:p w14:paraId="6BBAE213" w14:textId="77777777" w:rsidR="00FF4DF9" w:rsidRDefault="00FF4DF9" w:rsidP="00FF4DF9">
      <w:pPr>
        <w:jc w:val="center"/>
        <w:rPr>
          <w:b/>
          <w:bCs/>
          <w:i/>
          <w:iCs/>
        </w:rPr>
      </w:pPr>
      <w:r w:rsidRPr="004A7A66">
        <w:rPr>
          <w:b/>
          <w:bCs/>
          <w:i/>
          <w:iCs/>
        </w:rPr>
        <w:t>Tablica 2.: Prikaz rashoda projekata EU</w:t>
      </w:r>
      <w:r>
        <w:rPr>
          <w:b/>
          <w:bCs/>
          <w:i/>
          <w:iCs/>
        </w:rPr>
        <w:t>, nacionalnih EU projekata</w:t>
      </w:r>
      <w:r w:rsidRPr="004A7A66">
        <w:rPr>
          <w:b/>
          <w:bCs/>
          <w:i/>
          <w:iCs/>
        </w:rPr>
        <w:t xml:space="preserve"> i međunarodnih EU projekata za 2025. godin</w:t>
      </w:r>
      <w:r>
        <w:rPr>
          <w:b/>
          <w:bCs/>
          <w:i/>
          <w:iCs/>
        </w:rPr>
        <w:t>u</w:t>
      </w:r>
    </w:p>
    <w:tbl>
      <w:tblPr>
        <w:tblW w:w="6640" w:type="dxa"/>
        <w:jc w:val="center"/>
        <w:tblLook w:val="04A0" w:firstRow="1" w:lastRow="0" w:firstColumn="1" w:lastColumn="0" w:noHBand="0" w:noVBand="1"/>
      </w:tblPr>
      <w:tblGrid>
        <w:gridCol w:w="2000"/>
        <w:gridCol w:w="2620"/>
        <w:gridCol w:w="2020"/>
      </w:tblGrid>
      <w:tr w:rsidR="00FF4DF9" w14:paraId="5D95EBC1" w14:textId="77777777" w:rsidTr="00ED0D34">
        <w:trPr>
          <w:trHeight w:val="636"/>
          <w:jc w:val="center"/>
        </w:trPr>
        <w:tc>
          <w:tcPr>
            <w:tcW w:w="20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B7FEA7C" w14:textId="77777777" w:rsidR="00FF4DF9" w:rsidRDefault="00FF4DF9" w:rsidP="00ED0D34">
            <w:pPr>
              <w:jc w:val="center"/>
              <w:rPr>
                <w:b/>
                <w:bCs/>
                <w:color w:val="104861"/>
              </w:rPr>
            </w:pPr>
            <w:r>
              <w:rPr>
                <w:b/>
                <w:bCs/>
                <w:color w:val="104861"/>
              </w:rPr>
              <w:t>Red. broj</w:t>
            </w:r>
          </w:p>
        </w:tc>
        <w:tc>
          <w:tcPr>
            <w:tcW w:w="2620" w:type="dxa"/>
            <w:tcBorders>
              <w:top w:val="single" w:sz="8" w:space="0" w:color="auto"/>
              <w:left w:val="nil"/>
              <w:bottom w:val="single" w:sz="8" w:space="0" w:color="auto"/>
              <w:right w:val="single" w:sz="8" w:space="0" w:color="auto"/>
            </w:tcBorders>
            <w:shd w:val="clear" w:color="auto" w:fill="auto"/>
            <w:vAlign w:val="center"/>
            <w:hideMark/>
          </w:tcPr>
          <w:p w14:paraId="7553935A" w14:textId="77777777" w:rsidR="00FF4DF9" w:rsidRDefault="00FF4DF9" w:rsidP="00ED0D34">
            <w:pPr>
              <w:jc w:val="center"/>
              <w:rPr>
                <w:b/>
                <w:bCs/>
                <w:color w:val="104861"/>
              </w:rPr>
            </w:pPr>
            <w:r>
              <w:rPr>
                <w:b/>
                <w:bCs/>
                <w:color w:val="104861"/>
              </w:rPr>
              <w:t>Naziv projekta</w:t>
            </w:r>
          </w:p>
        </w:tc>
        <w:tc>
          <w:tcPr>
            <w:tcW w:w="2020" w:type="dxa"/>
            <w:tcBorders>
              <w:top w:val="single" w:sz="8" w:space="0" w:color="auto"/>
              <w:left w:val="nil"/>
              <w:bottom w:val="single" w:sz="8" w:space="0" w:color="auto"/>
              <w:right w:val="single" w:sz="8" w:space="0" w:color="auto"/>
            </w:tcBorders>
            <w:shd w:val="clear" w:color="auto" w:fill="auto"/>
            <w:vAlign w:val="center"/>
            <w:hideMark/>
          </w:tcPr>
          <w:p w14:paraId="2248CAB9" w14:textId="77777777" w:rsidR="00FF4DF9" w:rsidRDefault="00FF4DF9" w:rsidP="00ED0D34">
            <w:pPr>
              <w:jc w:val="center"/>
              <w:rPr>
                <w:b/>
                <w:bCs/>
                <w:color w:val="104861"/>
              </w:rPr>
            </w:pPr>
            <w:r>
              <w:rPr>
                <w:b/>
                <w:bCs/>
                <w:color w:val="104861"/>
              </w:rPr>
              <w:t>Plan za 2025. godinu (EUR)</w:t>
            </w:r>
          </w:p>
        </w:tc>
      </w:tr>
      <w:tr w:rsidR="00FF4DF9" w14:paraId="6EF0DFBD" w14:textId="77777777" w:rsidTr="00ED0D34">
        <w:trPr>
          <w:trHeight w:val="636"/>
          <w:jc w:val="center"/>
        </w:trPr>
        <w:tc>
          <w:tcPr>
            <w:tcW w:w="2000" w:type="dxa"/>
            <w:tcBorders>
              <w:top w:val="nil"/>
              <w:left w:val="single" w:sz="8" w:space="0" w:color="auto"/>
              <w:bottom w:val="single" w:sz="8" w:space="0" w:color="auto"/>
              <w:right w:val="single" w:sz="8" w:space="0" w:color="auto"/>
            </w:tcBorders>
            <w:shd w:val="clear" w:color="C0E6F5" w:fill="C0E6F5"/>
            <w:vAlign w:val="center"/>
            <w:hideMark/>
          </w:tcPr>
          <w:p w14:paraId="5B822F11" w14:textId="77777777" w:rsidR="00FF4DF9" w:rsidRDefault="00FF4DF9" w:rsidP="00ED0D34">
            <w:pPr>
              <w:jc w:val="center"/>
              <w:rPr>
                <w:color w:val="104861"/>
              </w:rPr>
            </w:pPr>
            <w:r>
              <w:rPr>
                <w:color w:val="104861"/>
              </w:rPr>
              <w:t>1.</w:t>
            </w:r>
          </w:p>
        </w:tc>
        <w:tc>
          <w:tcPr>
            <w:tcW w:w="2620" w:type="dxa"/>
            <w:tcBorders>
              <w:top w:val="nil"/>
              <w:left w:val="nil"/>
              <w:bottom w:val="single" w:sz="8" w:space="0" w:color="auto"/>
              <w:right w:val="single" w:sz="8" w:space="0" w:color="auto"/>
            </w:tcBorders>
            <w:shd w:val="clear" w:color="C0E6F5" w:fill="C0E6F5"/>
            <w:vAlign w:val="center"/>
            <w:hideMark/>
          </w:tcPr>
          <w:p w14:paraId="2C5484DB" w14:textId="77777777" w:rsidR="00FF4DF9" w:rsidRDefault="00FF4DF9" w:rsidP="00ED0D34">
            <w:pPr>
              <w:jc w:val="center"/>
              <w:rPr>
                <w:color w:val="104861"/>
              </w:rPr>
            </w:pPr>
            <w:r>
              <w:rPr>
                <w:color w:val="104861"/>
              </w:rPr>
              <w:t>Europe Direct Zadar 2021.-2025.</w:t>
            </w:r>
          </w:p>
        </w:tc>
        <w:tc>
          <w:tcPr>
            <w:tcW w:w="2020" w:type="dxa"/>
            <w:tcBorders>
              <w:top w:val="nil"/>
              <w:left w:val="nil"/>
              <w:bottom w:val="single" w:sz="8" w:space="0" w:color="auto"/>
              <w:right w:val="single" w:sz="8" w:space="0" w:color="auto"/>
            </w:tcBorders>
            <w:shd w:val="clear" w:color="C0E6F5" w:fill="C0E6F5"/>
            <w:vAlign w:val="center"/>
            <w:hideMark/>
          </w:tcPr>
          <w:p w14:paraId="41798BB1" w14:textId="77777777" w:rsidR="00FF4DF9" w:rsidRDefault="00FF4DF9" w:rsidP="00ED0D34">
            <w:pPr>
              <w:jc w:val="center"/>
              <w:rPr>
                <w:color w:val="104861"/>
              </w:rPr>
            </w:pPr>
            <w:r>
              <w:rPr>
                <w:color w:val="104861"/>
              </w:rPr>
              <w:t>39.500,00</w:t>
            </w:r>
          </w:p>
        </w:tc>
      </w:tr>
      <w:tr w:rsidR="00FF4DF9" w14:paraId="04D585D3" w14:textId="77777777" w:rsidTr="00ED0D34">
        <w:trPr>
          <w:trHeight w:val="324"/>
          <w:jc w:val="center"/>
        </w:trPr>
        <w:tc>
          <w:tcPr>
            <w:tcW w:w="2000" w:type="dxa"/>
            <w:tcBorders>
              <w:top w:val="nil"/>
              <w:left w:val="single" w:sz="8" w:space="0" w:color="auto"/>
              <w:bottom w:val="single" w:sz="8" w:space="0" w:color="auto"/>
              <w:right w:val="single" w:sz="8" w:space="0" w:color="auto"/>
            </w:tcBorders>
            <w:shd w:val="clear" w:color="auto" w:fill="auto"/>
            <w:vAlign w:val="center"/>
            <w:hideMark/>
          </w:tcPr>
          <w:p w14:paraId="29C438B8" w14:textId="77777777" w:rsidR="00FF4DF9" w:rsidRDefault="00FF4DF9" w:rsidP="00ED0D34">
            <w:pPr>
              <w:jc w:val="center"/>
              <w:rPr>
                <w:color w:val="104861"/>
              </w:rPr>
            </w:pPr>
            <w:r>
              <w:rPr>
                <w:color w:val="104861"/>
              </w:rPr>
              <w:t>2.</w:t>
            </w:r>
          </w:p>
        </w:tc>
        <w:tc>
          <w:tcPr>
            <w:tcW w:w="2620" w:type="dxa"/>
            <w:tcBorders>
              <w:top w:val="nil"/>
              <w:left w:val="nil"/>
              <w:bottom w:val="single" w:sz="8" w:space="0" w:color="auto"/>
              <w:right w:val="single" w:sz="8" w:space="0" w:color="auto"/>
            </w:tcBorders>
            <w:shd w:val="clear" w:color="auto" w:fill="auto"/>
            <w:vAlign w:val="center"/>
            <w:hideMark/>
          </w:tcPr>
          <w:p w14:paraId="67C0A36A" w14:textId="77777777" w:rsidR="00FF4DF9" w:rsidRDefault="00FF4DF9" w:rsidP="00ED0D34">
            <w:pPr>
              <w:jc w:val="center"/>
              <w:rPr>
                <w:color w:val="104861"/>
              </w:rPr>
            </w:pPr>
            <w:proofErr w:type="spellStart"/>
            <w:r>
              <w:rPr>
                <w:color w:val="104861"/>
              </w:rPr>
              <w:t>Toural</w:t>
            </w:r>
            <w:proofErr w:type="spellEnd"/>
          </w:p>
        </w:tc>
        <w:tc>
          <w:tcPr>
            <w:tcW w:w="2020" w:type="dxa"/>
            <w:tcBorders>
              <w:top w:val="nil"/>
              <w:left w:val="nil"/>
              <w:bottom w:val="single" w:sz="8" w:space="0" w:color="auto"/>
              <w:right w:val="single" w:sz="8" w:space="0" w:color="auto"/>
            </w:tcBorders>
            <w:shd w:val="clear" w:color="auto" w:fill="auto"/>
            <w:vAlign w:val="center"/>
            <w:hideMark/>
          </w:tcPr>
          <w:p w14:paraId="6449F8AA" w14:textId="77777777" w:rsidR="00FF4DF9" w:rsidRDefault="00FF4DF9" w:rsidP="00ED0D34">
            <w:pPr>
              <w:jc w:val="center"/>
              <w:rPr>
                <w:color w:val="104861"/>
              </w:rPr>
            </w:pPr>
            <w:r>
              <w:rPr>
                <w:color w:val="104861"/>
              </w:rPr>
              <w:t>80.114,50</w:t>
            </w:r>
          </w:p>
        </w:tc>
      </w:tr>
      <w:tr w:rsidR="00FF4DF9" w14:paraId="186228C2" w14:textId="77777777" w:rsidTr="00ED0D34">
        <w:trPr>
          <w:trHeight w:val="948"/>
          <w:jc w:val="center"/>
        </w:trPr>
        <w:tc>
          <w:tcPr>
            <w:tcW w:w="2000" w:type="dxa"/>
            <w:tcBorders>
              <w:top w:val="nil"/>
              <w:left w:val="single" w:sz="8" w:space="0" w:color="auto"/>
              <w:bottom w:val="single" w:sz="8" w:space="0" w:color="auto"/>
              <w:right w:val="single" w:sz="8" w:space="0" w:color="auto"/>
            </w:tcBorders>
            <w:shd w:val="clear" w:color="C0E6F5" w:fill="C0E6F5"/>
            <w:vAlign w:val="center"/>
            <w:hideMark/>
          </w:tcPr>
          <w:p w14:paraId="0E7BB0FE" w14:textId="77777777" w:rsidR="00FF4DF9" w:rsidRDefault="00FF4DF9" w:rsidP="00ED0D34">
            <w:pPr>
              <w:jc w:val="center"/>
              <w:rPr>
                <w:color w:val="104861"/>
              </w:rPr>
            </w:pPr>
            <w:r>
              <w:rPr>
                <w:color w:val="104861"/>
              </w:rPr>
              <w:t>3.</w:t>
            </w:r>
          </w:p>
        </w:tc>
        <w:tc>
          <w:tcPr>
            <w:tcW w:w="2620" w:type="dxa"/>
            <w:tcBorders>
              <w:top w:val="nil"/>
              <w:left w:val="nil"/>
              <w:bottom w:val="single" w:sz="8" w:space="0" w:color="auto"/>
              <w:right w:val="single" w:sz="8" w:space="0" w:color="auto"/>
            </w:tcBorders>
            <w:shd w:val="clear" w:color="C0E6F5" w:fill="C0E6F5"/>
            <w:vAlign w:val="center"/>
            <w:hideMark/>
          </w:tcPr>
          <w:p w14:paraId="3A41C2BC" w14:textId="77777777" w:rsidR="00FF4DF9" w:rsidRDefault="00FF4DF9" w:rsidP="00ED0D34">
            <w:pPr>
              <w:jc w:val="center"/>
              <w:rPr>
                <w:color w:val="104861"/>
              </w:rPr>
            </w:pPr>
            <w:r>
              <w:rPr>
                <w:color w:val="104861"/>
              </w:rPr>
              <w:t xml:space="preserve">Sporazum o dodjeli </w:t>
            </w:r>
            <w:proofErr w:type="spellStart"/>
            <w:r>
              <w:rPr>
                <w:color w:val="104861"/>
              </w:rPr>
              <w:t>besp.sred.u</w:t>
            </w:r>
            <w:proofErr w:type="spellEnd"/>
            <w:r>
              <w:rPr>
                <w:color w:val="104861"/>
              </w:rPr>
              <w:t xml:space="preserve"> </w:t>
            </w:r>
            <w:proofErr w:type="spellStart"/>
            <w:r>
              <w:rPr>
                <w:color w:val="104861"/>
              </w:rPr>
              <w:t>prov.aktiv.jač.kapac</w:t>
            </w:r>
            <w:proofErr w:type="spellEnd"/>
            <w:r>
              <w:rPr>
                <w:color w:val="104861"/>
              </w:rPr>
              <w:t>.</w:t>
            </w:r>
          </w:p>
        </w:tc>
        <w:tc>
          <w:tcPr>
            <w:tcW w:w="2020" w:type="dxa"/>
            <w:tcBorders>
              <w:top w:val="nil"/>
              <w:left w:val="nil"/>
              <w:bottom w:val="single" w:sz="8" w:space="0" w:color="auto"/>
              <w:right w:val="single" w:sz="8" w:space="0" w:color="auto"/>
            </w:tcBorders>
            <w:shd w:val="clear" w:color="C0E6F5" w:fill="C0E6F5"/>
            <w:vAlign w:val="center"/>
            <w:hideMark/>
          </w:tcPr>
          <w:p w14:paraId="07D8848F" w14:textId="77777777" w:rsidR="00FF4DF9" w:rsidRDefault="00FF4DF9" w:rsidP="00ED0D34">
            <w:pPr>
              <w:jc w:val="center"/>
              <w:rPr>
                <w:color w:val="104861"/>
              </w:rPr>
            </w:pPr>
            <w:r>
              <w:rPr>
                <w:color w:val="104861"/>
              </w:rPr>
              <w:t>502.612,16</w:t>
            </w:r>
          </w:p>
        </w:tc>
      </w:tr>
      <w:tr w:rsidR="00FF4DF9" w14:paraId="493FB4E3" w14:textId="77777777" w:rsidTr="00ED0D34">
        <w:trPr>
          <w:trHeight w:val="324"/>
          <w:jc w:val="center"/>
        </w:trPr>
        <w:tc>
          <w:tcPr>
            <w:tcW w:w="2000" w:type="dxa"/>
            <w:tcBorders>
              <w:top w:val="nil"/>
              <w:left w:val="single" w:sz="8" w:space="0" w:color="auto"/>
              <w:bottom w:val="single" w:sz="8" w:space="0" w:color="auto"/>
              <w:right w:val="single" w:sz="8" w:space="0" w:color="auto"/>
            </w:tcBorders>
            <w:shd w:val="clear" w:color="auto" w:fill="auto"/>
            <w:vAlign w:val="center"/>
            <w:hideMark/>
          </w:tcPr>
          <w:p w14:paraId="08C266E8" w14:textId="77777777" w:rsidR="00FF4DF9" w:rsidRDefault="00FF4DF9" w:rsidP="00ED0D34">
            <w:pPr>
              <w:jc w:val="center"/>
              <w:rPr>
                <w:color w:val="104861"/>
              </w:rPr>
            </w:pPr>
            <w:r>
              <w:rPr>
                <w:color w:val="104861"/>
              </w:rPr>
              <w:t>4.</w:t>
            </w:r>
          </w:p>
        </w:tc>
        <w:tc>
          <w:tcPr>
            <w:tcW w:w="2620" w:type="dxa"/>
            <w:tcBorders>
              <w:top w:val="nil"/>
              <w:left w:val="nil"/>
              <w:bottom w:val="single" w:sz="8" w:space="0" w:color="auto"/>
              <w:right w:val="single" w:sz="8" w:space="0" w:color="auto"/>
            </w:tcBorders>
            <w:shd w:val="clear" w:color="auto" w:fill="auto"/>
            <w:vAlign w:val="center"/>
            <w:hideMark/>
          </w:tcPr>
          <w:p w14:paraId="24F29040" w14:textId="77777777" w:rsidR="00FF4DF9" w:rsidRDefault="00FF4DF9" w:rsidP="00ED0D34">
            <w:pPr>
              <w:jc w:val="center"/>
              <w:rPr>
                <w:color w:val="104861"/>
              </w:rPr>
            </w:pPr>
            <w:r>
              <w:rPr>
                <w:color w:val="104861"/>
              </w:rPr>
              <w:t>TransH2</w:t>
            </w:r>
          </w:p>
        </w:tc>
        <w:tc>
          <w:tcPr>
            <w:tcW w:w="2020" w:type="dxa"/>
            <w:tcBorders>
              <w:top w:val="nil"/>
              <w:left w:val="nil"/>
              <w:bottom w:val="single" w:sz="8" w:space="0" w:color="auto"/>
              <w:right w:val="single" w:sz="8" w:space="0" w:color="auto"/>
            </w:tcBorders>
            <w:shd w:val="clear" w:color="auto" w:fill="auto"/>
            <w:vAlign w:val="center"/>
            <w:hideMark/>
          </w:tcPr>
          <w:p w14:paraId="0894A30C" w14:textId="77777777" w:rsidR="00FF4DF9" w:rsidRDefault="00FF4DF9" w:rsidP="00ED0D34">
            <w:pPr>
              <w:jc w:val="center"/>
              <w:rPr>
                <w:color w:val="104861"/>
              </w:rPr>
            </w:pPr>
            <w:r>
              <w:rPr>
                <w:color w:val="104861"/>
              </w:rPr>
              <w:t>92.274,89</w:t>
            </w:r>
          </w:p>
        </w:tc>
      </w:tr>
      <w:tr w:rsidR="00FF4DF9" w14:paraId="3952CDD1" w14:textId="77777777" w:rsidTr="00ED0D34">
        <w:trPr>
          <w:trHeight w:val="324"/>
          <w:jc w:val="center"/>
        </w:trPr>
        <w:tc>
          <w:tcPr>
            <w:tcW w:w="2000" w:type="dxa"/>
            <w:tcBorders>
              <w:top w:val="nil"/>
              <w:left w:val="single" w:sz="8" w:space="0" w:color="auto"/>
              <w:bottom w:val="single" w:sz="8" w:space="0" w:color="auto"/>
              <w:right w:val="single" w:sz="8" w:space="0" w:color="auto"/>
            </w:tcBorders>
            <w:shd w:val="clear" w:color="C0E6F5" w:fill="C0E6F5"/>
            <w:vAlign w:val="center"/>
            <w:hideMark/>
          </w:tcPr>
          <w:p w14:paraId="2C0B44C7" w14:textId="77777777" w:rsidR="00FF4DF9" w:rsidRDefault="00FF4DF9" w:rsidP="00ED0D34">
            <w:pPr>
              <w:jc w:val="center"/>
              <w:rPr>
                <w:color w:val="104861"/>
              </w:rPr>
            </w:pPr>
            <w:r>
              <w:rPr>
                <w:color w:val="104861"/>
              </w:rPr>
              <w:t>5.</w:t>
            </w:r>
          </w:p>
        </w:tc>
        <w:tc>
          <w:tcPr>
            <w:tcW w:w="2620" w:type="dxa"/>
            <w:tcBorders>
              <w:top w:val="nil"/>
              <w:left w:val="nil"/>
              <w:bottom w:val="single" w:sz="8" w:space="0" w:color="auto"/>
              <w:right w:val="single" w:sz="8" w:space="0" w:color="auto"/>
            </w:tcBorders>
            <w:shd w:val="clear" w:color="C0E6F5" w:fill="C0E6F5"/>
            <w:vAlign w:val="center"/>
            <w:hideMark/>
          </w:tcPr>
          <w:p w14:paraId="475A57BD" w14:textId="77777777" w:rsidR="00FF4DF9" w:rsidRDefault="00FF4DF9" w:rsidP="00ED0D34">
            <w:pPr>
              <w:jc w:val="center"/>
              <w:rPr>
                <w:color w:val="104861"/>
              </w:rPr>
            </w:pPr>
            <w:proofErr w:type="spellStart"/>
            <w:r>
              <w:rPr>
                <w:color w:val="104861"/>
              </w:rPr>
              <w:t>AdriaClimPlus</w:t>
            </w:r>
            <w:proofErr w:type="spellEnd"/>
          </w:p>
        </w:tc>
        <w:tc>
          <w:tcPr>
            <w:tcW w:w="2020" w:type="dxa"/>
            <w:tcBorders>
              <w:top w:val="nil"/>
              <w:left w:val="nil"/>
              <w:bottom w:val="single" w:sz="8" w:space="0" w:color="auto"/>
              <w:right w:val="single" w:sz="8" w:space="0" w:color="auto"/>
            </w:tcBorders>
            <w:shd w:val="clear" w:color="C0E6F5" w:fill="C0E6F5"/>
            <w:vAlign w:val="center"/>
            <w:hideMark/>
          </w:tcPr>
          <w:p w14:paraId="6FE4D881" w14:textId="77777777" w:rsidR="00FF4DF9" w:rsidRDefault="00FF4DF9" w:rsidP="00ED0D34">
            <w:pPr>
              <w:jc w:val="center"/>
              <w:rPr>
                <w:color w:val="104861"/>
              </w:rPr>
            </w:pPr>
            <w:r>
              <w:rPr>
                <w:color w:val="104861"/>
              </w:rPr>
              <w:t>154.033,25</w:t>
            </w:r>
          </w:p>
        </w:tc>
      </w:tr>
      <w:tr w:rsidR="00FF4DF9" w14:paraId="45A44A78" w14:textId="77777777" w:rsidTr="00ED0D34">
        <w:trPr>
          <w:trHeight w:val="324"/>
          <w:jc w:val="center"/>
        </w:trPr>
        <w:tc>
          <w:tcPr>
            <w:tcW w:w="2000" w:type="dxa"/>
            <w:tcBorders>
              <w:top w:val="nil"/>
              <w:left w:val="single" w:sz="8" w:space="0" w:color="auto"/>
              <w:bottom w:val="single" w:sz="8" w:space="0" w:color="auto"/>
              <w:right w:val="single" w:sz="8" w:space="0" w:color="auto"/>
            </w:tcBorders>
            <w:shd w:val="clear" w:color="auto" w:fill="auto"/>
            <w:vAlign w:val="center"/>
            <w:hideMark/>
          </w:tcPr>
          <w:p w14:paraId="38AE95A1" w14:textId="77777777" w:rsidR="00FF4DF9" w:rsidRDefault="00FF4DF9" w:rsidP="00ED0D34">
            <w:pPr>
              <w:jc w:val="center"/>
              <w:rPr>
                <w:color w:val="104861"/>
              </w:rPr>
            </w:pPr>
            <w:r>
              <w:rPr>
                <w:color w:val="104861"/>
              </w:rPr>
              <w:t>6.</w:t>
            </w:r>
          </w:p>
        </w:tc>
        <w:tc>
          <w:tcPr>
            <w:tcW w:w="2620" w:type="dxa"/>
            <w:tcBorders>
              <w:top w:val="nil"/>
              <w:left w:val="nil"/>
              <w:bottom w:val="single" w:sz="8" w:space="0" w:color="auto"/>
              <w:right w:val="single" w:sz="8" w:space="0" w:color="auto"/>
            </w:tcBorders>
            <w:shd w:val="clear" w:color="auto" w:fill="auto"/>
            <w:vAlign w:val="center"/>
            <w:hideMark/>
          </w:tcPr>
          <w:p w14:paraId="1CAF1F00" w14:textId="77777777" w:rsidR="00FF4DF9" w:rsidRDefault="00FF4DF9" w:rsidP="00ED0D34">
            <w:pPr>
              <w:jc w:val="center"/>
              <w:rPr>
                <w:color w:val="104861"/>
              </w:rPr>
            </w:pPr>
            <w:proofErr w:type="spellStart"/>
            <w:r>
              <w:rPr>
                <w:color w:val="104861"/>
              </w:rPr>
              <w:t>FutureECOS</w:t>
            </w:r>
            <w:proofErr w:type="spellEnd"/>
          </w:p>
        </w:tc>
        <w:tc>
          <w:tcPr>
            <w:tcW w:w="2020" w:type="dxa"/>
            <w:tcBorders>
              <w:top w:val="nil"/>
              <w:left w:val="nil"/>
              <w:bottom w:val="single" w:sz="8" w:space="0" w:color="auto"/>
              <w:right w:val="single" w:sz="8" w:space="0" w:color="auto"/>
            </w:tcBorders>
            <w:shd w:val="clear" w:color="auto" w:fill="auto"/>
            <w:vAlign w:val="center"/>
            <w:hideMark/>
          </w:tcPr>
          <w:p w14:paraId="054510DB" w14:textId="77777777" w:rsidR="00FF4DF9" w:rsidRDefault="00FF4DF9" w:rsidP="00ED0D34">
            <w:pPr>
              <w:jc w:val="center"/>
              <w:rPr>
                <w:color w:val="104861"/>
              </w:rPr>
            </w:pPr>
            <w:r>
              <w:rPr>
                <w:color w:val="104861"/>
              </w:rPr>
              <w:t>89.337,14</w:t>
            </w:r>
          </w:p>
        </w:tc>
      </w:tr>
      <w:tr w:rsidR="00FF4DF9" w14:paraId="70BDBB04" w14:textId="77777777" w:rsidTr="00ED0D34">
        <w:trPr>
          <w:trHeight w:val="324"/>
          <w:jc w:val="center"/>
        </w:trPr>
        <w:tc>
          <w:tcPr>
            <w:tcW w:w="2000" w:type="dxa"/>
            <w:tcBorders>
              <w:top w:val="nil"/>
              <w:left w:val="single" w:sz="8" w:space="0" w:color="auto"/>
              <w:bottom w:val="single" w:sz="8" w:space="0" w:color="auto"/>
              <w:right w:val="single" w:sz="8" w:space="0" w:color="auto"/>
            </w:tcBorders>
            <w:shd w:val="clear" w:color="auto" w:fill="auto"/>
            <w:vAlign w:val="center"/>
            <w:hideMark/>
          </w:tcPr>
          <w:p w14:paraId="4AC9BE2D" w14:textId="77777777" w:rsidR="00FF4DF9" w:rsidRDefault="00FF4DF9" w:rsidP="00ED0D34">
            <w:pPr>
              <w:jc w:val="center"/>
              <w:rPr>
                <w:b/>
                <w:bCs/>
                <w:color w:val="104861"/>
              </w:rPr>
            </w:pPr>
            <w:r>
              <w:rPr>
                <w:b/>
                <w:bCs/>
                <w:color w:val="104861"/>
              </w:rPr>
              <w:t>7.</w:t>
            </w:r>
          </w:p>
        </w:tc>
        <w:tc>
          <w:tcPr>
            <w:tcW w:w="2620" w:type="dxa"/>
            <w:tcBorders>
              <w:top w:val="nil"/>
              <w:left w:val="nil"/>
              <w:bottom w:val="single" w:sz="8" w:space="0" w:color="auto"/>
              <w:right w:val="single" w:sz="8" w:space="0" w:color="auto"/>
            </w:tcBorders>
            <w:shd w:val="clear" w:color="auto" w:fill="auto"/>
            <w:vAlign w:val="center"/>
            <w:hideMark/>
          </w:tcPr>
          <w:p w14:paraId="3891A35C" w14:textId="77777777" w:rsidR="00FF4DF9" w:rsidRDefault="00FF4DF9" w:rsidP="00ED0D34">
            <w:pPr>
              <w:jc w:val="center"/>
              <w:rPr>
                <w:color w:val="104861"/>
              </w:rPr>
            </w:pPr>
            <w:r>
              <w:rPr>
                <w:color w:val="104861"/>
              </w:rPr>
              <w:t>Gusti</w:t>
            </w:r>
          </w:p>
        </w:tc>
        <w:tc>
          <w:tcPr>
            <w:tcW w:w="2020" w:type="dxa"/>
            <w:tcBorders>
              <w:top w:val="nil"/>
              <w:left w:val="nil"/>
              <w:bottom w:val="single" w:sz="8" w:space="0" w:color="auto"/>
              <w:right w:val="single" w:sz="8" w:space="0" w:color="auto"/>
            </w:tcBorders>
            <w:shd w:val="clear" w:color="auto" w:fill="auto"/>
            <w:vAlign w:val="center"/>
            <w:hideMark/>
          </w:tcPr>
          <w:p w14:paraId="4634C030" w14:textId="77777777" w:rsidR="00FF4DF9" w:rsidRDefault="00FF4DF9" w:rsidP="00ED0D34">
            <w:pPr>
              <w:jc w:val="center"/>
              <w:rPr>
                <w:color w:val="104861"/>
              </w:rPr>
            </w:pPr>
            <w:r>
              <w:rPr>
                <w:color w:val="104861"/>
              </w:rPr>
              <w:t>199.667,43</w:t>
            </w:r>
          </w:p>
        </w:tc>
      </w:tr>
      <w:tr w:rsidR="00FF4DF9" w14:paraId="0C60AF7C" w14:textId="77777777" w:rsidTr="00ED0D34">
        <w:trPr>
          <w:trHeight w:val="324"/>
          <w:jc w:val="center"/>
        </w:trPr>
        <w:tc>
          <w:tcPr>
            <w:tcW w:w="2000" w:type="dxa"/>
            <w:tcBorders>
              <w:top w:val="nil"/>
              <w:left w:val="single" w:sz="8" w:space="0" w:color="auto"/>
              <w:bottom w:val="single" w:sz="8" w:space="0" w:color="auto"/>
              <w:right w:val="single" w:sz="8" w:space="0" w:color="auto"/>
            </w:tcBorders>
            <w:shd w:val="clear" w:color="C0E6F5" w:fill="C0E6F5"/>
            <w:vAlign w:val="center"/>
            <w:hideMark/>
          </w:tcPr>
          <w:p w14:paraId="39BC7087" w14:textId="77777777" w:rsidR="00FF4DF9" w:rsidRDefault="00FF4DF9" w:rsidP="00ED0D34">
            <w:pPr>
              <w:jc w:val="center"/>
              <w:rPr>
                <w:color w:val="104861"/>
              </w:rPr>
            </w:pPr>
            <w:r>
              <w:rPr>
                <w:color w:val="104861"/>
              </w:rPr>
              <w:t>8</w:t>
            </w:r>
          </w:p>
        </w:tc>
        <w:tc>
          <w:tcPr>
            <w:tcW w:w="2620" w:type="dxa"/>
            <w:tcBorders>
              <w:top w:val="nil"/>
              <w:left w:val="nil"/>
              <w:bottom w:val="single" w:sz="8" w:space="0" w:color="auto"/>
              <w:right w:val="single" w:sz="8" w:space="0" w:color="auto"/>
            </w:tcBorders>
            <w:shd w:val="clear" w:color="C0E6F5" w:fill="C0E6F5"/>
            <w:vAlign w:val="center"/>
            <w:hideMark/>
          </w:tcPr>
          <w:p w14:paraId="0D35D06D" w14:textId="77777777" w:rsidR="00FF4DF9" w:rsidRDefault="00FF4DF9" w:rsidP="00ED0D34">
            <w:pPr>
              <w:jc w:val="center"/>
              <w:rPr>
                <w:color w:val="104861"/>
              </w:rPr>
            </w:pPr>
            <w:proofErr w:type="spellStart"/>
            <w:r>
              <w:rPr>
                <w:color w:val="104861"/>
              </w:rPr>
              <w:t>bePrepARed</w:t>
            </w:r>
            <w:proofErr w:type="spellEnd"/>
          </w:p>
        </w:tc>
        <w:tc>
          <w:tcPr>
            <w:tcW w:w="2020" w:type="dxa"/>
            <w:tcBorders>
              <w:top w:val="nil"/>
              <w:left w:val="nil"/>
              <w:bottom w:val="single" w:sz="8" w:space="0" w:color="auto"/>
              <w:right w:val="single" w:sz="8" w:space="0" w:color="auto"/>
            </w:tcBorders>
            <w:shd w:val="clear" w:color="C0E6F5" w:fill="C0E6F5"/>
            <w:vAlign w:val="center"/>
            <w:hideMark/>
          </w:tcPr>
          <w:p w14:paraId="64898FDB" w14:textId="77777777" w:rsidR="00FF4DF9" w:rsidRDefault="00FF4DF9" w:rsidP="00ED0D34">
            <w:pPr>
              <w:jc w:val="center"/>
              <w:rPr>
                <w:color w:val="104861"/>
              </w:rPr>
            </w:pPr>
            <w:r>
              <w:rPr>
                <w:color w:val="104861"/>
              </w:rPr>
              <w:t>147.155,75</w:t>
            </w:r>
          </w:p>
        </w:tc>
      </w:tr>
      <w:tr w:rsidR="00FF4DF9" w14:paraId="11F359FA" w14:textId="77777777" w:rsidTr="00ED0D34">
        <w:trPr>
          <w:trHeight w:val="324"/>
          <w:jc w:val="center"/>
        </w:trPr>
        <w:tc>
          <w:tcPr>
            <w:tcW w:w="2000" w:type="dxa"/>
            <w:tcBorders>
              <w:top w:val="nil"/>
              <w:left w:val="single" w:sz="8" w:space="0" w:color="auto"/>
              <w:bottom w:val="single" w:sz="8" w:space="0" w:color="auto"/>
              <w:right w:val="single" w:sz="8" w:space="0" w:color="auto"/>
            </w:tcBorders>
            <w:shd w:val="clear" w:color="auto" w:fill="auto"/>
            <w:vAlign w:val="center"/>
            <w:hideMark/>
          </w:tcPr>
          <w:p w14:paraId="7438E33D" w14:textId="77777777" w:rsidR="00FF4DF9" w:rsidRDefault="00FF4DF9" w:rsidP="00ED0D34">
            <w:pPr>
              <w:jc w:val="center"/>
              <w:rPr>
                <w:color w:val="104861"/>
              </w:rPr>
            </w:pPr>
            <w:r>
              <w:rPr>
                <w:color w:val="104861"/>
              </w:rPr>
              <w:t>9.</w:t>
            </w:r>
          </w:p>
        </w:tc>
        <w:tc>
          <w:tcPr>
            <w:tcW w:w="2620" w:type="dxa"/>
            <w:tcBorders>
              <w:top w:val="nil"/>
              <w:left w:val="nil"/>
              <w:bottom w:val="single" w:sz="8" w:space="0" w:color="auto"/>
              <w:right w:val="single" w:sz="8" w:space="0" w:color="auto"/>
            </w:tcBorders>
            <w:shd w:val="clear" w:color="auto" w:fill="auto"/>
            <w:vAlign w:val="center"/>
            <w:hideMark/>
          </w:tcPr>
          <w:p w14:paraId="45728808" w14:textId="77777777" w:rsidR="00FF4DF9" w:rsidRDefault="00FF4DF9" w:rsidP="00ED0D34">
            <w:pPr>
              <w:jc w:val="center"/>
              <w:rPr>
                <w:color w:val="104861"/>
              </w:rPr>
            </w:pPr>
            <w:proofErr w:type="spellStart"/>
            <w:r>
              <w:rPr>
                <w:color w:val="104861"/>
              </w:rPr>
              <w:t>Ecofoodcycle</w:t>
            </w:r>
            <w:proofErr w:type="spellEnd"/>
          </w:p>
        </w:tc>
        <w:tc>
          <w:tcPr>
            <w:tcW w:w="2020" w:type="dxa"/>
            <w:tcBorders>
              <w:top w:val="nil"/>
              <w:left w:val="nil"/>
              <w:bottom w:val="single" w:sz="8" w:space="0" w:color="auto"/>
              <w:right w:val="single" w:sz="8" w:space="0" w:color="auto"/>
            </w:tcBorders>
            <w:shd w:val="clear" w:color="auto" w:fill="auto"/>
            <w:vAlign w:val="center"/>
            <w:hideMark/>
          </w:tcPr>
          <w:p w14:paraId="55D971E6" w14:textId="77777777" w:rsidR="00FF4DF9" w:rsidRDefault="00FF4DF9" w:rsidP="00ED0D34">
            <w:pPr>
              <w:jc w:val="center"/>
              <w:rPr>
                <w:color w:val="104861"/>
              </w:rPr>
            </w:pPr>
            <w:r>
              <w:rPr>
                <w:color w:val="104861"/>
              </w:rPr>
              <w:t>133.844,75</w:t>
            </w:r>
          </w:p>
        </w:tc>
      </w:tr>
      <w:tr w:rsidR="00FF4DF9" w14:paraId="230D5F63" w14:textId="77777777" w:rsidTr="00ED0D34">
        <w:trPr>
          <w:trHeight w:val="324"/>
          <w:jc w:val="center"/>
        </w:trPr>
        <w:tc>
          <w:tcPr>
            <w:tcW w:w="2000" w:type="dxa"/>
            <w:tcBorders>
              <w:top w:val="nil"/>
              <w:left w:val="single" w:sz="8" w:space="0" w:color="auto"/>
              <w:bottom w:val="single" w:sz="8" w:space="0" w:color="auto"/>
              <w:right w:val="single" w:sz="8" w:space="0" w:color="auto"/>
            </w:tcBorders>
            <w:shd w:val="clear" w:color="C0E6F5" w:fill="C0E6F5"/>
            <w:vAlign w:val="center"/>
            <w:hideMark/>
          </w:tcPr>
          <w:p w14:paraId="3FCF81FE" w14:textId="77777777" w:rsidR="00FF4DF9" w:rsidRDefault="00FF4DF9" w:rsidP="00ED0D34">
            <w:pPr>
              <w:jc w:val="center"/>
              <w:rPr>
                <w:color w:val="104861"/>
              </w:rPr>
            </w:pPr>
            <w:r>
              <w:rPr>
                <w:color w:val="104861"/>
              </w:rPr>
              <w:t>10.</w:t>
            </w:r>
          </w:p>
        </w:tc>
        <w:tc>
          <w:tcPr>
            <w:tcW w:w="2620" w:type="dxa"/>
            <w:tcBorders>
              <w:top w:val="nil"/>
              <w:left w:val="nil"/>
              <w:bottom w:val="single" w:sz="8" w:space="0" w:color="auto"/>
              <w:right w:val="single" w:sz="8" w:space="0" w:color="auto"/>
            </w:tcBorders>
            <w:shd w:val="clear" w:color="C0E6F5" w:fill="C0E6F5"/>
            <w:vAlign w:val="center"/>
            <w:hideMark/>
          </w:tcPr>
          <w:p w14:paraId="16BAD3A1" w14:textId="77777777" w:rsidR="00FF4DF9" w:rsidRDefault="00FF4DF9" w:rsidP="00ED0D34">
            <w:pPr>
              <w:jc w:val="center"/>
              <w:rPr>
                <w:color w:val="104861"/>
              </w:rPr>
            </w:pPr>
            <w:proofErr w:type="spellStart"/>
            <w:r>
              <w:rPr>
                <w:color w:val="104861"/>
              </w:rPr>
              <w:t>Blueslinks</w:t>
            </w:r>
            <w:proofErr w:type="spellEnd"/>
          </w:p>
        </w:tc>
        <w:tc>
          <w:tcPr>
            <w:tcW w:w="2020" w:type="dxa"/>
            <w:tcBorders>
              <w:top w:val="nil"/>
              <w:left w:val="nil"/>
              <w:bottom w:val="single" w:sz="8" w:space="0" w:color="auto"/>
              <w:right w:val="single" w:sz="8" w:space="0" w:color="auto"/>
            </w:tcBorders>
            <w:shd w:val="clear" w:color="C0E6F5" w:fill="C0E6F5"/>
            <w:vAlign w:val="center"/>
            <w:hideMark/>
          </w:tcPr>
          <w:p w14:paraId="18557F9D" w14:textId="77777777" w:rsidR="00FF4DF9" w:rsidRDefault="00FF4DF9" w:rsidP="00ED0D34">
            <w:pPr>
              <w:jc w:val="center"/>
              <w:rPr>
                <w:color w:val="104861"/>
              </w:rPr>
            </w:pPr>
            <w:r>
              <w:rPr>
                <w:color w:val="104861"/>
              </w:rPr>
              <w:t>84.928,42</w:t>
            </w:r>
          </w:p>
        </w:tc>
      </w:tr>
      <w:tr w:rsidR="00FF4DF9" w14:paraId="7E7263DE" w14:textId="77777777" w:rsidTr="00ED0D34">
        <w:trPr>
          <w:trHeight w:val="324"/>
          <w:jc w:val="center"/>
        </w:trPr>
        <w:tc>
          <w:tcPr>
            <w:tcW w:w="2000" w:type="dxa"/>
            <w:tcBorders>
              <w:top w:val="nil"/>
              <w:left w:val="single" w:sz="8" w:space="0" w:color="auto"/>
              <w:bottom w:val="single" w:sz="8" w:space="0" w:color="auto"/>
              <w:right w:val="single" w:sz="8" w:space="0" w:color="auto"/>
            </w:tcBorders>
            <w:shd w:val="clear" w:color="auto" w:fill="auto"/>
            <w:vAlign w:val="center"/>
            <w:hideMark/>
          </w:tcPr>
          <w:p w14:paraId="53111907" w14:textId="77777777" w:rsidR="00FF4DF9" w:rsidRDefault="00FF4DF9" w:rsidP="00ED0D34">
            <w:pPr>
              <w:jc w:val="center"/>
              <w:rPr>
                <w:color w:val="104861"/>
              </w:rPr>
            </w:pPr>
            <w:r>
              <w:rPr>
                <w:color w:val="104861"/>
              </w:rPr>
              <w:t>11.</w:t>
            </w:r>
          </w:p>
        </w:tc>
        <w:tc>
          <w:tcPr>
            <w:tcW w:w="2620" w:type="dxa"/>
            <w:tcBorders>
              <w:top w:val="nil"/>
              <w:left w:val="nil"/>
              <w:bottom w:val="single" w:sz="8" w:space="0" w:color="auto"/>
              <w:right w:val="single" w:sz="8" w:space="0" w:color="auto"/>
            </w:tcBorders>
            <w:shd w:val="clear" w:color="auto" w:fill="auto"/>
            <w:vAlign w:val="center"/>
            <w:hideMark/>
          </w:tcPr>
          <w:p w14:paraId="51FA06FF" w14:textId="77777777" w:rsidR="00FF4DF9" w:rsidRDefault="00FF4DF9" w:rsidP="00ED0D34">
            <w:pPr>
              <w:jc w:val="center"/>
              <w:rPr>
                <w:color w:val="104861"/>
              </w:rPr>
            </w:pPr>
            <w:r>
              <w:rPr>
                <w:color w:val="104861"/>
              </w:rPr>
              <w:t>AD-CCAM2ZERO</w:t>
            </w:r>
          </w:p>
        </w:tc>
        <w:tc>
          <w:tcPr>
            <w:tcW w:w="2020" w:type="dxa"/>
            <w:tcBorders>
              <w:top w:val="nil"/>
              <w:left w:val="nil"/>
              <w:bottom w:val="single" w:sz="8" w:space="0" w:color="auto"/>
              <w:right w:val="single" w:sz="8" w:space="0" w:color="auto"/>
            </w:tcBorders>
            <w:shd w:val="clear" w:color="auto" w:fill="auto"/>
            <w:vAlign w:val="center"/>
            <w:hideMark/>
          </w:tcPr>
          <w:p w14:paraId="7FEB3C39" w14:textId="77777777" w:rsidR="00FF4DF9" w:rsidRDefault="00FF4DF9" w:rsidP="00ED0D34">
            <w:pPr>
              <w:jc w:val="center"/>
              <w:rPr>
                <w:color w:val="104861"/>
              </w:rPr>
            </w:pPr>
            <w:r>
              <w:rPr>
                <w:color w:val="104861"/>
              </w:rPr>
              <w:t>53.125,87</w:t>
            </w:r>
          </w:p>
        </w:tc>
      </w:tr>
      <w:tr w:rsidR="00FF4DF9" w14:paraId="6F3CF6CB" w14:textId="77777777" w:rsidTr="00ED0D34">
        <w:trPr>
          <w:trHeight w:val="324"/>
          <w:jc w:val="center"/>
        </w:trPr>
        <w:tc>
          <w:tcPr>
            <w:tcW w:w="2000" w:type="dxa"/>
            <w:tcBorders>
              <w:top w:val="nil"/>
              <w:left w:val="single" w:sz="8" w:space="0" w:color="auto"/>
              <w:bottom w:val="single" w:sz="8" w:space="0" w:color="auto"/>
              <w:right w:val="single" w:sz="8" w:space="0" w:color="auto"/>
            </w:tcBorders>
            <w:shd w:val="clear" w:color="C0E6F5" w:fill="C0E6F5"/>
            <w:vAlign w:val="center"/>
            <w:hideMark/>
          </w:tcPr>
          <w:p w14:paraId="056E43F2" w14:textId="77777777" w:rsidR="00FF4DF9" w:rsidRDefault="00FF4DF9" w:rsidP="00ED0D34">
            <w:pPr>
              <w:jc w:val="center"/>
              <w:rPr>
                <w:color w:val="104861"/>
              </w:rPr>
            </w:pPr>
            <w:r>
              <w:rPr>
                <w:color w:val="104861"/>
              </w:rPr>
              <w:t>12.</w:t>
            </w:r>
          </w:p>
        </w:tc>
        <w:tc>
          <w:tcPr>
            <w:tcW w:w="2620" w:type="dxa"/>
            <w:tcBorders>
              <w:top w:val="nil"/>
              <w:left w:val="nil"/>
              <w:bottom w:val="single" w:sz="8" w:space="0" w:color="auto"/>
              <w:right w:val="single" w:sz="8" w:space="0" w:color="auto"/>
            </w:tcBorders>
            <w:shd w:val="clear" w:color="C0E6F5" w:fill="C0E6F5"/>
            <w:vAlign w:val="center"/>
            <w:hideMark/>
          </w:tcPr>
          <w:p w14:paraId="72315DF9" w14:textId="77777777" w:rsidR="00FF4DF9" w:rsidRDefault="00FF4DF9" w:rsidP="00ED0D34">
            <w:pPr>
              <w:jc w:val="center"/>
              <w:rPr>
                <w:color w:val="104861"/>
              </w:rPr>
            </w:pPr>
            <w:r>
              <w:rPr>
                <w:color w:val="104861"/>
              </w:rPr>
              <w:t>Apollo</w:t>
            </w:r>
          </w:p>
        </w:tc>
        <w:tc>
          <w:tcPr>
            <w:tcW w:w="2020" w:type="dxa"/>
            <w:tcBorders>
              <w:top w:val="nil"/>
              <w:left w:val="nil"/>
              <w:bottom w:val="single" w:sz="8" w:space="0" w:color="auto"/>
              <w:right w:val="single" w:sz="8" w:space="0" w:color="auto"/>
            </w:tcBorders>
            <w:shd w:val="clear" w:color="C0E6F5" w:fill="C0E6F5"/>
            <w:vAlign w:val="center"/>
            <w:hideMark/>
          </w:tcPr>
          <w:p w14:paraId="6AEF0919" w14:textId="77777777" w:rsidR="00FF4DF9" w:rsidRDefault="00FF4DF9" w:rsidP="00ED0D34">
            <w:pPr>
              <w:jc w:val="center"/>
              <w:rPr>
                <w:color w:val="104861"/>
              </w:rPr>
            </w:pPr>
            <w:r>
              <w:rPr>
                <w:color w:val="104861"/>
              </w:rPr>
              <w:t>534.185,71</w:t>
            </w:r>
          </w:p>
        </w:tc>
      </w:tr>
      <w:tr w:rsidR="00FF4DF9" w14:paraId="4BF978F8" w14:textId="77777777" w:rsidTr="00ED0D34">
        <w:trPr>
          <w:trHeight w:val="324"/>
          <w:jc w:val="center"/>
        </w:trPr>
        <w:tc>
          <w:tcPr>
            <w:tcW w:w="2000" w:type="dxa"/>
            <w:tcBorders>
              <w:top w:val="nil"/>
              <w:left w:val="single" w:sz="8" w:space="0" w:color="auto"/>
              <w:bottom w:val="single" w:sz="8" w:space="0" w:color="auto"/>
              <w:right w:val="single" w:sz="8" w:space="0" w:color="auto"/>
            </w:tcBorders>
            <w:shd w:val="clear" w:color="auto" w:fill="auto"/>
            <w:vAlign w:val="center"/>
            <w:hideMark/>
          </w:tcPr>
          <w:p w14:paraId="10D4CD8C" w14:textId="77777777" w:rsidR="00FF4DF9" w:rsidRDefault="00FF4DF9" w:rsidP="00ED0D34">
            <w:pPr>
              <w:jc w:val="center"/>
              <w:rPr>
                <w:color w:val="104861"/>
              </w:rPr>
            </w:pPr>
            <w:r>
              <w:rPr>
                <w:color w:val="104861"/>
              </w:rPr>
              <w:t>13.</w:t>
            </w:r>
          </w:p>
        </w:tc>
        <w:tc>
          <w:tcPr>
            <w:tcW w:w="2620" w:type="dxa"/>
            <w:tcBorders>
              <w:top w:val="nil"/>
              <w:left w:val="nil"/>
              <w:bottom w:val="single" w:sz="8" w:space="0" w:color="auto"/>
              <w:right w:val="single" w:sz="8" w:space="0" w:color="auto"/>
            </w:tcBorders>
            <w:shd w:val="clear" w:color="auto" w:fill="auto"/>
            <w:vAlign w:val="center"/>
            <w:hideMark/>
          </w:tcPr>
          <w:p w14:paraId="4EDE3AD1" w14:textId="77777777" w:rsidR="00FF4DF9" w:rsidRDefault="00FF4DF9" w:rsidP="00ED0D34">
            <w:pPr>
              <w:jc w:val="center"/>
              <w:rPr>
                <w:color w:val="104861"/>
              </w:rPr>
            </w:pPr>
            <w:proofErr w:type="spellStart"/>
            <w:r>
              <w:rPr>
                <w:color w:val="104861"/>
              </w:rPr>
              <w:t>Recircle</w:t>
            </w:r>
            <w:proofErr w:type="spellEnd"/>
          </w:p>
        </w:tc>
        <w:tc>
          <w:tcPr>
            <w:tcW w:w="2020" w:type="dxa"/>
            <w:tcBorders>
              <w:top w:val="nil"/>
              <w:left w:val="nil"/>
              <w:bottom w:val="single" w:sz="8" w:space="0" w:color="auto"/>
              <w:right w:val="single" w:sz="8" w:space="0" w:color="auto"/>
            </w:tcBorders>
            <w:shd w:val="clear" w:color="auto" w:fill="auto"/>
            <w:vAlign w:val="center"/>
            <w:hideMark/>
          </w:tcPr>
          <w:p w14:paraId="3E833E4A" w14:textId="77777777" w:rsidR="00FF4DF9" w:rsidRDefault="00FF4DF9" w:rsidP="00ED0D34">
            <w:pPr>
              <w:jc w:val="center"/>
              <w:rPr>
                <w:color w:val="104861"/>
              </w:rPr>
            </w:pPr>
            <w:r>
              <w:rPr>
                <w:color w:val="104861"/>
              </w:rPr>
              <w:t>92.044,50</w:t>
            </w:r>
          </w:p>
        </w:tc>
      </w:tr>
      <w:tr w:rsidR="00FF4DF9" w14:paraId="583BE7CD" w14:textId="77777777" w:rsidTr="00ED0D34">
        <w:trPr>
          <w:trHeight w:val="324"/>
          <w:jc w:val="center"/>
        </w:trPr>
        <w:tc>
          <w:tcPr>
            <w:tcW w:w="2000" w:type="dxa"/>
            <w:tcBorders>
              <w:top w:val="nil"/>
              <w:left w:val="single" w:sz="8" w:space="0" w:color="auto"/>
              <w:bottom w:val="single" w:sz="8" w:space="0" w:color="auto"/>
              <w:right w:val="single" w:sz="8" w:space="0" w:color="auto"/>
            </w:tcBorders>
            <w:shd w:val="clear" w:color="auto" w:fill="auto"/>
            <w:vAlign w:val="center"/>
            <w:hideMark/>
          </w:tcPr>
          <w:p w14:paraId="3CA2A500" w14:textId="77777777" w:rsidR="00FF4DF9" w:rsidRDefault="00FF4DF9" w:rsidP="00ED0D34">
            <w:pPr>
              <w:jc w:val="center"/>
              <w:rPr>
                <w:color w:val="104861"/>
              </w:rPr>
            </w:pPr>
            <w:r>
              <w:rPr>
                <w:color w:val="104861"/>
              </w:rPr>
              <w:t>14.</w:t>
            </w:r>
          </w:p>
        </w:tc>
        <w:tc>
          <w:tcPr>
            <w:tcW w:w="2620" w:type="dxa"/>
            <w:tcBorders>
              <w:top w:val="nil"/>
              <w:left w:val="nil"/>
              <w:bottom w:val="single" w:sz="8" w:space="0" w:color="auto"/>
              <w:right w:val="single" w:sz="8" w:space="0" w:color="auto"/>
            </w:tcBorders>
            <w:shd w:val="clear" w:color="auto" w:fill="auto"/>
            <w:vAlign w:val="center"/>
            <w:hideMark/>
          </w:tcPr>
          <w:p w14:paraId="46A0C1D9" w14:textId="77777777" w:rsidR="00FF4DF9" w:rsidRDefault="00FF4DF9" w:rsidP="00ED0D34">
            <w:pPr>
              <w:jc w:val="center"/>
              <w:rPr>
                <w:color w:val="104861"/>
              </w:rPr>
            </w:pPr>
            <w:r>
              <w:rPr>
                <w:color w:val="104861"/>
              </w:rPr>
              <w:t>Otporan arhipelag</w:t>
            </w:r>
          </w:p>
        </w:tc>
        <w:tc>
          <w:tcPr>
            <w:tcW w:w="2020" w:type="dxa"/>
            <w:tcBorders>
              <w:top w:val="nil"/>
              <w:left w:val="nil"/>
              <w:bottom w:val="single" w:sz="8" w:space="0" w:color="auto"/>
              <w:right w:val="single" w:sz="8" w:space="0" w:color="auto"/>
            </w:tcBorders>
            <w:shd w:val="clear" w:color="auto" w:fill="auto"/>
            <w:vAlign w:val="center"/>
            <w:hideMark/>
          </w:tcPr>
          <w:p w14:paraId="20397B4C" w14:textId="77777777" w:rsidR="00FF4DF9" w:rsidRDefault="00FF4DF9" w:rsidP="00ED0D34">
            <w:pPr>
              <w:jc w:val="center"/>
              <w:rPr>
                <w:color w:val="104861"/>
              </w:rPr>
            </w:pPr>
            <w:r>
              <w:rPr>
                <w:color w:val="104861"/>
              </w:rPr>
              <w:t>25.800,00</w:t>
            </w:r>
          </w:p>
        </w:tc>
      </w:tr>
      <w:tr w:rsidR="00FF4DF9" w14:paraId="3A4E74B5" w14:textId="77777777" w:rsidTr="00ED0D34">
        <w:trPr>
          <w:trHeight w:val="324"/>
          <w:jc w:val="center"/>
        </w:trPr>
        <w:tc>
          <w:tcPr>
            <w:tcW w:w="2000" w:type="dxa"/>
            <w:tcBorders>
              <w:top w:val="nil"/>
              <w:left w:val="single" w:sz="8" w:space="0" w:color="auto"/>
              <w:bottom w:val="single" w:sz="8" w:space="0" w:color="auto"/>
              <w:right w:val="single" w:sz="8" w:space="0" w:color="auto"/>
            </w:tcBorders>
            <w:shd w:val="clear" w:color="C0E6F5" w:fill="C0E6F5"/>
            <w:vAlign w:val="center"/>
            <w:hideMark/>
          </w:tcPr>
          <w:p w14:paraId="0D389179" w14:textId="77777777" w:rsidR="00FF4DF9" w:rsidRDefault="00FF4DF9" w:rsidP="00ED0D34">
            <w:pPr>
              <w:jc w:val="center"/>
              <w:rPr>
                <w:color w:val="104861"/>
              </w:rPr>
            </w:pPr>
            <w:r>
              <w:rPr>
                <w:color w:val="104861"/>
              </w:rPr>
              <w:t>15.</w:t>
            </w:r>
          </w:p>
        </w:tc>
        <w:tc>
          <w:tcPr>
            <w:tcW w:w="2620" w:type="dxa"/>
            <w:tcBorders>
              <w:top w:val="nil"/>
              <w:left w:val="nil"/>
              <w:bottom w:val="single" w:sz="8" w:space="0" w:color="auto"/>
              <w:right w:val="single" w:sz="8" w:space="0" w:color="auto"/>
            </w:tcBorders>
            <w:shd w:val="clear" w:color="C0E6F5" w:fill="C0E6F5"/>
            <w:vAlign w:val="center"/>
            <w:hideMark/>
          </w:tcPr>
          <w:p w14:paraId="4E3174F2" w14:textId="77777777" w:rsidR="00FF4DF9" w:rsidRDefault="00FF4DF9" w:rsidP="00ED0D34">
            <w:pPr>
              <w:jc w:val="center"/>
              <w:rPr>
                <w:color w:val="104861"/>
              </w:rPr>
            </w:pPr>
            <w:r>
              <w:rPr>
                <w:color w:val="104861"/>
              </w:rPr>
              <w:t>Arhipelag kulture</w:t>
            </w:r>
          </w:p>
        </w:tc>
        <w:tc>
          <w:tcPr>
            <w:tcW w:w="2020" w:type="dxa"/>
            <w:tcBorders>
              <w:top w:val="nil"/>
              <w:left w:val="nil"/>
              <w:bottom w:val="single" w:sz="8" w:space="0" w:color="auto"/>
              <w:right w:val="single" w:sz="8" w:space="0" w:color="auto"/>
            </w:tcBorders>
            <w:shd w:val="clear" w:color="C0E6F5" w:fill="C0E6F5"/>
            <w:vAlign w:val="center"/>
            <w:hideMark/>
          </w:tcPr>
          <w:p w14:paraId="5A604546" w14:textId="77777777" w:rsidR="00FF4DF9" w:rsidRDefault="00FF4DF9" w:rsidP="00ED0D34">
            <w:pPr>
              <w:jc w:val="center"/>
              <w:rPr>
                <w:color w:val="104861"/>
              </w:rPr>
            </w:pPr>
            <w:r>
              <w:rPr>
                <w:color w:val="104861"/>
              </w:rPr>
              <w:t>25.800,00</w:t>
            </w:r>
          </w:p>
        </w:tc>
      </w:tr>
      <w:tr w:rsidR="00FF4DF9" w14:paraId="35B9B928" w14:textId="77777777" w:rsidTr="00ED0D34">
        <w:trPr>
          <w:trHeight w:val="288"/>
          <w:jc w:val="center"/>
        </w:trPr>
        <w:tc>
          <w:tcPr>
            <w:tcW w:w="2000" w:type="dxa"/>
            <w:tcBorders>
              <w:top w:val="nil"/>
              <w:left w:val="single" w:sz="8" w:space="0" w:color="auto"/>
              <w:bottom w:val="single" w:sz="8" w:space="0" w:color="auto"/>
              <w:right w:val="single" w:sz="8" w:space="0" w:color="auto"/>
            </w:tcBorders>
            <w:shd w:val="clear" w:color="auto" w:fill="auto"/>
            <w:vAlign w:val="center"/>
            <w:hideMark/>
          </w:tcPr>
          <w:p w14:paraId="6EE01B45" w14:textId="77777777" w:rsidR="00FF4DF9" w:rsidRDefault="00FF4DF9" w:rsidP="00ED0D34">
            <w:pPr>
              <w:jc w:val="center"/>
              <w:rPr>
                <w:color w:val="104861"/>
              </w:rPr>
            </w:pPr>
            <w:r>
              <w:rPr>
                <w:color w:val="104861"/>
              </w:rPr>
              <w:t> </w:t>
            </w:r>
          </w:p>
        </w:tc>
        <w:tc>
          <w:tcPr>
            <w:tcW w:w="2620" w:type="dxa"/>
            <w:tcBorders>
              <w:top w:val="nil"/>
              <w:left w:val="nil"/>
              <w:bottom w:val="single" w:sz="8" w:space="0" w:color="auto"/>
              <w:right w:val="single" w:sz="8" w:space="0" w:color="auto"/>
            </w:tcBorders>
            <w:shd w:val="clear" w:color="auto" w:fill="auto"/>
            <w:vAlign w:val="center"/>
            <w:hideMark/>
          </w:tcPr>
          <w:p w14:paraId="268305E7" w14:textId="77777777" w:rsidR="00FF4DF9" w:rsidRDefault="00FF4DF9" w:rsidP="00ED0D34">
            <w:pPr>
              <w:jc w:val="center"/>
              <w:rPr>
                <w:color w:val="104861"/>
              </w:rPr>
            </w:pPr>
            <w:r>
              <w:rPr>
                <w:color w:val="104861"/>
              </w:rPr>
              <w:t>UKUPNO:</w:t>
            </w:r>
          </w:p>
        </w:tc>
        <w:tc>
          <w:tcPr>
            <w:tcW w:w="2020" w:type="dxa"/>
            <w:tcBorders>
              <w:top w:val="nil"/>
              <w:left w:val="nil"/>
              <w:bottom w:val="single" w:sz="8" w:space="0" w:color="auto"/>
              <w:right w:val="single" w:sz="8" w:space="0" w:color="auto"/>
            </w:tcBorders>
            <w:shd w:val="clear" w:color="auto" w:fill="auto"/>
            <w:vAlign w:val="center"/>
            <w:hideMark/>
          </w:tcPr>
          <w:p w14:paraId="0B862EAF" w14:textId="77777777" w:rsidR="00FF4DF9" w:rsidRDefault="00FF4DF9" w:rsidP="00ED0D34">
            <w:pPr>
              <w:jc w:val="center"/>
              <w:rPr>
                <w:color w:val="104861"/>
              </w:rPr>
            </w:pPr>
            <w:r>
              <w:rPr>
                <w:color w:val="104861"/>
              </w:rPr>
              <w:t>2.254.424,37</w:t>
            </w:r>
          </w:p>
        </w:tc>
      </w:tr>
    </w:tbl>
    <w:p w14:paraId="3100F53F" w14:textId="77777777" w:rsidR="00FF4DF9" w:rsidRDefault="00FF4DF9" w:rsidP="00FF4DF9">
      <w:pPr>
        <w:jc w:val="center"/>
      </w:pPr>
      <w:r w:rsidRPr="004A7A66">
        <w:t>Izvor: Agencija za razvoj Zadarske županije ZADRA NOVA</w:t>
      </w:r>
    </w:p>
    <w:p w14:paraId="0CCD30D4" w14:textId="77777777" w:rsidR="00FF4DF9" w:rsidRDefault="00FF4DF9" w:rsidP="00FF4DF9">
      <w:pPr>
        <w:jc w:val="both"/>
      </w:pPr>
    </w:p>
    <w:p w14:paraId="36D6FEAC" w14:textId="77777777" w:rsidR="00FF4DF9" w:rsidRDefault="00FF4DF9" w:rsidP="00FF4DF9">
      <w:pPr>
        <w:jc w:val="both"/>
      </w:pPr>
      <w:r w:rsidRPr="00A65C46">
        <w:t>Vlastita sredstva iznose 46.666,81 EUR, a odnose se na višak iz prethodnog razdoblja</w:t>
      </w:r>
      <w:r>
        <w:t xml:space="preserve">. </w:t>
      </w:r>
    </w:p>
    <w:p w14:paraId="70F4D52A" w14:textId="77777777" w:rsidR="00FF4DF9" w:rsidRDefault="00FF4DF9" w:rsidP="00FF4DF9">
      <w:pPr>
        <w:jc w:val="both"/>
      </w:pPr>
    </w:p>
    <w:p w14:paraId="7BA28D70" w14:textId="77777777" w:rsidR="00FF4DF9" w:rsidRDefault="00FF4DF9" w:rsidP="00FF4DF9">
      <w:pPr>
        <w:jc w:val="both"/>
      </w:pPr>
      <w:r w:rsidRPr="00E50E22">
        <w:t>Detaljni prikaz planiranih rashoda dan je u financijskom planu za 202</w:t>
      </w:r>
      <w:r>
        <w:t>5</w:t>
      </w:r>
      <w:r w:rsidRPr="00E50E22">
        <w:t xml:space="preserve">. godinu, prikazan u </w:t>
      </w:r>
      <w:r>
        <w:t>dijelu Posebni izvještaji Financijskog plana Agencije za razvoj Zadarske županije ZADRA NOVA za 2025. godinu s projekcijama za 2026. i 2027. godinu.</w:t>
      </w:r>
    </w:p>
    <w:p w14:paraId="050145EC" w14:textId="77777777" w:rsidR="00D73979" w:rsidRDefault="00D73979" w:rsidP="00FF4DF9">
      <w:pPr>
        <w:jc w:val="both"/>
      </w:pPr>
    </w:p>
    <w:p w14:paraId="57D8CD95" w14:textId="0E2795C3" w:rsidR="003B2B4B" w:rsidRPr="001437AE" w:rsidRDefault="003B2B4B" w:rsidP="001437AE">
      <w:pPr>
        <w:pStyle w:val="ListParagraph"/>
        <w:numPr>
          <w:ilvl w:val="1"/>
          <w:numId w:val="34"/>
        </w:numPr>
        <w:rPr>
          <w:rFonts w:eastAsiaTheme="majorEastAsia"/>
        </w:rPr>
      </w:pPr>
      <w:r w:rsidRPr="001437AE">
        <w:rPr>
          <w:rFonts w:eastAsiaTheme="majorEastAsia"/>
        </w:rPr>
        <w:lastRenderedPageBreak/>
        <w:t>OBRAZLOŽENJE POSEBNOG DIJELA PROJEDLOGA FINANCIJSKOG PLANA  ZA 2025. GODINU S PROJEKCIJAMA ZA 2026. I 2027. GODINU</w:t>
      </w:r>
    </w:p>
    <w:p w14:paraId="0E7DE0D9" w14:textId="77777777" w:rsidR="001437AE" w:rsidRPr="001437AE" w:rsidRDefault="001437AE" w:rsidP="001437AE">
      <w:pPr>
        <w:ind w:left="360"/>
        <w:rPr>
          <w:rFonts w:eastAsiaTheme="majorEastAsia"/>
        </w:rPr>
      </w:pPr>
    </w:p>
    <w:p w14:paraId="531A98FD" w14:textId="77777777" w:rsidR="00C719A1" w:rsidRPr="00C719A1" w:rsidRDefault="00C719A1" w:rsidP="00C719A1">
      <w:pPr>
        <w:jc w:val="both"/>
        <w:rPr>
          <w:b/>
          <w:shd w:val="clear" w:color="auto" w:fill="DDD9C3"/>
        </w:rPr>
      </w:pPr>
      <w:r w:rsidRPr="00C719A1">
        <w:rPr>
          <w:b/>
          <w:shd w:val="clear" w:color="auto" w:fill="DDD9C3"/>
        </w:rPr>
        <w:t xml:space="preserve">Glava 070-04 Agencija za razvoj Zadarske županije ZADRA NOVA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1630"/>
        <w:gridCol w:w="1629"/>
        <w:gridCol w:w="1629"/>
        <w:gridCol w:w="1629"/>
        <w:gridCol w:w="1629"/>
      </w:tblGrid>
      <w:tr w:rsidR="00C719A1" w:rsidRPr="00C719A1" w14:paraId="507A59D3" w14:textId="77777777" w:rsidTr="00C719A1">
        <w:trPr>
          <w:trHeight w:val="294"/>
          <w:jc w:val="center"/>
        </w:trPr>
        <w:tc>
          <w:tcPr>
            <w:tcW w:w="504" w:type="pct"/>
            <w:tcBorders>
              <w:top w:val="single" w:sz="4" w:space="0" w:color="auto"/>
              <w:left w:val="single" w:sz="4" w:space="0" w:color="auto"/>
              <w:bottom w:val="single" w:sz="4" w:space="0" w:color="auto"/>
              <w:right w:val="single" w:sz="4" w:space="0" w:color="auto"/>
            </w:tcBorders>
            <w:shd w:val="clear" w:color="auto" w:fill="D9D9D9"/>
            <w:hideMark/>
          </w:tcPr>
          <w:p w14:paraId="3E6BF9BA" w14:textId="77777777" w:rsidR="00C719A1" w:rsidRPr="00CF664B" w:rsidRDefault="00C719A1" w:rsidP="00C719A1">
            <w:pPr>
              <w:spacing w:line="276" w:lineRule="auto"/>
              <w:rPr>
                <w:lang w:val="it-IT" w:eastAsia="en-US"/>
              </w:rPr>
            </w:pPr>
          </w:p>
        </w:tc>
        <w:tc>
          <w:tcPr>
            <w:tcW w:w="899" w:type="pct"/>
            <w:tcBorders>
              <w:top w:val="single" w:sz="4" w:space="0" w:color="auto"/>
              <w:left w:val="single" w:sz="4" w:space="0" w:color="auto"/>
              <w:bottom w:val="single" w:sz="4" w:space="0" w:color="auto"/>
              <w:right w:val="single" w:sz="4" w:space="0" w:color="auto"/>
            </w:tcBorders>
            <w:shd w:val="clear" w:color="auto" w:fill="D9D9D9"/>
            <w:hideMark/>
          </w:tcPr>
          <w:p w14:paraId="4F5829EA" w14:textId="77777777" w:rsidR="00C719A1" w:rsidRPr="00C719A1" w:rsidRDefault="00C719A1" w:rsidP="00C719A1">
            <w:pPr>
              <w:spacing w:line="276" w:lineRule="auto"/>
              <w:jc w:val="center"/>
              <w:rPr>
                <w:lang w:val="en-AU" w:eastAsia="en-US"/>
              </w:rPr>
            </w:pPr>
            <w:r w:rsidRPr="00C719A1">
              <w:rPr>
                <w:lang w:val="en-AU"/>
              </w:rPr>
              <w:t>Plan 2024.</w:t>
            </w:r>
          </w:p>
        </w:tc>
        <w:tc>
          <w:tcPr>
            <w:tcW w:w="899" w:type="pct"/>
            <w:tcBorders>
              <w:top w:val="single" w:sz="4" w:space="0" w:color="auto"/>
              <w:left w:val="single" w:sz="4" w:space="0" w:color="auto"/>
              <w:bottom w:val="single" w:sz="4" w:space="0" w:color="auto"/>
              <w:right w:val="single" w:sz="4" w:space="0" w:color="auto"/>
            </w:tcBorders>
            <w:shd w:val="clear" w:color="auto" w:fill="D9D9D9"/>
            <w:hideMark/>
          </w:tcPr>
          <w:p w14:paraId="044CCB94" w14:textId="77777777" w:rsidR="00C719A1" w:rsidRPr="00C719A1" w:rsidRDefault="00C719A1" w:rsidP="00C719A1">
            <w:pPr>
              <w:spacing w:line="276" w:lineRule="auto"/>
              <w:jc w:val="center"/>
              <w:rPr>
                <w:lang w:val="en-AU" w:eastAsia="en-US"/>
              </w:rPr>
            </w:pPr>
            <w:r w:rsidRPr="00C719A1">
              <w:rPr>
                <w:lang w:val="en-AU"/>
              </w:rPr>
              <w:t>Plan 2025.</w:t>
            </w:r>
          </w:p>
        </w:tc>
        <w:tc>
          <w:tcPr>
            <w:tcW w:w="899" w:type="pct"/>
            <w:tcBorders>
              <w:top w:val="single" w:sz="4" w:space="0" w:color="auto"/>
              <w:left w:val="single" w:sz="4" w:space="0" w:color="auto"/>
              <w:bottom w:val="single" w:sz="4" w:space="0" w:color="auto"/>
              <w:right w:val="single" w:sz="4" w:space="0" w:color="auto"/>
            </w:tcBorders>
            <w:shd w:val="clear" w:color="auto" w:fill="D9D9D9"/>
            <w:hideMark/>
          </w:tcPr>
          <w:p w14:paraId="112AB0E1" w14:textId="77777777" w:rsidR="00C719A1" w:rsidRPr="00C719A1" w:rsidRDefault="00C719A1" w:rsidP="00C719A1">
            <w:pPr>
              <w:spacing w:line="276" w:lineRule="auto"/>
              <w:jc w:val="center"/>
              <w:rPr>
                <w:lang w:val="en-AU" w:eastAsia="en-US"/>
              </w:rPr>
            </w:pPr>
            <w:proofErr w:type="spellStart"/>
            <w:r w:rsidRPr="00C719A1">
              <w:rPr>
                <w:lang w:val="en-AU"/>
              </w:rPr>
              <w:t>Procjena</w:t>
            </w:r>
            <w:proofErr w:type="spellEnd"/>
            <w:r w:rsidRPr="00C719A1">
              <w:rPr>
                <w:lang w:val="en-AU"/>
              </w:rPr>
              <w:t xml:space="preserve"> 2026.</w:t>
            </w:r>
          </w:p>
        </w:tc>
        <w:tc>
          <w:tcPr>
            <w:tcW w:w="899" w:type="pct"/>
            <w:tcBorders>
              <w:top w:val="single" w:sz="4" w:space="0" w:color="auto"/>
              <w:left w:val="single" w:sz="4" w:space="0" w:color="auto"/>
              <w:bottom w:val="single" w:sz="4" w:space="0" w:color="auto"/>
              <w:right w:val="single" w:sz="4" w:space="0" w:color="auto"/>
            </w:tcBorders>
            <w:shd w:val="clear" w:color="auto" w:fill="D9D9D9"/>
            <w:hideMark/>
          </w:tcPr>
          <w:p w14:paraId="2DD05F7D" w14:textId="77777777" w:rsidR="00C719A1" w:rsidRPr="00C719A1" w:rsidRDefault="00C719A1" w:rsidP="00C719A1">
            <w:pPr>
              <w:spacing w:line="276" w:lineRule="auto"/>
              <w:jc w:val="center"/>
              <w:rPr>
                <w:lang w:val="en-AU" w:eastAsia="en-US"/>
              </w:rPr>
            </w:pPr>
            <w:proofErr w:type="spellStart"/>
            <w:r w:rsidRPr="00C719A1">
              <w:rPr>
                <w:lang w:val="en-AU"/>
              </w:rPr>
              <w:t>Procjena</w:t>
            </w:r>
            <w:proofErr w:type="spellEnd"/>
            <w:r w:rsidRPr="00C719A1">
              <w:rPr>
                <w:lang w:val="en-AU"/>
              </w:rPr>
              <w:t xml:space="preserve"> 2027.</w:t>
            </w:r>
          </w:p>
        </w:tc>
        <w:tc>
          <w:tcPr>
            <w:tcW w:w="899" w:type="pct"/>
            <w:tcBorders>
              <w:top w:val="single" w:sz="4" w:space="0" w:color="auto"/>
              <w:left w:val="single" w:sz="4" w:space="0" w:color="auto"/>
              <w:bottom w:val="single" w:sz="4" w:space="0" w:color="auto"/>
              <w:right w:val="single" w:sz="4" w:space="0" w:color="auto"/>
            </w:tcBorders>
            <w:shd w:val="clear" w:color="auto" w:fill="D9D9D9"/>
            <w:hideMark/>
          </w:tcPr>
          <w:p w14:paraId="2DEBF748" w14:textId="77777777" w:rsidR="00C719A1" w:rsidRPr="00C719A1" w:rsidRDefault="00C719A1" w:rsidP="00C719A1">
            <w:pPr>
              <w:spacing w:line="276" w:lineRule="auto"/>
              <w:jc w:val="center"/>
              <w:rPr>
                <w:lang w:val="en-AU" w:eastAsia="en-US"/>
              </w:rPr>
            </w:pPr>
            <w:proofErr w:type="spellStart"/>
            <w:r w:rsidRPr="00C719A1">
              <w:rPr>
                <w:lang w:val="en-AU"/>
              </w:rPr>
              <w:t>Indeks</w:t>
            </w:r>
            <w:proofErr w:type="spellEnd"/>
            <w:r w:rsidRPr="00C719A1">
              <w:rPr>
                <w:lang w:val="en-AU"/>
              </w:rPr>
              <w:t xml:space="preserve"> </w:t>
            </w:r>
            <w:proofErr w:type="gramStart"/>
            <w:r w:rsidRPr="00C719A1">
              <w:rPr>
                <w:lang w:val="en-AU"/>
              </w:rPr>
              <w:t>2025./</w:t>
            </w:r>
            <w:proofErr w:type="gramEnd"/>
            <w:r w:rsidRPr="00C719A1">
              <w:rPr>
                <w:lang w:val="en-AU"/>
              </w:rPr>
              <w:t>2024.</w:t>
            </w:r>
          </w:p>
        </w:tc>
      </w:tr>
      <w:tr w:rsidR="00C719A1" w:rsidRPr="00C719A1" w14:paraId="63F9151C" w14:textId="77777777" w:rsidTr="00264065">
        <w:trPr>
          <w:trHeight w:val="283"/>
          <w:jc w:val="center"/>
        </w:trPr>
        <w:tc>
          <w:tcPr>
            <w:tcW w:w="504" w:type="pct"/>
            <w:tcBorders>
              <w:top w:val="single" w:sz="4" w:space="0" w:color="auto"/>
              <w:left w:val="single" w:sz="4" w:space="0" w:color="auto"/>
              <w:bottom w:val="single" w:sz="4" w:space="0" w:color="auto"/>
              <w:right w:val="single" w:sz="4" w:space="0" w:color="auto"/>
            </w:tcBorders>
            <w:hideMark/>
          </w:tcPr>
          <w:p w14:paraId="00D4D73C" w14:textId="77777777" w:rsidR="00C719A1" w:rsidRPr="00C719A1" w:rsidRDefault="00C719A1" w:rsidP="00C719A1">
            <w:pPr>
              <w:spacing w:line="276" w:lineRule="auto"/>
              <w:jc w:val="center"/>
              <w:rPr>
                <w:color w:val="000000"/>
                <w:lang w:val="en-AU" w:eastAsia="en-US"/>
              </w:rPr>
            </w:pPr>
            <w:r w:rsidRPr="00C719A1">
              <w:rPr>
                <w:lang w:val="en-AU"/>
              </w:rPr>
              <w:t>070-04</w:t>
            </w:r>
          </w:p>
        </w:tc>
        <w:tc>
          <w:tcPr>
            <w:tcW w:w="899" w:type="pct"/>
            <w:tcBorders>
              <w:top w:val="single" w:sz="4" w:space="0" w:color="auto"/>
              <w:left w:val="single" w:sz="4" w:space="0" w:color="auto"/>
              <w:bottom w:val="single" w:sz="4" w:space="0" w:color="auto"/>
              <w:right w:val="single" w:sz="4" w:space="0" w:color="auto"/>
            </w:tcBorders>
          </w:tcPr>
          <w:p w14:paraId="0051DBA3" w14:textId="77777777" w:rsidR="00C719A1" w:rsidRPr="00C719A1" w:rsidRDefault="00C719A1" w:rsidP="00C719A1">
            <w:pPr>
              <w:spacing w:line="276" w:lineRule="auto"/>
              <w:jc w:val="center"/>
              <w:rPr>
                <w:lang w:val="en-AU"/>
              </w:rPr>
            </w:pPr>
            <w:r w:rsidRPr="00C719A1">
              <w:rPr>
                <w:lang w:val="en-AU"/>
              </w:rPr>
              <w:t>5.671.285,66</w:t>
            </w:r>
          </w:p>
        </w:tc>
        <w:tc>
          <w:tcPr>
            <w:tcW w:w="899" w:type="pct"/>
            <w:tcBorders>
              <w:top w:val="single" w:sz="4" w:space="0" w:color="auto"/>
              <w:left w:val="single" w:sz="4" w:space="0" w:color="auto"/>
              <w:bottom w:val="single" w:sz="4" w:space="0" w:color="auto"/>
              <w:right w:val="single" w:sz="4" w:space="0" w:color="auto"/>
            </w:tcBorders>
          </w:tcPr>
          <w:p w14:paraId="5F63B097" w14:textId="77777777" w:rsidR="00C719A1" w:rsidRPr="00C719A1" w:rsidRDefault="00C719A1" w:rsidP="00C719A1">
            <w:pPr>
              <w:spacing w:line="276" w:lineRule="auto"/>
              <w:jc w:val="center"/>
              <w:rPr>
                <w:color w:val="000000"/>
                <w:lang w:val="en-AU" w:eastAsia="en-US"/>
              </w:rPr>
            </w:pPr>
            <w:r w:rsidRPr="00C719A1">
              <w:rPr>
                <w:lang w:val="en-AU" w:eastAsia="en-US"/>
              </w:rPr>
              <w:t>2.855.310,00</w:t>
            </w:r>
          </w:p>
        </w:tc>
        <w:tc>
          <w:tcPr>
            <w:tcW w:w="899" w:type="pct"/>
            <w:tcBorders>
              <w:top w:val="single" w:sz="4" w:space="0" w:color="auto"/>
              <w:left w:val="single" w:sz="4" w:space="0" w:color="auto"/>
              <w:bottom w:val="single" w:sz="4" w:space="0" w:color="auto"/>
              <w:right w:val="single" w:sz="4" w:space="0" w:color="auto"/>
            </w:tcBorders>
          </w:tcPr>
          <w:p w14:paraId="0E7A74EC" w14:textId="77777777" w:rsidR="00C719A1" w:rsidRPr="00C719A1" w:rsidRDefault="00C719A1" w:rsidP="00C719A1">
            <w:pPr>
              <w:spacing w:line="276" w:lineRule="auto"/>
              <w:jc w:val="center"/>
              <w:rPr>
                <w:color w:val="000000"/>
                <w:lang w:val="en-AU" w:eastAsia="en-US"/>
              </w:rPr>
            </w:pPr>
            <w:r w:rsidRPr="00C719A1">
              <w:rPr>
                <w:lang w:val="en-AU" w:eastAsia="en-US"/>
              </w:rPr>
              <w:t>2.896.734,00</w:t>
            </w:r>
          </w:p>
        </w:tc>
        <w:tc>
          <w:tcPr>
            <w:tcW w:w="899" w:type="pct"/>
            <w:tcBorders>
              <w:top w:val="single" w:sz="4" w:space="0" w:color="auto"/>
              <w:left w:val="single" w:sz="4" w:space="0" w:color="auto"/>
              <w:bottom w:val="single" w:sz="4" w:space="0" w:color="auto"/>
              <w:right w:val="single" w:sz="4" w:space="0" w:color="auto"/>
            </w:tcBorders>
          </w:tcPr>
          <w:p w14:paraId="0AE44A91" w14:textId="77777777" w:rsidR="00C719A1" w:rsidRPr="00C719A1" w:rsidRDefault="00C719A1" w:rsidP="00C719A1">
            <w:pPr>
              <w:spacing w:line="276" w:lineRule="auto"/>
              <w:jc w:val="center"/>
              <w:rPr>
                <w:color w:val="000000"/>
                <w:lang w:val="en-AU" w:eastAsia="en-US"/>
              </w:rPr>
            </w:pPr>
            <w:r w:rsidRPr="00C719A1">
              <w:rPr>
                <w:lang w:val="en-AU" w:eastAsia="en-US"/>
              </w:rPr>
              <w:t>2.960.629,62</w:t>
            </w:r>
          </w:p>
        </w:tc>
        <w:tc>
          <w:tcPr>
            <w:tcW w:w="899" w:type="pct"/>
            <w:tcBorders>
              <w:top w:val="single" w:sz="4" w:space="0" w:color="auto"/>
              <w:left w:val="single" w:sz="4" w:space="0" w:color="auto"/>
              <w:bottom w:val="single" w:sz="4" w:space="0" w:color="auto"/>
              <w:right w:val="single" w:sz="4" w:space="0" w:color="auto"/>
            </w:tcBorders>
          </w:tcPr>
          <w:p w14:paraId="730D656E" w14:textId="77777777" w:rsidR="00C719A1" w:rsidRPr="00C719A1" w:rsidRDefault="00C719A1" w:rsidP="00C719A1">
            <w:pPr>
              <w:spacing w:line="276" w:lineRule="auto"/>
              <w:jc w:val="center"/>
              <w:rPr>
                <w:lang w:val="en-AU" w:eastAsia="en-US"/>
              </w:rPr>
            </w:pPr>
            <w:r w:rsidRPr="00C719A1">
              <w:rPr>
                <w:lang w:val="en-AU" w:eastAsia="en-US"/>
              </w:rPr>
              <w:t>50,35</w:t>
            </w:r>
          </w:p>
        </w:tc>
      </w:tr>
    </w:tbl>
    <w:p w14:paraId="65ABBF97" w14:textId="77777777" w:rsidR="00C719A1" w:rsidRPr="00C719A1" w:rsidRDefault="00C719A1" w:rsidP="00C719A1">
      <w:pPr>
        <w:jc w:val="both"/>
      </w:pPr>
      <w:r w:rsidRPr="00C719A1">
        <w:t>Glava 070-04 Agencija za razvoj Zadarske županije ZADRA NOVA provodi se kroz četiri programa:</w:t>
      </w:r>
    </w:p>
    <w:p w14:paraId="08E1FDB1" w14:textId="77777777" w:rsidR="00C719A1" w:rsidRPr="00C719A1" w:rsidRDefault="00C719A1" w:rsidP="00C719A1">
      <w:r w:rsidRPr="00C719A1">
        <w:t>Program 1504 - Agencija za razvoj Zadarske županije ZADRA NOVA</w:t>
      </w:r>
    </w:p>
    <w:p w14:paraId="60CE301D" w14:textId="77777777" w:rsidR="00C719A1" w:rsidRPr="00C719A1" w:rsidRDefault="00C719A1" w:rsidP="00C719A1">
      <w:bookmarkStart w:id="16" w:name="_Hlk118225288"/>
      <w:r w:rsidRPr="00C719A1">
        <w:t>Program 4302- Projekti EU</w:t>
      </w:r>
    </w:p>
    <w:p w14:paraId="6118A6F1" w14:textId="77777777" w:rsidR="00C719A1" w:rsidRPr="00C719A1" w:rsidRDefault="00C719A1" w:rsidP="00C719A1">
      <w:pPr>
        <w:jc w:val="both"/>
      </w:pPr>
      <w:r w:rsidRPr="00C719A1">
        <w:t>Program 4306- Nacionalni EU projekti</w:t>
      </w:r>
    </w:p>
    <w:p w14:paraId="09C966A9" w14:textId="77777777" w:rsidR="00C719A1" w:rsidRPr="00C719A1" w:rsidRDefault="00C719A1" w:rsidP="00C719A1">
      <w:bookmarkStart w:id="17" w:name="_Hlk118225357"/>
      <w:bookmarkEnd w:id="16"/>
      <w:r w:rsidRPr="00C719A1">
        <w:t>Program 4307-Međunarodni EU projekti</w:t>
      </w:r>
    </w:p>
    <w:bookmarkEnd w:id="17"/>
    <w:p w14:paraId="0E742595" w14:textId="77777777" w:rsidR="00C719A1" w:rsidRPr="00C719A1" w:rsidRDefault="00C719A1" w:rsidP="00C719A1">
      <w:pPr>
        <w:rPr>
          <w:b/>
          <w:bCs/>
        </w:rPr>
      </w:pPr>
    </w:p>
    <w:p w14:paraId="18D283D9" w14:textId="77777777" w:rsidR="00C719A1" w:rsidRPr="00C719A1" w:rsidRDefault="00C719A1" w:rsidP="00C719A1">
      <w:pPr>
        <w:rPr>
          <w:b/>
          <w:bCs/>
        </w:rPr>
      </w:pPr>
      <w:r w:rsidRPr="00C719A1">
        <w:rPr>
          <w:b/>
          <w:bCs/>
        </w:rPr>
        <w:t xml:space="preserve">Program 1504 – Agencija za razvoj Zadarske županije ZADRA NOVA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
        <w:gridCol w:w="1623"/>
        <w:gridCol w:w="1624"/>
        <w:gridCol w:w="1624"/>
        <w:gridCol w:w="1624"/>
        <w:gridCol w:w="1624"/>
      </w:tblGrid>
      <w:tr w:rsidR="00C719A1" w:rsidRPr="00C719A1" w14:paraId="721B3995" w14:textId="77777777" w:rsidTr="00C719A1">
        <w:trPr>
          <w:trHeight w:val="282"/>
          <w:jc w:val="center"/>
        </w:trPr>
        <w:tc>
          <w:tcPr>
            <w:tcW w:w="520" w:type="pct"/>
            <w:tcBorders>
              <w:top w:val="single" w:sz="4" w:space="0" w:color="auto"/>
              <w:left w:val="single" w:sz="4" w:space="0" w:color="auto"/>
              <w:bottom w:val="single" w:sz="4" w:space="0" w:color="auto"/>
              <w:right w:val="single" w:sz="4" w:space="0" w:color="auto"/>
            </w:tcBorders>
            <w:shd w:val="clear" w:color="auto" w:fill="D9D9D9"/>
          </w:tcPr>
          <w:p w14:paraId="5F18D094" w14:textId="77777777" w:rsidR="00C719A1" w:rsidRPr="00C719A1" w:rsidRDefault="00C719A1" w:rsidP="00C719A1">
            <w:pPr>
              <w:spacing w:line="276" w:lineRule="auto"/>
              <w:jc w:val="center"/>
              <w:rPr>
                <w:lang w:eastAsia="en-US"/>
              </w:rPr>
            </w:pPr>
          </w:p>
        </w:tc>
        <w:tc>
          <w:tcPr>
            <w:tcW w:w="896" w:type="pct"/>
            <w:tcBorders>
              <w:top w:val="single" w:sz="4" w:space="0" w:color="auto"/>
              <w:left w:val="single" w:sz="4" w:space="0" w:color="auto"/>
              <w:bottom w:val="single" w:sz="4" w:space="0" w:color="auto"/>
              <w:right w:val="single" w:sz="4" w:space="0" w:color="auto"/>
            </w:tcBorders>
            <w:shd w:val="clear" w:color="auto" w:fill="D9D9D9"/>
            <w:hideMark/>
          </w:tcPr>
          <w:p w14:paraId="5606B92C" w14:textId="77777777" w:rsidR="00C719A1" w:rsidRPr="00C719A1" w:rsidRDefault="00C719A1" w:rsidP="00C719A1">
            <w:pPr>
              <w:spacing w:line="276" w:lineRule="auto"/>
              <w:jc w:val="center"/>
              <w:rPr>
                <w:lang w:eastAsia="en-US"/>
              </w:rPr>
            </w:pPr>
            <w:r w:rsidRPr="00C719A1">
              <w:rPr>
                <w:lang w:val="en-AU"/>
              </w:rPr>
              <w:t>Plan 2024.</w:t>
            </w:r>
          </w:p>
        </w:tc>
        <w:tc>
          <w:tcPr>
            <w:tcW w:w="896" w:type="pct"/>
            <w:tcBorders>
              <w:top w:val="single" w:sz="4" w:space="0" w:color="auto"/>
              <w:left w:val="single" w:sz="4" w:space="0" w:color="auto"/>
              <w:bottom w:val="single" w:sz="4" w:space="0" w:color="auto"/>
              <w:right w:val="single" w:sz="4" w:space="0" w:color="auto"/>
            </w:tcBorders>
            <w:shd w:val="clear" w:color="auto" w:fill="D9D9D9"/>
            <w:hideMark/>
          </w:tcPr>
          <w:p w14:paraId="5AFAAD0B" w14:textId="77777777" w:rsidR="00C719A1" w:rsidRPr="00C719A1" w:rsidRDefault="00C719A1" w:rsidP="00C719A1">
            <w:pPr>
              <w:spacing w:line="276" w:lineRule="auto"/>
              <w:jc w:val="center"/>
              <w:rPr>
                <w:lang w:eastAsia="en-US"/>
              </w:rPr>
            </w:pPr>
            <w:r w:rsidRPr="00C719A1">
              <w:rPr>
                <w:lang w:val="en-AU"/>
              </w:rPr>
              <w:t>Plan 2025.</w:t>
            </w:r>
          </w:p>
        </w:tc>
        <w:tc>
          <w:tcPr>
            <w:tcW w:w="896" w:type="pct"/>
            <w:tcBorders>
              <w:top w:val="single" w:sz="4" w:space="0" w:color="auto"/>
              <w:left w:val="single" w:sz="4" w:space="0" w:color="auto"/>
              <w:bottom w:val="single" w:sz="4" w:space="0" w:color="auto"/>
              <w:right w:val="single" w:sz="4" w:space="0" w:color="auto"/>
            </w:tcBorders>
            <w:shd w:val="clear" w:color="auto" w:fill="D9D9D9"/>
            <w:hideMark/>
          </w:tcPr>
          <w:p w14:paraId="5DCD5397" w14:textId="77777777" w:rsidR="00C719A1" w:rsidRPr="00C719A1" w:rsidRDefault="00C719A1" w:rsidP="00C719A1">
            <w:pPr>
              <w:spacing w:line="276" w:lineRule="auto"/>
              <w:jc w:val="center"/>
              <w:rPr>
                <w:lang w:eastAsia="en-US"/>
              </w:rPr>
            </w:pPr>
            <w:proofErr w:type="spellStart"/>
            <w:r w:rsidRPr="00C719A1">
              <w:rPr>
                <w:lang w:val="en-AU"/>
              </w:rPr>
              <w:t>Procjena</w:t>
            </w:r>
            <w:proofErr w:type="spellEnd"/>
            <w:r w:rsidRPr="00C719A1">
              <w:rPr>
                <w:lang w:val="en-AU"/>
              </w:rPr>
              <w:t xml:space="preserve"> 2026.</w:t>
            </w:r>
          </w:p>
        </w:tc>
        <w:tc>
          <w:tcPr>
            <w:tcW w:w="896" w:type="pct"/>
            <w:tcBorders>
              <w:top w:val="single" w:sz="4" w:space="0" w:color="auto"/>
              <w:left w:val="single" w:sz="4" w:space="0" w:color="auto"/>
              <w:bottom w:val="single" w:sz="4" w:space="0" w:color="auto"/>
              <w:right w:val="single" w:sz="4" w:space="0" w:color="auto"/>
            </w:tcBorders>
            <w:shd w:val="clear" w:color="auto" w:fill="D9D9D9"/>
            <w:hideMark/>
          </w:tcPr>
          <w:p w14:paraId="290CA478" w14:textId="77777777" w:rsidR="00C719A1" w:rsidRPr="00C719A1" w:rsidRDefault="00C719A1" w:rsidP="00C719A1">
            <w:pPr>
              <w:spacing w:line="276" w:lineRule="auto"/>
              <w:jc w:val="center"/>
              <w:rPr>
                <w:lang w:eastAsia="en-US"/>
              </w:rPr>
            </w:pPr>
            <w:proofErr w:type="spellStart"/>
            <w:r w:rsidRPr="00C719A1">
              <w:rPr>
                <w:lang w:val="en-AU"/>
              </w:rPr>
              <w:t>Procjena</w:t>
            </w:r>
            <w:proofErr w:type="spellEnd"/>
            <w:r w:rsidRPr="00C719A1">
              <w:rPr>
                <w:lang w:val="en-AU"/>
              </w:rPr>
              <w:t xml:space="preserve"> 2027.</w:t>
            </w:r>
          </w:p>
        </w:tc>
        <w:tc>
          <w:tcPr>
            <w:tcW w:w="896" w:type="pct"/>
            <w:tcBorders>
              <w:top w:val="single" w:sz="4" w:space="0" w:color="auto"/>
              <w:left w:val="single" w:sz="4" w:space="0" w:color="auto"/>
              <w:bottom w:val="single" w:sz="4" w:space="0" w:color="auto"/>
              <w:right w:val="single" w:sz="4" w:space="0" w:color="auto"/>
            </w:tcBorders>
            <w:shd w:val="clear" w:color="auto" w:fill="D9D9D9"/>
            <w:hideMark/>
          </w:tcPr>
          <w:p w14:paraId="650E568D" w14:textId="77777777" w:rsidR="00C719A1" w:rsidRPr="00C719A1" w:rsidRDefault="00C719A1" w:rsidP="00C719A1">
            <w:pPr>
              <w:spacing w:line="276" w:lineRule="auto"/>
              <w:jc w:val="center"/>
              <w:rPr>
                <w:lang w:eastAsia="en-US"/>
              </w:rPr>
            </w:pPr>
            <w:proofErr w:type="spellStart"/>
            <w:r w:rsidRPr="00C719A1">
              <w:rPr>
                <w:lang w:val="en-AU"/>
              </w:rPr>
              <w:t>Indeks</w:t>
            </w:r>
            <w:proofErr w:type="spellEnd"/>
            <w:r w:rsidRPr="00C719A1">
              <w:rPr>
                <w:lang w:val="en-AU"/>
              </w:rPr>
              <w:t xml:space="preserve"> </w:t>
            </w:r>
            <w:proofErr w:type="gramStart"/>
            <w:r w:rsidRPr="00C719A1">
              <w:rPr>
                <w:lang w:val="en-AU"/>
              </w:rPr>
              <w:t>2025./</w:t>
            </w:r>
            <w:proofErr w:type="gramEnd"/>
            <w:r w:rsidRPr="00C719A1">
              <w:rPr>
                <w:lang w:val="en-AU"/>
              </w:rPr>
              <w:t>2024.</w:t>
            </w:r>
          </w:p>
        </w:tc>
      </w:tr>
      <w:tr w:rsidR="00C719A1" w:rsidRPr="00C719A1" w14:paraId="0A9BE018" w14:textId="77777777" w:rsidTr="00264065">
        <w:trPr>
          <w:trHeight w:val="271"/>
          <w:jc w:val="center"/>
        </w:trPr>
        <w:tc>
          <w:tcPr>
            <w:tcW w:w="520" w:type="pct"/>
            <w:tcBorders>
              <w:top w:val="single" w:sz="4" w:space="0" w:color="auto"/>
              <w:left w:val="single" w:sz="4" w:space="0" w:color="auto"/>
              <w:bottom w:val="single" w:sz="4" w:space="0" w:color="auto"/>
              <w:right w:val="single" w:sz="4" w:space="0" w:color="auto"/>
            </w:tcBorders>
            <w:hideMark/>
          </w:tcPr>
          <w:p w14:paraId="197D0B95" w14:textId="77777777" w:rsidR="00C719A1" w:rsidRPr="00C719A1" w:rsidRDefault="00C719A1" w:rsidP="00C719A1">
            <w:pPr>
              <w:spacing w:line="276" w:lineRule="auto"/>
              <w:jc w:val="center"/>
              <w:rPr>
                <w:lang w:eastAsia="en-US"/>
              </w:rPr>
            </w:pPr>
            <w:r w:rsidRPr="00C719A1">
              <w:rPr>
                <w:lang w:val="en-AU"/>
              </w:rPr>
              <w:t>1504</w:t>
            </w:r>
          </w:p>
        </w:tc>
        <w:tc>
          <w:tcPr>
            <w:tcW w:w="896" w:type="pct"/>
            <w:tcBorders>
              <w:top w:val="single" w:sz="4" w:space="0" w:color="auto"/>
              <w:left w:val="single" w:sz="4" w:space="0" w:color="auto"/>
              <w:bottom w:val="single" w:sz="4" w:space="0" w:color="auto"/>
              <w:right w:val="single" w:sz="4" w:space="0" w:color="auto"/>
            </w:tcBorders>
          </w:tcPr>
          <w:p w14:paraId="6D320FBE" w14:textId="77777777" w:rsidR="00C719A1" w:rsidRPr="00C719A1" w:rsidRDefault="00C719A1" w:rsidP="00C719A1">
            <w:pPr>
              <w:spacing w:line="276" w:lineRule="auto"/>
              <w:jc w:val="center"/>
              <w:rPr>
                <w:lang w:val="en-AU"/>
              </w:rPr>
            </w:pPr>
            <w:r w:rsidRPr="00C719A1">
              <w:rPr>
                <w:rFonts w:eastAsia="Calibri"/>
                <w:lang w:val="en-AU"/>
              </w:rPr>
              <w:t>711.763,28</w:t>
            </w:r>
            <w:r w:rsidRPr="00C719A1">
              <w:rPr>
                <w:lang w:val="en-AU"/>
              </w:rPr>
              <w:t> </w:t>
            </w:r>
          </w:p>
        </w:tc>
        <w:tc>
          <w:tcPr>
            <w:tcW w:w="896" w:type="pct"/>
            <w:tcBorders>
              <w:top w:val="single" w:sz="4" w:space="0" w:color="auto"/>
              <w:left w:val="single" w:sz="4" w:space="0" w:color="auto"/>
              <w:bottom w:val="single" w:sz="4" w:space="0" w:color="auto"/>
              <w:right w:val="single" w:sz="4" w:space="0" w:color="auto"/>
            </w:tcBorders>
          </w:tcPr>
          <w:p w14:paraId="3492EA34" w14:textId="77777777" w:rsidR="00C719A1" w:rsidRPr="00C719A1" w:rsidRDefault="00C719A1" w:rsidP="00C719A1">
            <w:pPr>
              <w:spacing w:line="276" w:lineRule="auto"/>
              <w:jc w:val="center"/>
              <w:rPr>
                <w:color w:val="000000"/>
                <w:lang w:eastAsia="en-US"/>
              </w:rPr>
            </w:pPr>
            <w:r w:rsidRPr="00C719A1">
              <w:rPr>
                <w:rFonts w:eastAsia="Calibri"/>
                <w:lang w:val="en-AU"/>
              </w:rPr>
              <w:t>600.885,63</w:t>
            </w:r>
            <w:r w:rsidRPr="00C719A1">
              <w:rPr>
                <w:lang w:val="en-AU"/>
              </w:rPr>
              <w:t> </w:t>
            </w:r>
          </w:p>
        </w:tc>
        <w:tc>
          <w:tcPr>
            <w:tcW w:w="896" w:type="pct"/>
            <w:tcBorders>
              <w:top w:val="single" w:sz="4" w:space="0" w:color="auto"/>
              <w:left w:val="single" w:sz="4" w:space="0" w:color="auto"/>
              <w:bottom w:val="single" w:sz="4" w:space="0" w:color="auto"/>
              <w:right w:val="single" w:sz="4" w:space="0" w:color="auto"/>
            </w:tcBorders>
          </w:tcPr>
          <w:p w14:paraId="032FA23D" w14:textId="77777777" w:rsidR="00C719A1" w:rsidRPr="00C719A1" w:rsidRDefault="00C719A1" w:rsidP="00C719A1">
            <w:pPr>
              <w:spacing w:line="276" w:lineRule="auto"/>
              <w:jc w:val="center"/>
              <w:rPr>
                <w:color w:val="000000"/>
                <w:lang w:eastAsia="en-US"/>
              </w:rPr>
            </w:pPr>
            <w:r w:rsidRPr="00C719A1">
              <w:rPr>
                <w:rFonts w:eastAsia="Calibri"/>
                <w:lang w:val="en-AU"/>
              </w:rPr>
              <w:t>587.574,94</w:t>
            </w:r>
            <w:r w:rsidRPr="00C719A1">
              <w:rPr>
                <w:lang w:val="en-AU"/>
              </w:rPr>
              <w:t> </w:t>
            </w:r>
          </w:p>
        </w:tc>
        <w:tc>
          <w:tcPr>
            <w:tcW w:w="896" w:type="pct"/>
            <w:tcBorders>
              <w:top w:val="single" w:sz="4" w:space="0" w:color="auto"/>
              <w:left w:val="single" w:sz="4" w:space="0" w:color="auto"/>
              <w:bottom w:val="single" w:sz="4" w:space="0" w:color="auto"/>
              <w:right w:val="single" w:sz="4" w:space="0" w:color="auto"/>
            </w:tcBorders>
          </w:tcPr>
          <w:p w14:paraId="556FAD5D" w14:textId="77777777" w:rsidR="00C719A1" w:rsidRPr="00C719A1" w:rsidRDefault="00C719A1" w:rsidP="00C719A1">
            <w:pPr>
              <w:spacing w:line="276" w:lineRule="auto"/>
              <w:jc w:val="center"/>
              <w:rPr>
                <w:color w:val="000000"/>
                <w:lang w:eastAsia="en-US"/>
              </w:rPr>
            </w:pPr>
            <w:r w:rsidRPr="00C719A1">
              <w:rPr>
                <w:rFonts w:eastAsia="Calibri"/>
                <w:lang w:val="en-AU"/>
              </w:rPr>
              <w:t>595.391,83</w:t>
            </w:r>
            <w:r w:rsidRPr="00C719A1">
              <w:rPr>
                <w:lang w:val="en-AU"/>
              </w:rPr>
              <w:t> </w:t>
            </w:r>
          </w:p>
        </w:tc>
        <w:tc>
          <w:tcPr>
            <w:tcW w:w="896" w:type="pct"/>
            <w:tcBorders>
              <w:top w:val="single" w:sz="4" w:space="0" w:color="auto"/>
              <w:left w:val="single" w:sz="4" w:space="0" w:color="auto"/>
              <w:bottom w:val="single" w:sz="4" w:space="0" w:color="auto"/>
              <w:right w:val="single" w:sz="4" w:space="0" w:color="auto"/>
            </w:tcBorders>
          </w:tcPr>
          <w:p w14:paraId="385AB343" w14:textId="77777777" w:rsidR="00C719A1" w:rsidRPr="00C719A1" w:rsidRDefault="00C719A1" w:rsidP="00C719A1">
            <w:pPr>
              <w:spacing w:line="276" w:lineRule="auto"/>
              <w:jc w:val="center"/>
              <w:rPr>
                <w:color w:val="000000"/>
                <w:lang w:eastAsia="en-US"/>
              </w:rPr>
            </w:pPr>
            <w:r w:rsidRPr="00C719A1">
              <w:rPr>
                <w:rFonts w:eastAsia="Calibri"/>
                <w:lang w:val="en-AU"/>
              </w:rPr>
              <w:t>84,42</w:t>
            </w:r>
            <w:r w:rsidRPr="00C719A1">
              <w:rPr>
                <w:lang w:val="en-AU"/>
              </w:rPr>
              <w:t> </w:t>
            </w:r>
          </w:p>
        </w:tc>
      </w:tr>
    </w:tbl>
    <w:p w14:paraId="18F0A887" w14:textId="77777777" w:rsidR="00C719A1" w:rsidRPr="00C719A1" w:rsidRDefault="00C719A1" w:rsidP="00C719A1">
      <w:pPr>
        <w:rPr>
          <w:b/>
          <w:bCs/>
        </w:rPr>
      </w:pPr>
    </w:p>
    <w:p w14:paraId="637DF22C" w14:textId="77777777" w:rsidR="00C719A1" w:rsidRPr="00C719A1" w:rsidRDefault="00C719A1" w:rsidP="00C719A1">
      <w:pPr>
        <w:rPr>
          <w:b/>
        </w:rPr>
      </w:pPr>
      <w:r w:rsidRPr="00C719A1">
        <w:rPr>
          <w:b/>
        </w:rPr>
        <w:t>Opis programa</w:t>
      </w:r>
    </w:p>
    <w:p w14:paraId="71C0657D" w14:textId="77777777" w:rsidR="00C719A1" w:rsidRPr="00C719A1" w:rsidRDefault="00C719A1" w:rsidP="00C719A1">
      <w:pPr>
        <w:jc w:val="both"/>
      </w:pPr>
      <w:r w:rsidRPr="00C719A1">
        <w:t>Agencija za razvoj Zadarske županije ZADRA NOVA kao regionalni koordinator obavlja poslove i aktivnosti sukladno Zakonu o regionalnom razvoju, gdje je definirano kako su regionalni koordinatori javne ustanove koje obavljaju poslove od javnog interesa te su osnovane s ciljem učinkovite koordinacije i poticanja regionalnog razvoja. Sve aktivnosti Agencije za razvoj Zadarske županije ZADRA NOVA su usmjerene na podizanje regionalne konkurentnosti i razvoj Zadarske županije. Ustanova će u 2025. godini nastaviti pružati potporu javnopravnim tijelima i javnim ustanovama sa područja Zadarske županije kojima su osnivači Republika Hrvatska ili jedinice lokalne i područne (regionalne) samouprave čime će se ojačati njihovi kapaciteti za planiranje i provedbu mjera usmjerenih na korištenje sredstava EU fondova.</w:t>
      </w:r>
    </w:p>
    <w:p w14:paraId="7D024EA3" w14:textId="77777777" w:rsidR="00C719A1" w:rsidRPr="00C719A1" w:rsidRDefault="00C719A1" w:rsidP="00C719A1">
      <w:pPr>
        <w:jc w:val="both"/>
      </w:pPr>
      <w:r w:rsidRPr="00C719A1">
        <w:t xml:space="preserve">Sukladno akreditacijskim kriterijima Ministarstva regionalnog razvoja i fondova Europske unije, a zbog dosljedne primjene članka 10. Zakona o izmjeni i dopuni Zakona o regionalnom razvoju Republike Hrvatske (NN broj 147/14, 123/17, 118/18) te odredbe čl. 1. stavka 2. Zakona o ustanovama kojim je propisano da se ustanova osniva za trajno obavljanje djelatnosti ako se iste ne obavljaju radi stjecanja dobiti, u osnivačke i opće akte regionalnih koordinatora ne uključuju se trgovačke i druge komercijalne djelatnosti te se obvezuju na obavljanje poslova od javnog interesa uz zahtjev da se na te poslove preusmjere svi raspoloživi resursi do sad korišteni  za obavljanje komercijalne odnosno tržišne djelatnosti. </w:t>
      </w:r>
    </w:p>
    <w:p w14:paraId="5C8FC883" w14:textId="77777777" w:rsidR="00C719A1" w:rsidRPr="00C719A1" w:rsidRDefault="00C719A1" w:rsidP="00C719A1">
      <w:pPr>
        <w:jc w:val="both"/>
      </w:pPr>
      <w:r w:rsidRPr="00C719A1">
        <w:t xml:space="preserve">Agencija za razvoj Zadarske županije ZADRA NOVA uspješno je prošla postupak akreditacije te je dobila status regionalnog koordinatora za razdoblje do 31. prosinca 2027. godine. </w:t>
      </w:r>
    </w:p>
    <w:p w14:paraId="130C28D4" w14:textId="77777777" w:rsidR="00C719A1" w:rsidRPr="00C719A1" w:rsidRDefault="00C719A1" w:rsidP="00C719A1">
      <w:pPr>
        <w:jc w:val="both"/>
      </w:pPr>
      <w:r w:rsidRPr="00C719A1">
        <w:t xml:space="preserve">Sukladno članku 25. Zakona o regionalnom razvoju RH (NN broj 147/14, 123/17, 118/18) poslovi Agencije za razvoj Zadarske županije ZADRA NOVA kao regionalnog koordinatora uključuju slijedeće: </w:t>
      </w:r>
    </w:p>
    <w:p w14:paraId="5486FB52" w14:textId="77777777" w:rsidR="00C719A1" w:rsidRPr="00C719A1" w:rsidRDefault="00C719A1" w:rsidP="00C719A1">
      <w:pPr>
        <w:numPr>
          <w:ilvl w:val="0"/>
          <w:numId w:val="73"/>
        </w:numPr>
        <w:jc w:val="both"/>
      </w:pPr>
      <w:r w:rsidRPr="00C719A1">
        <w:t>izradu županijske razvojne strategije/planove razvoja i drugih strateških i razvojnih dokumenata za područje županije te njihovih provedbenih dokumenata za koje je Agencija ovlaštena od strane osnivača,</w:t>
      </w:r>
    </w:p>
    <w:p w14:paraId="59645C5E" w14:textId="77777777" w:rsidR="00C719A1" w:rsidRPr="00C719A1" w:rsidRDefault="00C719A1" w:rsidP="00C719A1">
      <w:pPr>
        <w:numPr>
          <w:ilvl w:val="0"/>
          <w:numId w:val="73"/>
        </w:numPr>
        <w:jc w:val="both"/>
      </w:pPr>
      <w:r w:rsidRPr="00C719A1">
        <w:t>provjeravanje usklađenosti dokumenata strateškog planiranja razvoja županije s hijerarhijski višim dokumentima strateškog planiranja i donošenje odluka kojima se potvrđuje usklađenost,</w:t>
      </w:r>
    </w:p>
    <w:p w14:paraId="7A386B58" w14:textId="77777777" w:rsidR="00C719A1" w:rsidRPr="00C719A1" w:rsidRDefault="00C719A1" w:rsidP="00C719A1">
      <w:pPr>
        <w:numPr>
          <w:ilvl w:val="0"/>
          <w:numId w:val="73"/>
        </w:numPr>
        <w:jc w:val="both"/>
      </w:pPr>
      <w:r w:rsidRPr="00C719A1">
        <w:lastRenderedPageBreak/>
        <w:t>pružanje stručne pomoći u pripremi i provedbi programa potpore javnopravnim tijelima i javnim ustanovama s područja županije kojima su osnivači Republika Hrvatska ili županija, u pripremi i provedbi razvojnih projekata od interesa za razvoj županije, a posebno projekata sufinanciranih sredstvima iz strukturnih i investicijskih fondova Europske unije,</w:t>
      </w:r>
    </w:p>
    <w:p w14:paraId="617B1012" w14:textId="77777777" w:rsidR="00C719A1" w:rsidRPr="00C719A1" w:rsidRDefault="00C719A1" w:rsidP="00C719A1">
      <w:pPr>
        <w:numPr>
          <w:ilvl w:val="0"/>
          <w:numId w:val="73"/>
        </w:numPr>
        <w:jc w:val="both"/>
      </w:pPr>
      <w:r w:rsidRPr="00C719A1">
        <w:t>pružanje stručne pomoći u pripremi i provedbi razvojnih projekata javnopravnih tijela i javnih ustanova s područja županije kojima su osnivači Republika Hrvatska ili jedinice lokalne i područne (regionalne) samouprave, a koji su od interesa za razvoj županije, kao i zajedničkih razvojnih projekata od interesa za razvoj više županija,</w:t>
      </w:r>
    </w:p>
    <w:p w14:paraId="49245B2E" w14:textId="77777777" w:rsidR="00C719A1" w:rsidRPr="00C719A1" w:rsidRDefault="00C719A1" w:rsidP="00C719A1">
      <w:pPr>
        <w:numPr>
          <w:ilvl w:val="0"/>
          <w:numId w:val="73"/>
        </w:numPr>
        <w:jc w:val="both"/>
      </w:pPr>
      <w:r w:rsidRPr="00C719A1">
        <w:t>provođenje županijskih razvojnih programa,</w:t>
      </w:r>
    </w:p>
    <w:p w14:paraId="12CAC8FB" w14:textId="77777777" w:rsidR="00C719A1" w:rsidRPr="00C719A1" w:rsidRDefault="00C719A1" w:rsidP="00C719A1">
      <w:pPr>
        <w:numPr>
          <w:ilvl w:val="0"/>
          <w:numId w:val="73"/>
        </w:numPr>
        <w:jc w:val="both"/>
      </w:pPr>
      <w:r w:rsidRPr="00C719A1">
        <w:t>provođenje programa ministarstva nadležnog za regionalni razvoj i drugih središnjih tijela državne uprave koji se odnose na ravnomjerniji regionalni razvoj.</w:t>
      </w:r>
    </w:p>
    <w:p w14:paraId="088D13C9" w14:textId="77777777" w:rsidR="00C719A1" w:rsidRPr="00C719A1" w:rsidRDefault="00C719A1" w:rsidP="00C719A1">
      <w:pPr>
        <w:jc w:val="both"/>
      </w:pPr>
      <w:r w:rsidRPr="00C719A1">
        <w:t>Osim navedenih poslova javnih ovlasti, Agencija će obavljati i druge poslove od javnog interesa za koje je registrirana ili koji su joj Zakonom o regionalnom razvoju ili drugim zakonom stavljeni u nadležnost, a osobito:</w:t>
      </w:r>
    </w:p>
    <w:p w14:paraId="273CCE41" w14:textId="77777777" w:rsidR="00C719A1" w:rsidRPr="00C719A1" w:rsidRDefault="00C719A1" w:rsidP="00C719A1">
      <w:pPr>
        <w:numPr>
          <w:ilvl w:val="0"/>
          <w:numId w:val="74"/>
        </w:numPr>
        <w:jc w:val="both"/>
      </w:pPr>
      <w:r w:rsidRPr="00C719A1">
        <w:t>upisivanje razvojnih projekata od značaja za razvoj županije u središnji elektronički registar razvojnih projekata,</w:t>
      </w:r>
    </w:p>
    <w:p w14:paraId="62C14AFC" w14:textId="77777777" w:rsidR="00C719A1" w:rsidRPr="00C719A1" w:rsidRDefault="00C719A1" w:rsidP="00C719A1">
      <w:pPr>
        <w:numPr>
          <w:ilvl w:val="0"/>
          <w:numId w:val="74"/>
        </w:numPr>
        <w:jc w:val="both"/>
      </w:pPr>
      <w:r w:rsidRPr="00C719A1">
        <w:t>koordiniranje upisa ostalih javnih tijela u središnji elektronički registar razvojnih projekata,</w:t>
      </w:r>
    </w:p>
    <w:p w14:paraId="2C66884E" w14:textId="77777777" w:rsidR="00C719A1" w:rsidRPr="00C719A1" w:rsidRDefault="00C719A1" w:rsidP="00C719A1">
      <w:pPr>
        <w:numPr>
          <w:ilvl w:val="0"/>
          <w:numId w:val="74"/>
        </w:numPr>
        <w:jc w:val="both"/>
      </w:pPr>
      <w:r w:rsidRPr="00C719A1">
        <w:t>provjeravanje i praćenje stanja projekata svih korisnika s područja županije u središnjem elektroničkom registru razvojnih projekata,</w:t>
      </w:r>
    </w:p>
    <w:p w14:paraId="7487DB3E" w14:textId="77777777" w:rsidR="00C719A1" w:rsidRPr="00C719A1" w:rsidRDefault="00C719A1" w:rsidP="00C719A1">
      <w:pPr>
        <w:numPr>
          <w:ilvl w:val="0"/>
          <w:numId w:val="74"/>
        </w:numPr>
        <w:jc w:val="both"/>
      </w:pPr>
      <w:r w:rsidRPr="00C719A1">
        <w:t>obavljanje stručnih i savjetodavnih poslova u vezi s provedbom županijske razvojne strategije i ostalih strateških, razvojnih i provedbenih dokumenata za područje županije te izvještavanje osnivača i ministarstva nadležnog za regionalni razvoj,</w:t>
      </w:r>
    </w:p>
    <w:p w14:paraId="1AF2E199" w14:textId="77777777" w:rsidR="00C719A1" w:rsidRPr="00C719A1" w:rsidRDefault="00C719A1" w:rsidP="00C719A1">
      <w:pPr>
        <w:numPr>
          <w:ilvl w:val="0"/>
          <w:numId w:val="74"/>
        </w:numPr>
        <w:jc w:val="both"/>
      </w:pPr>
      <w:r w:rsidRPr="00C719A1">
        <w:t>surađivanje s ministarstvom nadležnim za regionalni razvoj i svim ostalim relevantnim dionicima na poslovima strateškog planiranja i upravljanja razvojem za područje županije,</w:t>
      </w:r>
    </w:p>
    <w:p w14:paraId="72C558A9" w14:textId="77777777" w:rsidR="00C719A1" w:rsidRPr="00C719A1" w:rsidRDefault="00C719A1" w:rsidP="00C719A1">
      <w:pPr>
        <w:numPr>
          <w:ilvl w:val="0"/>
          <w:numId w:val="74"/>
        </w:numPr>
        <w:jc w:val="both"/>
      </w:pPr>
      <w:r w:rsidRPr="00C719A1">
        <w:t>usklađivanje djelovanja jedinica lokalne samouprave s područja županije vezano uz regionalni razvoj,</w:t>
      </w:r>
    </w:p>
    <w:p w14:paraId="17E7406F" w14:textId="77777777" w:rsidR="00C719A1" w:rsidRPr="00C719A1" w:rsidRDefault="00C719A1" w:rsidP="00C719A1">
      <w:pPr>
        <w:numPr>
          <w:ilvl w:val="0"/>
          <w:numId w:val="74"/>
        </w:numPr>
        <w:jc w:val="both"/>
      </w:pPr>
      <w:r w:rsidRPr="00C719A1">
        <w:t>obavljanje administrativnih i stručnih poslova za potrebe županijskog partnerstva,</w:t>
      </w:r>
    </w:p>
    <w:p w14:paraId="1D9FB1AD" w14:textId="77777777" w:rsidR="00C719A1" w:rsidRPr="00C719A1" w:rsidRDefault="00C719A1" w:rsidP="00C719A1">
      <w:pPr>
        <w:numPr>
          <w:ilvl w:val="0"/>
          <w:numId w:val="74"/>
        </w:numPr>
        <w:jc w:val="both"/>
      </w:pPr>
      <w:r w:rsidRPr="00C719A1">
        <w:t>sudjelovanje u radu partnerskih vijeća.</w:t>
      </w:r>
    </w:p>
    <w:p w14:paraId="126FFB0A" w14:textId="77777777" w:rsidR="00C719A1" w:rsidRPr="00C719A1" w:rsidRDefault="00C719A1" w:rsidP="00C719A1">
      <w:pPr>
        <w:jc w:val="both"/>
      </w:pPr>
      <w:r w:rsidRPr="00C719A1">
        <w:t>Kao što je vidljivo iz gore navedenog, u 2025. godini Agencija će imati značajnu ulogu u kreiranju i provođenju razvojnih inicijativa na području Zadarske županije prije svega u cilju ukupnog povećanja konkurentnosti regije u najširem smislu.</w:t>
      </w:r>
    </w:p>
    <w:p w14:paraId="6CFE6328" w14:textId="77777777" w:rsidR="00C719A1" w:rsidRPr="00C719A1" w:rsidRDefault="00C719A1" w:rsidP="00C719A1">
      <w:pPr>
        <w:jc w:val="both"/>
        <w:rPr>
          <w:b/>
          <w:bCs/>
        </w:rPr>
      </w:pPr>
      <w:r w:rsidRPr="00C719A1">
        <w:rPr>
          <w:b/>
          <w:bCs/>
        </w:rPr>
        <w:t>Zakonske i druge pravne osnove</w:t>
      </w:r>
    </w:p>
    <w:p w14:paraId="762EDC08" w14:textId="77777777" w:rsidR="00C719A1" w:rsidRPr="00C719A1" w:rsidRDefault="00C719A1" w:rsidP="00C719A1">
      <w:pPr>
        <w:jc w:val="both"/>
      </w:pPr>
      <w:r w:rsidRPr="00C719A1">
        <w:t>Zakon o lokalnoj i područnoj (regionalnoj) samoupravi (NN broj 33/01, 60/01, 129/05, 109/07, 125/08, 36/09, 36/09, 150/11, 144/12, 19/13, 137/15, 123/17, 98/19, 144/20)</w:t>
      </w:r>
    </w:p>
    <w:p w14:paraId="7EBC0B53" w14:textId="77777777" w:rsidR="00C719A1" w:rsidRPr="00C719A1" w:rsidRDefault="00C719A1" w:rsidP="00C719A1">
      <w:pPr>
        <w:jc w:val="both"/>
      </w:pPr>
      <w:r w:rsidRPr="00C719A1">
        <w:t>Zakon o regionalnom razvoju Republike Hrvatske (NN broj 147/14, 123/17, 118/18)</w:t>
      </w:r>
    </w:p>
    <w:p w14:paraId="0F0B6910" w14:textId="77777777" w:rsidR="00C719A1" w:rsidRPr="00C719A1" w:rsidRDefault="00C719A1" w:rsidP="00C719A1">
      <w:pPr>
        <w:jc w:val="both"/>
      </w:pPr>
      <w:r w:rsidRPr="00C719A1">
        <w:t>Zakon o sustavu strateškog planiranja i upravljanja razvojem Republike Hrvatske (NN broj 123/17, 151/22)</w:t>
      </w:r>
    </w:p>
    <w:p w14:paraId="43CA52AB" w14:textId="77777777" w:rsidR="00C719A1" w:rsidRPr="00C719A1" w:rsidRDefault="00C719A1" w:rsidP="00C719A1">
      <w:pPr>
        <w:jc w:val="both"/>
      </w:pPr>
      <w:r w:rsidRPr="00C719A1">
        <w:t>Zakon o ustanovama (NN broj 76/93, 29/97, 47/99, 35/08, 127/19, 151/22)</w:t>
      </w:r>
    </w:p>
    <w:p w14:paraId="43D24B61" w14:textId="77777777" w:rsidR="00C719A1" w:rsidRPr="00C719A1" w:rsidRDefault="00C719A1" w:rsidP="00C719A1">
      <w:pPr>
        <w:jc w:val="both"/>
      </w:pPr>
      <w:r w:rsidRPr="00C719A1">
        <w:t>Uredba o elektroničkom registru razvojnih projekata (NN broj 42/2018)</w:t>
      </w:r>
    </w:p>
    <w:p w14:paraId="75A2993C" w14:textId="77777777" w:rsidR="00C719A1" w:rsidRPr="00C719A1" w:rsidRDefault="00C719A1" w:rsidP="00C719A1">
      <w:pPr>
        <w:jc w:val="both"/>
      </w:pPr>
      <w:r w:rsidRPr="00C719A1">
        <w:t>Uredba o osnivanju, sastavu, djelokrugu i načinu rada partnerskih vijeća (NN broj 103/2015)</w:t>
      </w:r>
    </w:p>
    <w:p w14:paraId="79DD7A32" w14:textId="77777777" w:rsidR="00C719A1" w:rsidRPr="00C719A1" w:rsidRDefault="00C719A1" w:rsidP="00C719A1">
      <w:pPr>
        <w:jc w:val="both"/>
      </w:pPr>
      <w:r w:rsidRPr="00C719A1">
        <w:t xml:space="preserve">Zakon o otocima (NN broj 116/18, 73/20 i 70/21)         </w:t>
      </w:r>
    </w:p>
    <w:p w14:paraId="40A5C37B" w14:textId="77777777" w:rsidR="00C719A1" w:rsidRPr="00C719A1" w:rsidRDefault="00C719A1" w:rsidP="00C719A1">
      <w:pPr>
        <w:rPr>
          <w:b/>
        </w:rPr>
      </w:pPr>
    </w:p>
    <w:p w14:paraId="70F3617F" w14:textId="77777777" w:rsidR="001437AE" w:rsidRDefault="001437AE" w:rsidP="00C719A1">
      <w:pPr>
        <w:rPr>
          <w:b/>
        </w:rPr>
      </w:pPr>
    </w:p>
    <w:p w14:paraId="730B7313" w14:textId="77777777" w:rsidR="001437AE" w:rsidRDefault="001437AE" w:rsidP="00C719A1">
      <w:pPr>
        <w:rPr>
          <w:b/>
        </w:rPr>
      </w:pPr>
    </w:p>
    <w:p w14:paraId="5D85ADCB" w14:textId="77777777" w:rsidR="001437AE" w:rsidRDefault="001437AE" w:rsidP="00C719A1">
      <w:pPr>
        <w:rPr>
          <w:b/>
        </w:rPr>
      </w:pPr>
    </w:p>
    <w:p w14:paraId="1C421E91" w14:textId="77777777" w:rsidR="001437AE" w:rsidRDefault="001437AE" w:rsidP="00C719A1">
      <w:pPr>
        <w:rPr>
          <w:b/>
        </w:rPr>
      </w:pPr>
    </w:p>
    <w:p w14:paraId="75B5E54D" w14:textId="77777777" w:rsidR="001437AE" w:rsidRDefault="001437AE" w:rsidP="00C719A1">
      <w:pPr>
        <w:rPr>
          <w:b/>
        </w:rPr>
      </w:pPr>
    </w:p>
    <w:p w14:paraId="32490E24" w14:textId="2F9B5919" w:rsidR="00C719A1" w:rsidRPr="00C719A1" w:rsidRDefault="00C719A1" w:rsidP="00C719A1">
      <w:pPr>
        <w:rPr>
          <w:b/>
        </w:rPr>
      </w:pPr>
      <w:r w:rsidRPr="00C719A1">
        <w:rPr>
          <w:b/>
        </w:rPr>
        <w:lastRenderedPageBreak/>
        <w:t>A1504-01 Djelatnost Agencije za razvoj Zadarske županije ZADRA NOVA</w:t>
      </w:r>
    </w:p>
    <w:p w14:paraId="37B0475B" w14:textId="77777777" w:rsidR="00C719A1" w:rsidRPr="00C719A1" w:rsidRDefault="00C719A1" w:rsidP="00C719A1">
      <w:pPr>
        <w:jc w:val="both"/>
        <w:rPr>
          <w:b/>
        </w:rPr>
      </w:pPr>
      <w:r w:rsidRPr="00C719A1">
        <w:rPr>
          <w:b/>
        </w:rPr>
        <w:t>Naziv i brojčana oznaka mjere iz Provedbenog programa 2021. – 2025.</w:t>
      </w:r>
    </w:p>
    <w:p w14:paraId="00AE4475" w14:textId="77777777" w:rsidR="00C719A1" w:rsidRPr="00C719A1" w:rsidRDefault="00C719A1" w:rsidP="00C719A1">
      <w:pPr>
        <w:jc w:val="both"/>
        <w:rPr>
          <w:bCs/>
          <w:color w:val="000000"/>
        </w:rPr>
      </w:pPr>
      <w:r w:rsidRPr="00C719A1">
        <w:rPr>
          <w:bCs/>
          <w:color w:val="000000"/>
        </w:rPr>
        <w:t>01.03.07.04. Jačanje kapaciteta za učinkovito korištenje fondova EU te pripremu i provedbu razvojnih projekata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1593"/>
        <w:gridCol w:w="1593"/>
        <w:gridCol w:w="1595"/>
        <w:gridCol w:w="1593"/>
        <w:gridCol w:w="1593"/>
      </w:tblGrid>
      <w:tr w:rsidR="00C719A1" w:rsidRPr="00C719A1" w14:paraId="4F48860C" w14:textId="77777777" w:rsidTr="00C719A1">
        <w:trPr>
          <w:trHeight w:val="306"/>
          <w:jc w:val="center"/>
        </w:trPr>
        <w:tc>
          <w:tcPr>
            <w:tcW w:w="604" w:type="pct"/>
            <w:tcBorders>
              <w:top w:val="single" w:sz="4" w:space="0" w:color="auto"/>
              <w:left w:val="single" w:sz="4" w:space="0" w:color="auto"/>
              <w:bottom w:val="single" w:sz="4" w:space="0" w:color="auto"/>
              <w:right w:val="single" w:sz="4" w:space="0" w:color="auto"/>
            </w:tcBorders>
            <w:shd w:val="clear" w:color="auto" w:fill="D9D9D9"/>
          </w:tcPr>
          <w:p w14:paraId="3884DA2D" w14:textId="77777777" w:rsidR="00C719A1" w:rsidRPr="00C719A1" w:rsidRDefault="00C719A1" w:rsidP="00C719A1">
            <w:pPr>
              <w:spacing w:line="276" w:lineRule="auto"/>
              <w:rPr>
                <w:lang w:eastAsia="en-US"/>
              </w:rPr>
            </w:pPr>
          </w:p>
        </w:tc>
        <w:tc>
          <w:tcPr>
            <w:tcW w:w="879" w:type="pct"/>
            <w:tcBorders>
              <w:top w:val="single" w:sz="4" w:space="0" w:color="auto"/>
              <w:left w:val="single" w:sz="4" w:space="0" w:color="auto"/>
              <w:bottom w:val="single" w:sz="4" w:space="0" w:color="auto"/>
              <w:right w:val="single" w:sz="4" w:space="0" w:color="auto"/>
            </w:tcBorders>
            <w:shd w:val="clear" w:color="auto" w:fill="D9D9D9"/>
            <w:hideMark/>
          </w:tcPr>
          <w:p w14:paraId="5BB2C77D" w14:textId="77777777" w:rsidR="00C719A1" w:rsidRPr="00C719A1" w:rsidRDefault="00C719A1" w:rsidP="00C719A1">
            <w:pPr>
              <w:spacing w:line="276" w:lineRule="auto"/>
              <w:jc w:val="center"/>
              <w:rPr>
                <w:lang w:eastAsia="en-US"/>
              </w:rPr>
            </w:pPr>
            <w:r w:rsidRPr="00C719A1">
              <w:rPr>
                <w:lang w:val="en-AU"/>
              </w:rPr>
              <w:t>Plan 2024.</w:t>
            </w:r>
          </w:p>
        </w:tc>
        <w:tc>
          <w:tcPr>
            <w:tcW w:w="879" w:type="pct"/>
            <w:tcBorders>
              <w:top w:val="single" w:sz="4" w:space="0" w:color="auto"/>
              <w:left w:val="single" w:sz="4" w:space="0" w:color="auto"/>
              <w:bottom w:val="single" w:sz="4" w:space="0" w:color="auto"/>
              <w:right w:val="single" w:sz="4" w:space="0" w:color="auto"/>
            </w:tcBorders>
            <w:shd w:val="clear" w:color="auto" w:fill="D9D9D9"/>
            <w:hideMark/>
          </w:tcPr>
          <w:p w14:paraId="749BF53A" w14:textId="77777777" w:rsidR="00C719A1" w:rsidRPr="00C719A1" w:rsidRDefault="00C719A1" w:rsidP="00C719A1">
            <w:pPr>
              <w:spacing w:line="276" w:lineRule="auto"/>
              <w:jc w:val="center"/>
              <w:rPr>
                <w:lang w:eastAsia="en-US"/>
              </w:rPr>
            </w:pPr>
            <w:r w:rsidRPr="00C719A1">
              <w:rPr>
                <w:lang w:val="en-AU"/>
              </w:rPr>
              <w:t>Plan 2025.</w:t>
            </w:r>
          </w:p>
        </w:tc>
        <w:tc>
          <w:tcPr>
            <w:tcW w:w="880" w:type="pct"/>
            <w:tcBorders>
              <w:top w:val="single" w:sz="4" w:space="0" w:color="auto"/>
              <w:left w:val="single" w:sz="4" w:space="0" w:color="auto"/>
              <w:bottom w:val="single" w:sz="4" w:space="0" w:color="auto"/>
              <w:right w:val="single" w:sz="4" w:space="0" w:color="auto"/>
            </w:tcBorders>
            <w:shd w:val="clear" w:color="auto" w:fill="D9D9D9"/>
            <w:hideMark/>
          </w:tcPr>
          <w:p w14:paraId="1E1BA4B7" w14:textId="77777777" w:rsidR="00C719A1" w:rsidRPr="00C719A1" w:rsidRDefault="00C719A1" w:rsidP="00C719A1">
            <w:pPr>
              <w:spacing w:line="276" w:lineRule="auto"/>
              <w:jc w:val="center"/>
              <w:rPr>
                <w:lang w:eastAsia="en-US"/>
              </w:rPr>
            </w:pPr>
            <w:proofErr w:type="spellStart"/>
            <w:r w:rsidRPr="00C719A1">
              <w:rPr>
                <w:lang w:val="en-AU"/>
              </w:rPr>
              <w:t>Procjena</w:t>
            </w:r>
            <w:proofErr w:type="spellEnd"/>
            <w:r w:rsidRPr="00C719A1">
              <w:rPr>
                <w:lang w:val="en-AU"/>
              </w:rPr>
              <w:t xml:space="preserve"> 2026.</w:t>
            </w:r>
          </w:p>
        </w:tc>
        <w:tc>
          <w:tcPr>
            <w:tcW w:w="879" w:type="pct"/>
            <w:tcBorders>
              <w:top w:val="single" w:sz="4" w:space="0" w:color="auto"/>
              <w:left w:val="single" w:sz="4" w:space="0" w:color="auto"/>
              <w:bottom w:val="single" w:sz="4" w:space="0" w:color="auto"/>
              <w:right w:val="single" w:sz="4" w:space="0" w:color="auto"/>
            </w:tcBorders>
            <w:shd w:val="clear" w:color="auto" w:fill="D9D9D9"/>
            <w:hideMark/>
          </w:tcPr>
          <w:p w14:paraId="258AB0A9" w14:textId="77777777" w:rsidR="00C719A1" w:rsidRPr="00C719A1" w:rsidRDefault="00C719A1" w:rsidP="00C719A1">
            <w:pPr>
              <w:spacing w:line="276" w:lineRule="auto"/>
              <w:jc w:val="center"/>
              <w:rPr>
                <w:lang w:eastAsia="en-US"/>
              </w:rPr>
            </w:pPr>
            <w:proofErr w:type="spellStart"/>
            <w:r w:rsidRPr="00C719A1">
              <w:rPr>
                <w:lang w:val="en-AU"/>
              </w:rPr>
              <w:t>Procjena</w:t>
            </w:r>
            <w:proofErr w:type="spellEnd"/>
            <w:r w:rsidRPr="00C719A1">
              <w:rPr>
                <w:lang w:val="en-AU"/>
              </w:rPr>
              <w:t xml:space="preserve"> 2027.</w:t>
            </w:r>
          </w:p>
        </w:tc>
        <w:tc>
          <w:tcPr>
            <w:tcW w:w="879" w:type="pct"/>
            <w:tcBorders>
              <w:top w:val="single" w:sz="4" w:space="0" w:color="auto"/>
              <w:left w:val="single" w:sz="4" w:space="0" w:color="auto"/>
              <w:bottom w:val="single" w:sz="4" w:space="0" w:color="auto"/>
              <w:right w:val="single" w:sz="4" w:space="0" w:color="auto"/>
            </w:tcBorders>
            <w:shd w:val="clear" w:color="auto" w:fill="D9D9D9"/>
            <w:hideMark/>
          </w:tcPr>
          <w:p w14:paraId="54A8155D" w14:textId="77777777" w:rsidR="00C719A1" w:rsidRPr="00C719A1" w:rsidRDefault="00C719A1" w:rsidP="00C719A1">
            <w:pPr>
              <w:spacing w:line="276" w:lineRule="auto"/>
              <w:jc w:val="center"/>
              <w:rPr>
                <w:lang w:eastAsia="en-US"/>
              </w:rPr>
            </w:pPr>
            <w:proofErr w:type="spellStart"/>
            <w:r w:rsidRPr="00C719A1">
              <w:rPr>
                <w:lang w:val="en-AU"/>
              </w:rPr>
              <w:t>Indeks</w:t>
            </w:r>
            <w:proofErr w:type="spellEnd"/>
            <w:r w:rsidRPr="00C719A1">
              <w:rPr>
                <w:lang w:val="en-AU"/>
              </w:rPr>
              <w:t xml:space="preserve"> </w:t>
            </w:r>
            <w:proofErr w:type="gramStart"/>
            <w:r w:rsidRPr="00C719A1">
              <w:rPr>
                <w:lang w:val="en-AU"/>
              </w:rPr>
              <w:t>2025./</w:t>
            </w:r>
            <w:proofErr w:type="gramEnd"/>
            <w:r w:rsidRPr="00C719A1">
              <w:rPr>
                <w:lang w:val="en-AU"/>
              </w:rPr>
              <w:t>2024.</w:t>
            </w:r>
          </w:p>
        </w:tc>
      </w:tr>
      <w:tr w:rsidR="00C719A1" w:rsidRPr="00C719A1" w14:paraId="74318662" w14:textId="77777777" w:rsidTr="00264065">
        <w:trPr>
          <w:trHeight w:val="268"/>
          <w:jc w:val="center"/>
        </w:trPr>
        <w:tc>
          <w:tcPr>
            <w:tcW w:w="604" w:type="pct"/>
            <w:tcBorders>
              <w:top w:val="single" w:sz="4" w:space="0" w:color="auto"/>
              <w:left w:val="single" w:sz="4" w:space="0" w:color="auto"/>
              <w:bottom w:val="single" w:sz="4" w:space="0" w:color="auto"/>
              <w:right w:val="single" w:sz="4" w:space="0" w:color="auto"/>
            </w:tcBorders>
            <w:hideMark/>
          </w:tcPr>
          <w:p w14:paraId="2C4B5E77" w14:textId="77777777" w:rsidR="00C719A1" w:rsidRPr="00C719A1" w:rsidRDefault="00C719A1" w:rsidP="00C719A1">
            <w:pPr>
              <w:spacing w:line="276" w:lineRule="auto"/>
              <w:jc w:val="center"/>
              <w:rPr>
                <w:lang w:eastAsia="en-US"/>
              </w:rPr>
            </w:pPr>
            <w:r w:rsidRPr="00C719A1">
              <w:rPr>
                <w:lang w:val="en-AU"/>
              </w:rPr>
              <w:t>1504-01</w:t>
            </w:r>
          </w:p>
        </w:tc>
        <w:tc>
          <w:tcPr>
            <w:tcW w:w="879" w:type="pct"/>
            <w:tcBorders>
              <w:top w:val="single" w:sz="4" w:space="0" w:color="auto"/>
              <w:left w:val="single" w:sz="4" w:space="0" w:color="auto"/>
              <w:bottom w:val="single" w:sz="4" w:space="0" w:color="auto"/>
              <w:right w:val="single" w:sz="4" w:space="0" w:color="auto"/>
            </w:tcBorders>
          </w:tcPr>
          <w:p w14:paraId="6273C87B" w14:textId="77777777" w:rsidR="00C719A1" w:rsidRPr="00C719A1" w:rsidRDefault="00C719A1" w:rsidP="00C719A1">
            <w:pPr>
              <w:spacing w:line="276" w:lineRule="auto"/>
              <w:jc w:val="center"/>
              <w:rPr>
                <w:lang w:val="en-AU"/>
              </w:rPr>
            </w:pPr>
            <w:r w:rsidRPr="00C719A1">
              <w:rPr>
                <w:lang w:val="en-AU"/>
              </w:rPr>
              <w:t>711.763,28</w:t>
            </w:r>
          </w:p>
        </w:tc>
        <w:tc>
          <w:tcPr>
            <w:tcW w:w="879" w:type="pct"/>
            <w:tcBorders>
              <w:top w:val="single" w:sz="4" w:space="0" w:color="auto"/>
              <w:left w:val="single" w:sz="4" w:space="0" w:color="auto"/>
              <w:bottom w:val="single" w:sz="4" w:space="0" w:color="auto"/>
              <w:right w:val="single" w:sz="4" w:space="0" w:color="auto"/>
            </w:tcBorders>
          </w:tcPr>
          <w:p w14:paraId="0EDEFAF1" w14:textId="77777777" w:rsidR="00C719A1" w:rsidRPr="00C719A1" w:rsidRDefault="00C719A1" w:rsidP="00C719A1">
            <w:pPr>
              <w:spacing w:line="276" w:lineRule="auto"/>
              <w:jc w:val="center"/>
              <w:rPr>
                <w:color w:val="000000"/>
                <w:lang w:eastAsia="en-US"/>
              </w:rPr>
            </w:pPr>
            <w:r w:rsidRPr="00C719A1">
              <w:rPr>
                <w:lang w:eastAsia="en-US"/>
              </w:rPr>
              <w:t>600.885,63</w:t>
            </w:r>
          </w:p>
        </w:tc>
        <w:tc>
          <w:tcPr>
            <w:tcW w:w="880" w:type="pct"/>
            <w:tcBorders>
              <w:top w:val="single" w:sz="4" w:space="0" w:color="auto"/>
              <w:left w:val="single" w:sz="4" w:space="0" w:color="auto"/>
              <w:bottom w:val="single" w:sz="4" w:space="0" w:color="auto"/>
              <w:right w:val="single" w:sz="4" w:space="0" w:color="auto"/>
            </w:tcBorders>
          </w:tcPr>
          <w:p w14:paraId="1B4DA461" w14:textId="77777777" w:rsidR="00C719A1" w:rsidRPr="00C719A1" w:rsidRDefault="00C719A1" w:rsidP="00C719A1">
            <w:pPr>
              <w:spacing w:line="276" w:lineRule="auto"/>
              <w:jc w:val="center"/>
              <w:rPr>
                <w:color w:val="000000"/>
                <w:lang w:eastAsia="en-US"/>
              </w:rPr>
            </w:pPr>
            <w:r w:rsidRPr="00C719A1">
              <w:rPr>
                <w:lang w:eastAsia="en-US"/>
              </w:rPr>
              <w:t>587.574,94</w:t>
            </w:r>
          </w:p>
        </w:tc>
        <w:tc>
          <w:tcPr>
            <w:tcW w:w="879" w:type="pct"/>
            <w:tcBorders>
              <w:top w:val="single" w:sz="4" w:space="0" w:color="auto"/>
              <w:left w:val="single" w:sz="4" w:space="0" w:color="auto"/>
              <w:bottom w:val="single" w:sz="4" w:space="0" w:color="auto"/>
              <w:right w:val="single" w:sz="4" w:space="0" w:color="auto"/>
            </w:tcBorders>
          </w:tcPr>
          <w:p w14:paraId="0CA7D2E4" w14:textId="77777777" w:rsidR="00C719A1" w:rsidRPr="00C719A1" w:rsidRDefault="00C719A1" w:rsidP="00C719A1">
            <w:pPr>
              <w:spacing w:line="276" w:lineRule="auto"/>
              <w:jc w:val="center"/>
              <w:rPr>
                <w:color w:val="000000"/>
                <w:lang w:eastAsia="en-US"/>
              </w:rPr>
            </w:pPr>
            <w:r w:rsidRPr="00C719A1">
              <w:rPr>
                <w:lang w:eastAsia="en-US"/>
              </w:rPr>
              <w:t>595.391,83</w:t>
            </w:r>
          </w:p>
        </w:tc>
        <w:tc>
          <w:tcPr>
            <w:tcW w:w="879" w:type="pct"/>
            <w:tcBorders>
              <w:top w:val="single" w:sz="4" w:space="0" w:color="auto"/>
              <w:left w:val="single" w:sz="4" w:space="0" w:color="auto"/>
              <w:bottom w:val="single" w:sz="4" w:space="0" w:color="auto"/>
              <w:right w:val="single" w:sz="4" w:space="0" w:color="auto"/>
            </w:tcBorders>
          </w:tcPr>
          <w:p w14:paraId="1D522A68" w14:textId="77777777" w:rsidR="00C719A1" w:rsidRPr="00C719A1" w:rsidRDefault="00C719A1" w:rsidP="00C719A1">
            <w:pPr>
              <w:spacing w:line="276" w:lineRule="auto"/>
              <w:jc w:val="center"/>
              <w:rPr>
                <w:lang w:eastAsia="en-US"/>
              </w:rPr>
            </w:pPr>
            <w:r w:rsidRPr="00C719A1">
              <w:rPr>
                <w:lang w:eastAsia="en-US"/>
              </w:rPr>
              <w:t>84,42</w:t>
            </w:r>
          </w:p>
        </w:tc>
      </w:tr>
    </w:tbl>
    <w:p w14:paraId="2AFD5D0E" w14:textId="77777777" w:rsidR="00C719A1" w:rsidRPr="00C719A1" w:rsidRDefault="00C719A1" w:rsidP="00C719A1">
      <w:pPr>
        <w:jc w:val="both"/>
        <w:rPr>
          <w:color w:val="000000"/>
        </w:rPr>
      </w:pPr>
      <w:r w:rsidRPr="00C719A1">
        <w:t xml:space="preserve">Financijski plan za 2025. godinu za aktivnost A1504-01 Djelatnost Agencije za razvoj Zadarske županije ZADRA NOVA iznosi 600.885,63 EUR te je smanjen </w:t>
      </w:r>
      <w:r w:rsidRPr="00C719A1">
        <w:rPr>
          <w:color w:val="000000"/>
        </w:rPr>
        <w:t>za 110.877,65 EUR  u odnosu na financijski plan za 2024. godinu. Ova aktivnost čini 21,04% ukupnih planiranih rashoda za 2025. godinu.</w:t>
      </w:r>
    </w:p>
    <w:p w14:paraId="54E7BAE0" w14:textId="77777777" w:rsidR="00C719A1" w:rsidRPr="00C719A1" w:rsidRDefault="00C719A1" w:rsidP="00C719A1">
      <w:pPr>
        <w:jc w:val="both"/>
      </w:pPr>
      <w:r w:rsidRPr="00C719A1">
        <w:t>Na smanjenje financijskog plana 2025. godine ove aktivnosti utjecala je dinamika projektnih aktivnosti koje Agencija provodi čime su se povećali iznosi obveznog sufinanciranja plaćama redovnih zaposlenika na EU projektima u odnosu na financijski plan za 2024. godinu.</w:t>
      </w:r>
    </w:p>
    <w:p w14:paraId="58F90694" w14:textId="77777777" w:rsidR="00C719A1" w:rsidRPr="00C719A1" w:rsidRDefault="00C719A1" w:rsidP="00C719A1">
      <w:pPr>
        <w:jc w:val="both"/>
        <w:rPr>
          <w:b/>
          <w:bCs/>
          <w:color w:val="000000"/>
        </w:rPr>
      </w:pPr>
      <w:bookmarkStart w:id="18" w:name="_Hlk118225838"/>
      <w:r w:rsidRPr="00C719A1">
        <w:rPr>
          <w:b/>
          <w:bCs/>
          <w:color w:val="000000"/>
        </w:rPr>
        <w:t>Svrha provedbe mjere</w:t>
      </w:r>
    </w:p>
    <w:p w14:paraId="647E487C" w14:textId="77777777" w:rsidR="00C719A1" w:rsidRPr="00C719A1" w:rsidRDefault="00C719A1" w:rsidP="00C719A1">
      <w:pPr>
        <w:jc w:val="both"/>
      </w:pPr>
      <w:r w:rsidRPr="00C719A1">
        <w:t xml:space="preserve">Financiranje, razvoj i provedba razvojnih projekata od značaja za područje Zadarske županije sredstvima iz strukturnih i investicijskih fondova Europske unije. </w:t>
      </w:r>
    </w:p>
    <w:p w14:paraId="5BAFAC64" w14:textId="77777777" w:rsidR="00C719A1" w:rsidRPr="00C719A1" w:rsidRDefault="00C719A1" w:rsidP="00C719A1">
      <w:pPr>
        <w:jc w:val="both"/>
      </w:pPr>
      <w:r w:rsidRPr="00C719A1">
        <w:t xml:space="preserve">Predmetno obuhvaća: Informiranje, koordiniranje i implementiranje programa ministarstva nadležnog za regionalni razvoj i drugih središnjih tijela državne uprave koji se odnose na ravnomjerni regionalni razvoj, otočni razvoj i razvoj urbanih područja kroz pripremu i provedbu projekata financiranih sredstvima EU. Osobit je naglasak na koordiniranju te jačanju ljudskih i financijskih resursa regionalne i lokalne samouprave i ustanova za pripremu i provedbu projekata financiranih sredstvima EU u svrhu provedbe politike i programa regionalnog razvoja, a posebice provedbe programa i mjera ruralnog razvoja te razvoja otoka na lokalnoj razini. Kroz djelatnost Agencije potiče se daljnji razvoj pametne specijalizacije i stvaranja regionalnog i inovacijskog sustava čime se doprinosi jačanju regionalne konkurentnosti. </w:t>
      </w:r>
    </w:p>
    <w:p w14:paraId="7D754F04" w14:textId="77777777" w:rsidR="00C719A1" w:rsidRPr="00C719A1" w:rsidRDefault="00C719A1" w:rsidP="00C719A1">
      <w:pPr>
        <w:jc w:val="both"/>
        <w:rPr>
          <w:b/>
          <w:bCs/>
          <w:color w:val="000000"/>
        </w:rPr>
      </w:pPr>
      <w:r w:rsidRPr="00C719A1">
        <w:rPr>
          <w:b/>
          <w:bCs/>
          <w:color w:val="000000"/>
        </w:rPr>
        <w:t>Ključne aktivnosti</w:t>
      </w:r>
    </w:p>
    <w:p w14:paraId="186552BA" w14:textId="77777777" w:rsidR="00C719A1" w:rsidRPr="00C719A1" w:rsidRDefault="00C719A1" w:rsidP="00C719A1">
      <w:pPr>
        <w:jc w:val="both"/>
      </w:pPr>
      <w:r w:rsidRPr="00C719A1">
        <w:t>Poticanje razumijevanja djelovanja javnog i privatnog sektora</w:t>
      </w:r>
    </w:p>
    <w:p w14:paraId="0223703B" w14:textId="77777777" w:rsidR="00C719A1" w:rsidRPr="00C719A1" w:rsidRDefault="00C719A1" w:rsidP="00C719A1">
      <w:pPr>
        <w:jc w:val="both"/>
      </w:pPr>
      <w:r w:rsidRPr="00C719A1">
        <w:t>Pružanje stručne pomoći u pripremi i provedbi razvojnih projekata javnopravnim tijelima i javnim ustanovama s područja županije</w:t>
      </w:r>
    </w:p>
    <w:p w14:paraId="249545ED" w14:textId="77777777" w:rsidR="00C719A1" w:rsidRPr="00C719A1" w:rsidRDefault="00C719A1" w:rsidP="00C719A1">
      <w:pPr>
        <w:jc w:val="both"/>
      </w:pPr>
      <w:r w:rsidRPr="00C719A1">
        <w:t>Provedba mjera informiranja o mogućnostima financiranja iz EU fondova</w:t>
      </w:r>
    </w:p>
    <w:p w14:paraId="0DA85B50" w14:textId="77777777" w:rsidR="00C719A1" w:rsidRPr="00C719A1" w:rsidRDefault="00C719A1" w:rsidP="00C719A1">
      <w:pPr>
        <w:jc w:val="both"/>
      </w:pPr>
      <w:r w:rsidRPr="00C719A1">
        <w:t>Provedba edukativnih aktivnosti i osposobljavanja o EU fondovima</w:t>
      </w:r>
    </w:p>
    <w:p w14:paraId="0EC3B7C0" w14:textId="77777777" w:rsidR="00C719A1" w:rsidRPr="00C719A1" w:rsidRDefault="00C719A1" w:rsidP="00C719A1">
      <w:pPr>
        <w:jc w:val="both"/>
      </w:pPr>
      <w:r w:rsidRPr="00C719A1">
        <w:t>Izrada strateških dokumenata</w:t>
      </w:r>
    </w:p>
    <w:p w14:paraId="056CF042" w14:textId="77777777" w:rsidR="00C719A1" w:rsidRPr="00C719A1" w:rsidRDefault="00C719A1" w:rsidP="00C719A1">
      <w:pPr>
        <w:jc w:val="both"/>
        <w:rPr>
          <w:b/>
          <w:color w:val="000000"/>
        </w:rPr>
      </w:pPr>
      <w:r w:rsidRPr="00C719A1">
        <w:rPr>
          <w:b/>
          <w:color w:val="000000"/>
        </w:rPr>
        <w:t>Pokazatelji rezultata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812"/>
        <w:gridCol w:w="1812"/>
        <w:gridCol w:w="1812"/>
        <w:gridCol w:w="1810"/>
      </w:tblGrid>
      <w:tr w:rsidR="00C719A1" w:rsidRPr="00C719A1" w14:paraId="58BC39B9" w14:textId="77777777" w:rsidTr="00C719A1">
        <w:trPr>
          <w:trHeight w:val="737"/>
        </w:trPr>
        <w:tc>
          <w:tcPr>
            <w:tcW w:w="1001" w:type="pct"/>
            <w:tcBorders>
              <w:top w:val="single" w:sz="4" w:space="0" w:color="auto"/>
              <w:left w:val="single" w:sz="4" w:space="0" w:color="auto"/>
              <w:bottom w:val="single" w:sz="4" w:space="0" w:color="auto"/>
              <w:right w:val="single" w:sz="4" w:space="0" w:color="auto"/>
            </w:tcBorders>
            <w:shd w:val="clear" w:color="auto" w:fill="D9D9D9"/>
            <w:hideMark/>
          </w:tcPr>
          <w:p w14:paraId="3F49CD99" w14:textId="77777777" w:rsidR="00C719A1" w:rsidRPr="00C719A1" w:rsidRDefault="00C719A1" w:rsidP="00C719A1">
            <w:pPr>
              <w:spacing w:line="252" w:lineRule="auto"/>
              <w:jc w:val="center"/>
              <w:rPr>
                <w:lang w:eastAsia="en-US"/>
              </w:rPr>
            </w:pPr>
            <w:proofErr w:type="spellStart"/>
            <w:r w:rsidRPr="00C719A1">
              <w:rPr>
                <w:lang w:val="en-AU"/>
              </w:rPr>
              <w:t>Pokazatelj</w:t>
            </w:r>
            <w:proofErr w:type="spellEnd"/>
            <w:r w:rsidRPr="00C719A1">
              <w:rPr>
                <w:lang w:val="en-AU"/>
              </w:rPr>
              <w:t xml:space="preserve"> </w:t>
            </w:r>
            <w:proofErr w:type="spellStart"/>
            <w:r w:rsidRPr="00C719A1">
              <w:rPr>
                <w:lang w:val="en-AU"/>
              </w:rPr>
              <w:t>rezultata</w:t>
            </w:r>
            <w:proofErr w:type="spellEnd"/>
            <w:r w:rsidRPr="00C719A1">
              <w:rPr>
                <w:lang w:val="en-AU"/>
              </w:rPr>
              <w:t xml:space="preserve"> (</w:t>
            </w:r>
            <w:proofErr w:type="spellStart"/>
            <w:r w:rsidRPr="00C719A1">
              <w:rPr>
                <w:lang w:val="en-AU"/>
              </w:rPr>
              <w:t>naziv</w:t>
            </w:r>
            <w:proofErr w:type="spellEnd"/>
            <w:r w:rsidRPr="00C719A1">
              <w:rPr>
                <w:lang w:val="en-AU"/>
              </w:rPr>
              <w:t xml:space="preserve"> </w:t>
            </w:r>
            <w:proofErr w:type="spellStart"/>
            <w:r w:rsidRPr="00C719A1">
              <w:rPr>
                <w:lang w:val="en-AU"/>
              </w:rPr>
              <w:t>pokazatelja</w:t>
            </w:r>
            <w:proofErr w:type="spellEnd"/>
            <w:r w:rsidRPr="00C719A1">
              <w:rPr>
                <w:lang w:val="en-AU"/>
              </w:rPr>
              <w:t>)</w:t>
            </w:r>
          </w:p>
        </w:tc>
        <w:tc>
          <w:tcPr>
            <w:tcW w:w="1000" w:type="pct"/>
            <w:tcBorders>
              <w:top w:val="single" w:sz="4" w:space="0" w:color="auto"/>
              <w:left w:val="single" w:sz="4" w:space="0" w:color="auto"/>
              <w:bottom w:val="single" w:sz="4" w:space="0" w:color="auto"/>
              <w:right w:val="single" w:sz="4" w:space="0" w:color="auto"/>
            </w:tcBorders>
            <w:shd w:val="clear" w:color="auto" w:fill="D9D9D9"/>
            <w:hideMark/>
          </w:tcPr>
          <w:p w14:paraId="0D613436" w14:textId="77777777" w:rsidR="00C719A1" w:rsidRPr="00C719A1" w:rsidRDefault="00C719A1" w:rsidP="00C719A1">
            <w:pPr>
              <w:spacing w:line="252" w:lineRule="auto"/>
              <w:jc w:val="center"/>
              <w:rPr>
                <w:lang w:eastAsia="en-US"/>
              </w:rPr>
            </w:pPr>
            <w:proofErr w:type="spellStart"/>
            <w:r w:rsidRPr="00C719A1">
              <w:rPr>
                <w:lang w:val="en-AU"/>
              </w:rPr>
              <w:t>Početna</w:t>
            </w:r>
            <w:proofErr w:type="spellEnd"/>
            <w:r w:rsidRPr="00C719A1">
              <w:rPr>
                <w:lang w:val="en-AU"/>
              </w:rPr>
              <w:t xml:space="preserve"> </w:t>
            </w:r>
            <w:proofErr w:type="spellStart"/>
            <w:r w:rsidRPr="00C719A1">
              <w:rPr>
                <w:lang w:val="en-AU"/>
              </w:rPr>
              <w:t>vrijednost</w:t>
            </w:r>
            <w:proofErr w:type="spellEnd"/>
            <w:r w:rsidRPr="00C719A1">
              <w:rPr>
                <w:lang w:val="en-AU"/>
              </w:rPr>
              <w:t xml:space="preserve"> 2024.</w:t>
            </w:r>
          </w:p>
        </w:tc>
        <w:tc>
          <w:tcPr>
            <w:tcW w:w="1000" w:type="pct"/>
            <w:tcBorders>
              <w:top w:val="single" w:sz="4" w:space="0" w:color="auto"/>
              <w:left w:val="single" w:sz="4" w:space="0" w:color="auto"/>
              <w:bottom w:val="single" w:sz="4" w:space="0" w:color="auto"/>
              <w:right w:val="single" w:sz="4" w:space="0" w:color="auto"/>
            </w:tcBorders>
            <w:shd w:val="clear" w:color="auto" w:fill="D9D9D9"/>
            <w:hideMark/>
          </w:tcPr>
          <w:p w14:paraId="651CB5FC" w14:textId="77777777" w:rsidR="00C719A1" w:rsidRPr="00C719A1" w:rsidRDefault="00C719A1" w:rsidP="00C719A1">
            <w:pPr>
              <w:spacing w:line="252" w:lineRule="auto"/>
              <w:jc w:val="center"/>
              <w:rPr>
                <w:lang w:eastAsia="en-US"/>
              </w:rPr>
            </w:pPr>
            <w:proofErr w:type="spellStart"/>
            <w:r w:rsidRPr="00C719A1">
              <w:rPr>
                <w:lang w:val="en-AU"/>
              </w:rPr>
              <w:t>Ciljana</w:t>
            </w:r>
            <w:proofErr w:type="spellEnd"/>
            <w:r w:rsidRPr="00C719A1">
              <w:rPr>
                <w:lang w:val="en-AU"/>
              </w:rPr>
              <w:t xml:space="preserve"> </w:t>
            </w:r>
            <w:proofErr w:type="spellStart"/>
            <w:r w:rsidRPr="00C719A1">
              <w:rPr>
                <w:lang w:val="en-AU"/>
              </w:rPr>
              <w:t>vrijednost</w:t>
            </w:r>
            <w:proofErr w:type="spellEnd"/>
            <w:r w:rsidRPr="00C719A1">
              <w:rPr>
                <w:lang w:val="en-AU"/>
              </w:rPr>
              <w:t xml:space="preserve"> 2025.</w:t>
            </w:r>
          </w:p>
        </w:tc>
        <w:tc>
          <w:tcPr>
            <w:tcW w:w="1000" w:type="pct"/>
            <w:tcBorders>
              <w:top w:val="single" w:sz="4" w:space="0" w:color="auto"/>
              <w:left w:val="single" w:sz="4" w:space="0" w:color="auto"/>
              <w:bottom w:val="single" w:sz="4" w:space="0" w:color="auto"/>
              <w:right w:val="single" w:sz="4" w:space="0" w:color="auto"/>
            </w:tcBorders>
            <w:shd w:val="clear" w:color="auto" w:fill="D9D9D9"/>
            <w:hideMark/>
          </w:tcPr>
          <w:p w14:paraId="197E717F" w14:textId="77777777" w:rsidR="00C719A1" w:rsidRPr="00C719A1" w:rsidRDefault="00C719A1" w:rsidP="00C719A1">
            <w:pPr>
              <w:spacing w:line="252" w:lineRule="auto"/>
              <w:jc w:val="center"/>
              <w:rPr>
                <w:lang w:eastAsia="en-US"/>
              </w:rPr>
            </w:pPr>
            <w:proofErr w:type="spellStart"/>
            <w:r w:rsidRPr="00C719A1">
              <w:rPr>
                <w:lang w:val="en-AU"/>
              </w:rPr>
              <w:t>Ciljana</w:t>
            </w:r>
            <w:proofErr w:type="spellEnd"/>
            <w:r w:rsidRPr="00C719A1">
              <w:rPr>
                <w:lang w:val="en-AU"/>
              </w:rPr>
              <w:t xml:space="preserve"> </w:t>
            </w:r>
            <w:proofErr w:type="spellStart"/>
            <w:r w:rsidRPr="00C719A1">
              <w:rPr>
                <w:lang w:val="en-AU"/>
              </w:rPr>
              <w:t>vrijednost</w:t>
            </w:r>
            <w:proofErr w:type="spellEnd"/>
            <w:r w:rsidRPr="00C719A1">
              <w:rPr>
                <w:lang w:val="en-AU"/>
              </w:rPr>
              <w:t xml:space="preserve"> 2026.</w:t>
            </w:r>
          </w:p>
        </w:tc>
        <w:tc>
          <w:tcPr>
            <w:tcW w:w="999" w:type="pct"/>
            <w:tcBorders>
              <w:top w:val="single" w:sz="4" w:space="0" w:color="auto"/>
              <w:left w:val="single" w:sz="4" w:space="0" w:color="auto"/>
              <w:bottom w:val="single" w:sz="4" w:space="0" w:color="auto"/>
              <w:right w:val="single" w:sz="4" w:space="0" w:color="auto"/>
            </w:tcBorders>
            <w:shd w:val="clear" w:color="auto" w:fill="D9D9D9"/>
            <w:hideMark/>
          </w:tcPr>
          <w:p w14:paraId="22D4CCA9" w14:textId="77777777" w:rsidR="00C719A1" w:rsidRPr="00C719A1" w:rsidRDefault="00C719A1" w:rsidP="00C719A1">
            <w:pPr>
              <w:spacing w:line="252" w:lineRule="auto"/>
              <w:jc w:val="center"/>
              <w:rPr>
                <w:lang w:eastAsia="en-US"/>
              </w:rPr>
            </w:pPr>
            <w:proofErr w:type="spellStart"/>
            <w:r w:rsidRPr="00C719A1">
              <w:rPr>
                <w:lang w:val="en-AU"/>
              </w:rPr>
              <w:t>Ciljana</w:t>
            </w:r>
            <w:proofErr w:type="spellEnd"/>
            <w:r w:rsidRPr="00C719A1">
              <w:rPr>
                <w:lang w:val="en-AU"/>
              </w:rPr>
              <w:t xml:space="preserve"> </w:t>
            </w:r>
            <w:proofErr w:type="spellStart"/>
            <w:r w:rsidRPr="00C719A1">
              <w:rPr>
                <w:lang w:val="en-AU"/>
              </w:rPr>
              <w:t>vrijednost</w:t>
            </w:r>
            <w:proofErr w:type="spellEnd"/>
            <w:r w:rsidRPr="00C719A1">
              <w:rPr>
                <w:lang w:val="en-AU"/>
              </w:rPr>
              <w:t xml:space="preserve"> 2027.</w:t>
            </w:r>
          </w:p>
        </w:tc>
      </w:tr>
      <w:tr w:rsidR="00C719A1" w:rsidRPr="00C719A1" w14:paraId="281B8F22" w14:textId="77777777" w:rsidTr="00264065">
        <w:trPr>
          <w:trHeight w:val="454"/>
        </w:trPr>
        <w:tc>
          <w:tcPr>
            <w:tcW w:w="1001" w:type="pct"/>
            <w:tcBorders>
              <w:top w:val="single" w:sz="4" w:space="0" w:color="auto"/>
              <w:left w:val="single" w:sz="4" w:space="0" w:color="auto"/>
              <w:bottom w:val="single" w:sz="4" w:space="0" w:color="auto"/>
              <w:right w:val="single" w:sz="4" w:space="0" w:color="auto"/>
            </w:tcBorders>
          </w:tcPr>
          <w:p w14:paraId="47FF4F3D" w14:textId="77777777" w:rsidR="00C719A1" w:rsidRPr="00C719A1" w:rsidRDefault="00C719A1" w:rsidP="00C719A1">
            <w:pPr>
              <w:spacing w:line="252" w:lineRule="auto"/>
              <w:rPr>
                <w:lang w:eastAsia="en-US"/>
              </w:rPr>
            </w:pPr>
            <w:bookmarkStart w:id="19" w:name="_Hlk118376633"/>
            <w:proofErr w:type="spellStart"/>
            <w:r w:rsidRPr="00C719A1">
              <w:rPr>
                <w:lang w:val="en-AU"/>
              </w:rPr>
              <w:t>Broj</w:t>
            </w:r>
            <w:proofErr w:type="spellEnd"/>
            <w:r w:rsidRPr="00C719A1">
              <w:rPr>
                <w:lang w:val="en-AU"/>
              </w:rPr>
              <w:t xml:space="preserve"> </w:t>
            </w:r>
            <w:proofErr w:type="spellStart"/>
            <w:r w:rsidRPr="00C719A1">
              <w:rPr>
                <w:lang w:val="en-AU"/>
              </w:rPr>
              <w:t>projekata</w:t>
            </w:r>
            <w:proofErr w:type="spellEnd"/>
            <w:r w:rsidRPr="00C719A1">
              <w:rPr>
                <w:lang w:val="en-AU"/>
              </w:rPr>
              <w:t xml:space="preserve"> u </w:t>
            </w:r>
            <w:proofErr w:type="spellStart"/>
            <w:r w:rsidRPr="00C719A1">
              <w:rPr>
                <w:lang w:val="en-AU"/>
              </w:rPr>
              <w:t>provedbi</w:t>
            </w:r>
            <w:proofErr w:type="spellEnd"/>
            <w:r w:rsidRPr="00C719A1">
              <w:rPr>
                <w:lang w:val="en-AU"/>
              </w:rPr>
              <w:t xml:space="preserve"> </w:t>
            </w:r>
          </w:p>
        </w:tc>
        <w:tc>
          <w:tcPr>
            <w:tcW w:w="1000" w:type="pct"/>
            <w:tcBorders>
              <w:top w:val="single" w:sz="4" w:space="0" w:color="auto"/>
              <w:left w:val="single" w:sz="4" w:space="0" w:color="auto"/>
              <w:bottom w:val="single" w:sz="4" w:space="0" w:color="auto"/>
              <w:right w:val="single" w:sz="4" w:space="0" w:color="auto"/>
            </w:tcBorders>
          </w:tcPr>
          <w:p w14:paraId="288FB99E" w14:textId="77777777" w:rsidR="00C719A1" w:rsidRPr="00C719A1" w:rsidRDefault="00C719A1" w:rsidP="00C719A1">
            <w:pPr>
              <w:spacing w:line="276" w:lineRule="auto"/>
              <w:jc w:val="center"/>
              <w:rPr>
                <w:lang w:eastAsia="en-US"/>
              </w:rPr>
            </w:pPr>
            <w:r w:rsidRPr="00C719A1">
              <w:rPr>
                <w:lang w:eastAsia="en-US"/>
              </w:rPr>
              <w:t>13</w:t>
            </w:r>
          </w:p>
        </w:tc>
        <w:tc>
          <w:tcPr>
            <w:tcW w:w="1000" w:type="pct"/>
            <w:tcBorders>
              <w:top w:val="single" w:sz="4" w:space="0" w:color="auto"/>
              <w:left w:val="single" w:sz="4" w:space="0" w:color="auto"/>
              <w:bottom w:val="single" w:sz="4" w:space="0" w:color="auto"/>
              <w:right w:val="single" w:sz="4" w:space="0" w:color="auto"/>
            </w:tcBorders>
          </w:tcPr>
          <w:p w14:paraId="2CD0AFCD" w14:textId="77777777" w:rsidR="00C719A1" w:rsidRPr="00C719A1" w:rsidRDefault="00C719A1" w:rsidP="00C719A1">
            <w:pPr>
              <w:spacing w:line="276" w:lineRule="auto"/>
              <w:jc w:val="center"/>
              <w:rPr>
                <w:lang w:eastAsia="en-US"/>
              </w:rPr>
            </w:pPr>
            <w:r w:rsidRPr="00C719A1">
              <w:rPr>
                <w:lang w:eastAsia="en-US"/>
              </w:rPr>
              <w:t>20</w:t>
            </w:r>
          </w:p>
        </w:tc>
        <w:tc>
          <w:tcPr>
            <w:tcW w:w="1000" w:type="pct"/>
            <w:tcBorders>
              <w:top w:val="single" w:sz="4" w:space="0" w:color="auto"/>
              <w:left w:val="single" w:sz="4" w:space="0" w:color="auto"/>
              <w:bottom w:val="single" w:sz="4" w:space="0" w:color="auto"/>
              <w:right w:val="single" w:sz="4" w:space="0" w:color="auto"/>
            </w:tcBorders>
          </w:tcPr>
          <w:p w14:paraId="5CF5174C" w14:textId="77777777" w:rsidR="00C719A1" w:rsidRPr="00C719A1" w:rsidRDefault="00C719A1" w:rsidP="00C719A1">
            <w:pPr>
              <w:spacing w:line="276" w:lineRule="auto"/>
              <w:jc w:val="center"/>
              <w:rPr>
                <w:lang w:eastAsia="en-US"/>
              </w:rPr>
            </w:pPr>
            <w:r w:rsidRPr="00C719A1">
              <w:rPr>
                <w:lang w:eastAsia="en-US"/>
              </w:rPr>
              <w:t>20</w:t>
            </w:r>
          </w:p>
        </w:tc>
        <w:tc>
          <w:tcPr>
            <w:tcW w:w="999" w:type="pct"/>
            <w:tcBorders>
              <w:top w:val="single" w:sz="4" w:space="0" w:color="auto"/>
              <w:left w:val="single" w:sz="4" w:space="0" w:color="auto"/>
              <w:bottom w:val="single" w:sz="4" w:space="0" w:color="auto"/>
              <w:right w:val="single" w:sz="4" w:space="0" w:color="auto"/>
            </w:tcBorders>
          </w:tcPr>
          <w:p w14:paraId="418BB7EB" w14:textId="77777777" w:rsidR="00C719A1" w:rsidRPr="00C719A1" w:rsidRDefault="00C719A1" w:rsidP="00C719A1">
            <w:pPr>
              <w:spacing w:line="276" w:lineRule="auto"/>
              <w:jc w:val="center"/>
              <w:rPr>
                <w:lang w:eastAsia="en-US"/>
              </w:rPr>
            </w:pPr>
            <w:r w:rsidRPr="00C719A1">
              <w:rPr>
                <w:lang w:eastAsia="en-US"/>
              </w:rPr>
              <w:t>20</w:t>
            </w:r>
          </w:p>
        </w:tc>
      </w:tr>
      <w:tr w:rsidR="00C719A1" w:rsidRPr="00C719A1" w14:paraId="18A6DF8C" w14:textId="77777777" w:rsidTr="00264065">
        <w:trPr>
          <w:trHeight w:val="454"/>
        </w:trPr>
        <w:tc>
          <w:tcPr>
            <w:tcW w:w="1001" w:type="pct"/>
            <w:tcBorders>
              <w:top w:val="single" w:sz="4" w:space="0" w:color="auto"/>
              <w:left w:val="single" w:sz="4" w:space="0" w:color="auto"/>
              <w:bottom w:val="single" w:sz="4" w:space="0" w:color="auto"/>
              <w:right w:val="single" w:sz="4" w:space="0" w:color="auto"/>
            </w:tcBorders>
          </w:tcPr>
          <w:p w14:paraId="444EE03F" w14:textId="77777777" w:rsidR="00C719A1" w:rsidRPr="00C719A1" w:rsidRDefault="00C719A1" w:rsidP="00C719A1">
            <w:pPr>
              <w:spacing w:line="252" w:lineRule="auto"/>
              <w:rPr>
                <w:lang w:eastAsia="en-US"/>
              </w:rPr>
            </w:pPr>
            <w:proofErr w:type="spellStart"/>
            <w:r w:rsidRPr="00C719A1">
              <w:rPr>
                <w:lang w:val="en-AU"/>
              </w:rPr>
              <w:t>Broj</w:t>
            </w:r>
            <w:proofErr w:type="spellEnd"/>
            <w:r w:rsidRPr="00C719A1">
              <w:rPr>
                <w:lang w:val="en-AU"/>
              </w:rPr>
              <w:t xml:space="preserve"> </w:t>
            </w:r>
            <w:proofErr w:type="spellStart"/>
            <w:r w:rsidRPr="00C719A1">
              <w:rPr>
                <w:lang w:val="en-AU"/>
              </w:rPr>
              <w:t>projekata</w:t>
            </w:r>
            <w:proofErr w:type="spellEnd"/>
            <w:r w:rsidRPr="00C719A1">
              <w:rPr>
                <w:lang w:val="en-AU"/>
              </w:rPr>
              <w:t xml:space="preserve"> u </w:t>
            </w:r>
            <w:proofErr w:type="spellStart"/>
            <w:r w:rsidRPr="00C719A1">
              <w:rPr>
                <w:lang w:val="en-AU"/>
              </w:rPr>
              <w:t>pripremi</w:t>
            </w:r>
            <w:proofErr w:type="spellEnd"/>
            <w:r w:rsidRPr="00C719A1">
              <w:rPr>
                <w:lang w:val="en-AU"/>
              </w:rPr>
              <w:t xml:space="preserve"> </w:t>
            </w:r>
          </w:p>
        </w:tc>
        <w:tc>
          <w:tcPr>
            <w:tcW w:w="1000" w:type="pct"/>
            <w:tcBorders>
              <w:top w:val="single" w:sz="4" w:space="0" w:color="auto"/>
              <w:left w:val="single" w:sz="4" w:space="0" w:color="auto"/>
              <w:bottom w:val="single" w:sz="4" w:space="0" w:color="auto"/>
              <w:right w:val="single" w:sz="4" w:space="0" w:color="auto"/>
            </w:tcBorders>
          </w:tcPr>
          <w:p w14:paraId="20FDA303" w14:textId="77777777" w:rsidR="00C719A1" w:rsidRPr="00C719A1" w:rsidRDefault="00C719A1" w:rsidP="00C719A1">
            <w:pPr>
              <w:spacing w:line="276" w:lineRule="auto"/>
              <w:jc w:val="center"/>
              <w:rPr>
                <w:lang w:eastAsia="en-US"/>
              </w:rPr>
            </w:pPr>
            <w:r w:rsidRPr="00C719A1">
              <w:rPr>
                <w:lang w:eastAsia="en-US"/>
              </w:rPr>
              <w:t>89</w:t>
            </w:r>
          </w:p>
        </w:tc>
        <w:tc>
          <w:tcPr>
            <w:tcW w:w="1000" w:type="pct"/>
            <w:tcBorders>
              <w:top w:val="single" w:sz="4" w:space="0" w:color="auto"/>
              <w:left w:val="single" w:sz="4" w:space="0" w:color="auto"/>
              <w:bottom w:val="single" w:sz="4" w:space="0" w:color="auto"/>
              <w:right w:val="single" w:sz="4" w:space="0" w:color="auto"/>
            </w:tcBorders>
          </w:tcPr>
          <w:p w14:paraId="3D636090" w14:textId="77777777" w:rsidR="00C719A1" w:rsidRPr="00C719A1" w:rsidRDefault="00C719A1" w:rsidP="00C719A1">
            <w:pPr>
              <w:spacing w:line="276" w:lineRule="auto"/>
              <w:jc w:val="center"/>
              <w:rPr>
                <w:lang w:eastAsia="en-US"/>
              </w:rPr>
            </w:pPr>
            <w:r w:rsidRPr="00C719A1">
              <w:rPr>
                <w:lang w:eastAsia="en-US"/>
              </w:rPr>
              <w:t>80</w:t>
            </w:r>
          </w:p>
        </w:tc>
        <w:tc>
          <w:tcPr>
            <w:tcW w:w="1000" w:type="pct"/>
            <w:tcBorders>
              <w:top w:val="single" w:sz="4" w:space="0" w:color="auto"/>
              <w:left w:val="single" w:sz="4" w:space="0" w:color="auto"/>
              <w:bottom w:val="single" w:sz="4" w:space="0" w:color="auto"/>
              <w:right w:val="single" w:sz="4" w:space="0" w:color="auto"/>
            </w:tcBorders>
          </w:tcPr>
          <w:p w14:paraId="287C502D" w14:textId="77777777" w:rsidR="00C719A1" w:rsidRPr="00C719A1" w:rsidRDefault="00C719A1" w:rsidP="00C719A1">
            <w:pPr>
              <w:spacing w:line="276" w:lineRule="auto"/>
              <w:jc w:val="center"/>
              <w:rPr>
                <w:lang w:eastAsia="en-US"/>
              </w:rPr>
            </w:pPr>
            <w:r w:rsidRPr="00C719A1">
              <w:rPr>
                <w:lang w:eastAsia="en-US"/>
              </w:rPr>
              <w:t>80</w:t>
            </w:r>
          </w:p>
        </w:tc>
        <w:tc>
          <w:tcPr>
            <w:tcW w:w="999" w:type="pct"/>
            <w:tcBorders>
              <w:top w:val="single" w:sz="4" w:space="0" w:color="auto"/>
              <w:left w:val="single" w:sz="4" w:space="0" w:color="auto"/>
              <w:bottom w:val="single" w:sz="4" w:space="0" w:color="auto"/>
              <w:right w:val="single" w:sz="4" w:space="0" w:color="auto"/>
            </w:tcBorders>
          </w:tcPr>
          <w:p w14:paraId="441C9C59" w14:textId="77777777" w:rsidR="00C719A1" w:rsidRPr="00C719A1" w:rsidRDefault="00C719A1" w:rsidP="00C719A1">
            <w:pPr>
              <w:spacing w:line="276" w:lineRule="auto"/>
              <w:jc w:val="center"/>
              <w:rPr>
                <w:lang w:eastAsia="en-US"/>
              </w:rPr>
            </w:pPr>
            <w:r w:rsidRPr="00C719A1">
              <w:rPr>
                <w:lang w:eastAsia="en-US"/>
              </w:rPr>
              <w:t>80</w:t>
            </w:r>
          </w:p>
        </w:tc>
      </w:tr>
    </w:tbl>
    <w:p w14:paraId="54DAAFD6" w14:textId="77777777" w:rsidR="00C719A1" w:rsidRPr="00C719A1" w:rsidRDefault="00C719A1" w:rsidP="00C719A1">
      <w:pPr>
        <w:jc w:val="both"/>
        <w:rPr>
          <w:b/>
          <w:bCs/>
        </w:rPr>
      </w:pPr>
    </w:p>
    <w:p w14:paraId="48E99E39" w14:textId="457D626C" w:rsidR="00C719A1" w:rsidRPr="00C719A1" w:rsidRDefault="00B53B77" w:rsidP="00C719A1">
      <w:pPr>
        <w:jc w:val="both"/>
        <w:rPr>
          <w:b/>
          <w:bCs/>
        </w:rPr>
      </w:pPr>
      <w:bookmarkStart w:id="20" w:name="_Hlk149563261"/>
      <w:bookmarkEnd w:id="19"/>
      <w:r>
        <w:rPr>
          <w:b/>
          <w:bCs/>
        </w:rPr>
        <w:t>P</w:t>
      </w:r>
      <w:r w:rsidR="00C719A1" w:rsidRPr="00C719A1">
        <w:rPr>
          <w:b/>
          <w:bCs/>
        </w:rPr>
        <w:t>rogram 4302- Projekti EU</w:t>
      </w:r>
    </w:p>
    <w:p w14:paraId="4567DC87" w14:textId="77777777" w:rsidR="00C719A1" w:rsidRPr="00C719A1" w:rsidRDefault="00C719A1" w:rsidP="00C719A1">
      <w:pPr>
        <w:jc w:val="both"/>
        <w:rPr>
          <w:b/>
          <w:bCs/>
        </w:rPr>
      </w:pPr>
      <w:bookmarkStart w:id="21" w:name="_Hlk149296504"/>
      <w:r w:rsidRPr="00C719A1">
        <w:rPr>
          <w:b/>
          <w:bCs/>
        </w:rPr>
        <w:t>Program 4306- Nacionalni EU projekti</w:t>
      </w:r>
    </w:p>
    <w:p w14:paraId="3C840F7E" w14:textId="77777777" w:rsidR="00C719A1" w:rsidRPr="00C719A1" w:rsidRDefault="00C719A1" w:rsidP="00C719A1">
      <w:pPr>
        <w:jc w:val="both"/>
        <w:rPr>
          <w:b/>
          <w:bCs/>
          <w:i/>
          <w:iCs/>
        </w:rPr>
      </w:pPr>
      <w:r w:rsidRPr="00C719A1">
        <w:rPr>
          <w:b/>
          <w:bCs/>
        </w:rPr>
        <w:t>Program 4307- Međunarodni EU projekti</w:t>
      </w:r>
    </w:p>
    <w:p w14:paraId="3153368E" w14:textId="77777777" w:rsidR="00C719A1" w:rsidRPr="00C719A1" w:rsidRDefault="00C719A1" w:rsidP="00C719A1">
      <w:pPr>
        <w:jc w:val="both"/>
        <w:rPr>
          <w:b/>
          <w:bCs/>
        </w:rPr>
      </w:pPr>
    </w:p>
    <w:p w14:paraId="6060C0FF" w14:textId="77777777" w:rsidR="00C719A1" w:rsidRPr="00C719A1" w:rsidRDefault="00C719A1" w:rsidP="00C719A1">
      <w:pPr>
        <w:jc w:val="both"/>
        <w:rPr>
          <w:b/>
          <w:bCs/>
        </w:rPr>
      </w:pPr>
      <w:r w:rsidRPr="00C719A1">
        <w:rPr>
          <w:b/>
          <w:bCs/>
        </w:rPr>
        <w:t>Opis programa</w:t>
      </w:r>
    </w:p>
    <w:p w14:paraId="7AD8E78D" w14:textId="77777777" w:rsidR="00C719A1" w:rsidRPr="00C719A1" w:rsidRDefault="00C719A1" w:rsidP="00C719A1">
      <w:pPr>
        <w:jc w:val="both"/>
        <w:rPr>
          <w:i/>
          <w:iCs/>
        </w:rPr>
      </w:pPr>
      <w:r w:rsidRPr="00C719A1">
        <w:t>Kroz programe Projekti EU, Nacionalni EU projekti i Međunarodni EU projekti, Agencija za razvoj Zadarske županije ZADRA NOVA će u 2025. godini provoditi projekte,</w:t>
      </w:r>
      <w:r w:rsidRPr="00C719A1">
        <w:rPr>
          <w:b/>
          <w:bCs/>
        </w:rPr>
        <w:t xml:space="preserve"> </w:t>
      </w:r>
      <w:r w:rsidRPr="00C719A1">
        <w:rPr>
          <w:i/>
          <w:iCs/>
        </w:rPr>
        <w:t xml:space="preserve">EUROPE </w:t>
      </w:r>
      <w:r w:rsidRPr="00C719A1">
        <w:rPr>
          <w:i/>
          <w:iCs/>
        </w:rPr>
        <w:lastRenderedPageBreak/>
        <w:t xml:space="preserve">DIRECT ZADAR 2021.-2025., Otporan arhipelag, Arhipelag kulture, TOURAL, Sporazum o dodjeli bespovratnih sredstava u provedbi aktivnosti jačanja kapaciteta na regionalnoj i lokalnoj razini za korištenje sredstava EU fondova, TRANSH2, </w:t>
      </w:r>
      <w:proofErr w:type="spellStart"/>
      <w:r w:rsidRPr="00C719A1">
        <w:rPr>
          <w:i/>
          <w:iCs/>
        </w:rPr>
        <w:t>AdriaClimPlus</w:t>
      </w:r>
      <w:proofErr w:type="spellEnd"/>
      <w:r w:rsidRPr="00C719A1">
        <w:rPr>
          <w:i/>
          <w:iCs/>
        </w:rPr>
        <w:t xml:space="preserve">, </w:t>
      </w:r>
      <w:proofErr w:type="spellStart"/>
      <w:r w:rsidRPr="00C719A1">
        <w:rPr>
          <w:i/>
          <w:iCs/>
        </w:rPr>
        <w:t>FutureECOS</w:t>
      </w:r>
      <w:proofErr w:type="spellEnd"/>
      <w:r w:rsidRPr="00C719A1">
        <w:rPr>
          <w:i/>
          <w:iCs/>
        </w:rPr>
        <w:t xml:space="preserve">, GUSTI, </w:t>
      </w:r>
      <w:proofErr w:type="spellStart"/>
      <w:r w:rsidRPr="00C719A1">
        <w:rPr>
          <w:i/>
          <w:iCs/>
        </w:rPr>
        <w:t>bePrepARed</w:t>
      </w:r>
      <w:proofErr w:type="spellEnd"/>
      <w:r w:rsidRPr="00C719A1">
        <w:rPr>
          <w:i/>
          <w:iCs/>
        </w:rPr>
        <w:t xml:space="preserve">, </w:t>
      </w:r>
      <w:proofErr w:type="spellStart"/>
      <w:r w:rsidRPr="00C719A1">
        <w:rPr>
          <w:i/>
          <w:iCs/>
        </w:rPr>
        <w:t>Ecofoodcycle</w:t>
      </w:r>
      <w:proofErr w:type="spellEnd"/>
      <w:r w:rsidRPr="00C719A1">
        <w:rPr>
          <w:i/>
          <w:iCs/>
        </w:rPr>
        <w:t xml:space="preserve">, BLUESLINKS, AD-CCAM2ZERO, APOLLO, RECIRCLE. </w:t>
      </w:r>
    </w:p>
    <w:p w14:paraId="6E380228" w14:textId="77777777" w:rsidR="00C719A1" w:rsidRPr="00C719A1" w:rsidRDefault="00C719A1" w:rsidP="00C719A1">
      <w:pPr>
        <w:jc w:val="both"/>
        <w:rPr>
          <w:b/>
          <w:bCs/>
        </w:rPr>
      </w:pPr>
      <w:r w:rsidRPr="00C719A1">
        <w:rPr>
          <w:b/>
          <w:bCs/>
        </w:rPr>
        <w:t>Zakonske i druge pravne osnove</w:t>
      </w:r>
    </w:p>
    <w:p w14:paraId="75B7B522" w14:textId="77777777" w:rsidR="00C719A1" w:rsidRPr="00C719A1" w:rsidRDefault="00C719A1" w:rsidP="00C719A1">
      <w:pPr>
        <w:jc w:val="both"/>
      </w:pPr>
      <w:r w:rsidRPr="00C719A1">
        <w:t xml:space="preserve">Zakon o lokalnoj i područnoj (regionalnoj) samoupravi (NN broj </w:t>
      </w:r>
      <w:hyperlink r:id="rId22">
        <w:r w:rsidRPr="00C719A1">
          <w:rPr>
            <w:color w:val="0000FF"/>
            <w:u w:val="single"/>
          </w:rPr>
          <w:t>33/01</w:t>
        </w:r>
      </w:hyperlink>
      <w:r w:rsidRPr="00C719A1">
        <w:t xml:space="preserve">, </w:t>
      </w:r>
      <w:hyperlink r:id="rId23">
        <w:r w:rsidRPr="00C719A1">
          <w:rPr>
            <w:color w:val="0000FF"/>
            <w:u w:val="single"/>
          </w:rPr>
          <w:t>60/01</w:t>
        </w:r>
      </w:hyperlink>
      <w:r w:rsidRPr="00C719A1">
        <w:t xml:space="preserve">, </w:t>
      </w:r>
      <w:hyperlink r:id="rId24">
        <w:r w:rsidRPr="00C719A1">
          <w:rPr>
            <w:color w:val="0000FF"/>
            <w:u w:val="single"/>
          </w:rPr>
          <w:t>129/05</w:t>
        </w:r>
      </w:hyperlink>
      <w:r w:rsidRPr="00C719A1">
        <w:t xml:space="preserve">, </w:t>
      </w:r>
      <w:hyperlink r:id="rId25">
        <w:r w:rsidRPr="00C719A1">
          <w:rPr>
            <w:color w:val="0000FF"/>
            <w:u w:val="single"/>
          </w:rPr>
          <w:t>109/07</w:t>
        </w:r>
      </w:hyperlink>
      <w:r w:rsidRPr="00C719A1">
        <w:t xml:space="preserve">, </w:t>
      </w:r>
      <w:hyperlink r:id="rId26">
        <w:r w:rsidRPr="00C719A1">
          <w:rPr>
            <w:color w:val="0000FF"/>
            <w:u w:val="single"/>
          </w:rPr>
          <w:t>125/08</w:t>
        </w:r>
      </w:hyperlink>
      <w:r w:rsidRPr="00C719A1">
        <w:t xml:space="preserve">, </w:t>
      </w:r>
      <w:hyperlink r:id="rId27">
        <w:r w:rsidRPr="00C719A1">
          <w:rPr>
            <w:color w:val="0000FF"/>
            <w:u w:val="single"/>
          </w:rPr>
          <w:t>36/09</w:t>
        </w:r>
      </w:hyperlink>
      <w:r w:rsidRPr="00C719A1">
        <w:t xml:space="preserve">, </w:t>
      </w:r>
      <w:hyperlink r:id="rId28">
        <w:r w:rsidRPr="00C719A1">
          <w:rPr>
            <w:color w:val="0000FF"/>
            <w:u w:val="single"/>
          </w:rPr>
          <w:t>36/09</w:t>
        </w:r>
      </w:hyperlink>
      <w:r w:rsidRPr="00C719A1">
        <w:t xml:space="preserve">, </w:t>
      </w:r>
      <w:hyperlink r:id="rId29">
        <w:r w:rsidRPr="00C719A1">
          <w:rPr>
            <w:color w:val="0000FF"/>
            <w:u w:val="single"/>
          </w:rPr>
          <w:t>150/11</w:t>
        </w:r>
      </w:hyperlink>
      <w:r w:rsidRPr="00C719A1">
        <w:t xml:space="preserve">, </w:t>
      </w:r>
      <w:hyperlink r:id="rId30">
        <w:r w:rsidRPr="00C719A1">
          <w:rPr>
            <w:color w:val="0000FF"/>
            <w:u w:val="single"/>
          </w:rPr>
          <w:t>144/12</w:t>
        </w:r>
      </w:hyperlink>
      <w:r w:rsidRPr="00C719A1">
        <w:t xml:space="preserve">, </w:t>
      </w:r>
      <w:hyperlink r:id="rId31">
        <w:r w:rsidRPr="00C719A1">
          <w:rPr>
            <w:color w:val="0000FF"/>
            <w:u w:val="single"/>
          </w:rPr>
          <w:t>19/13</w:t>
        </w:r>
      </w:hyperlink>
      <w:r w:rsidRPr="00C719A1">
        <w:t xml:space="preserve">, </w:t>
      </w:r>
      <w:hyperlink r:id="rId32">
        <w:r w:rsidRPr="00C719A1">
          <w:rPr>
            <w:color w:val="0000FF"/>
            <w:u w:val="single"/>
          </w:rPr>
          <w:t>137/15</w:t>
        </w:r>
      </w:hyperlink>
      <w:r w:rsidRPr="00C719A1">
        <w:t xml:space="preserve">, </w:t>
      </w:r>
      <w:hyperlink r:id="rId33">
        <w:r w:rsidRPr="00C719A1">
          <w:rPr>
            <w:color w:val="0000FF"/>
            <w:u w:val="single"/>
          </w:rPr>
          <w:t>123/17</w:t>
        </w:r>
      </w:hyperlink>
      <w:r w:rsidRPr="00C719A1">
        <w:t xml:space="preserve">, </w:t>
      </w:r>
      <w:hyperlink r:id="rId34">
        <w:r w:rsidRPr="00C719A1">
          <w:rPr>
            <w:color w:val="0000FF"/>
            <w:u w:val="single"/>
          </w:rPr>
          <w:t>98/19</w:t>
        </w:r>
      </w:hyperlink>
      <w:r w:rsidRPr="00C719A1">
        <w:rPr>
          <w:color w:val="0000FF"/>
          <w:u w:val="single"/>
        </w:rPr>
        <w:t>, 144/20)</w:t>
      </w:r>
    </w:p>
    <w:p w14:paraId="23ACDC41" w14:textId="77777777" w:rsidR="00C719A1" w:rsidRPr="00C719A1" w:rsidRDefault="00C719A1" w:rsidP="00C719A1">
      <w:pPr>
        <w:jc w:val="both"/>
      </w:pPr>
      <w:r w:rsidRPr="00C719A1">
        <w:t>Zakon o regionalnom razvoju Republike Hrvatske (NN broj 147/14, 123/17, 118/18)</w:t>
      </w:r>
    </w:p>
    <w:p w14:paraId="398A69AD" w14:textId="77777777" w:rsidR="00C719A1" w:rsidRPr="00C719A1" w:rsidRDefault="00C719A1" w:rsidP="00C719A1">
      <w:pPr>
        <w:jc w:val="both"/>
      </w:pPr>
      <w:r w:rsidRPr="00C719A1">
        <w:t>Zakon o sustavu strateškog planiranja i upravljanja razvojem Republike Hrvatske (NN broj 123/17, 151/22)</w:t>
      </w:r>
    </w:p>
    <w:p w14:paraId="0E04F74E" w14:textId="77777777" w:rsidR="00C719A1" w:rsidRPr="00C719A1" w:rsidRDefault="00C719A1" w:rsidP="00C719A1">
      <w:pPr>
        <w:jc w:val="both"/>
      </w:pPr>
      <w:r w:rsidRPr="00C719A1">
        <w:t>Zakon o ustanovama (NN broj 76/93, 29/97, 47/99, 35/08,127/19, 151/22)</w:t>
      </w:r>
    </w:p>
    <w:p w14:paraId="6F901C90" w14:textId="77777777" w:rsidR="00C719A1" w:rsidRPr="00C719A1" w:rsidRDefault="00C719A1" w:rsidP="00C719A1">
      <w:pPr>
        <w:jc w:val="both"/>
      </w:pPr>
      <w:r w:rsidRPr="00C719A1">
        <w:t>Uredba o elektroničkom registru razvojnih projekata (NN broj 42/2018)</w:t>
      </w:r>
    </w:p>
    <w:p w14:paraId="06A4A71E" w14:textId="77777777" w:rsidR="00C719A1" w:rsidRPr="00C719A1" w:rsidRDefault="00C719A1" w:rsidP="00C719A1">
      <w:pPr>
        <w:jc w:val="both"/>
      </w:pPr>
      <w:r w:rsidRPr="00C719A1">
        <w:t>Uredba o osnivanju, sastavu, djelokrugu i načinu rada partnerskih vijeća (NN broj 103/2015)</w:t>
      </w:r>
    </w:p>
    <w:p w14:paraId="75ABE577" w14:textId="77777777" w:rsidR="00C719A1" w:rsidRPr="00C719A1" w:rsidRDefault="00C719A1" w:rsidP="00C719A1">
      <w:pPr>
        <w:jc w:val="both"/>
      </w:pPr>
      <w:r w:rsidRPr="00C719A1">
        <w:t xml:space="preserve">Zakon o otocima (NN broj 116/18, 73/20 i 70/21)       </w:t>
      </w:r>
    </w:p>
    <w:p w14:paraId="5E8EEF94" w14:textId="77777777" w:rsidR="00C719A1" w:rsidRPr="00C719A1" w:rsidRDefault="00C719A1" w:rsidP="00C719A1">
      <w:pPr>
        <w:jc w:val="both"/>
      </w:pPr>
    </w:p>
    <w:p w14:paraId="2C89E998" w14:textId="77777777" w:rsidR="00C719A1" w:rsidRPr="00C719A1" w:rsidRDefault="00C719A1" w:rsidP="00C719A1">
      <w:pPr>
        <w:jc w:val="both"/>
        <w:rPr>
          <w:b/>
          <w:bCs/>
        </w:rPr>
      </w:pPr>
    </w:p>
    <w:p w14:paraId="41D3241E" w14:textId="77777777" w:rsidR="00C719A1" w:rsidRPr="00C719A1" w:rsidRDefault="00C719A1" w:rsidP="00C719A1">
      <w:pPr>
        <w:jc w:val="both"/>
        <w:rPr>
          <w:b/>
          <w:bCs/>
        </w:rPr>
      </w:pPr>
      <w:r w:rsidRPr="00C719A1">
        <w:rPr>
          <w:b/>
          <w:bCs/>
        </w:rPr>
        <w:t>Program 4302- Projekti EU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1661"/>
        <w:gridCol w:w="1639"/>
        <w:gridCol w:w="1639"/>
        <w:gridCol w:w="1639"/>
        <w:gridCol w:w="1653"/>
      </w:tblGrid>
      <w:tr w:rsidR="00C719A1" w:rsidRPr="00C719A1" w14:paraId="11F2DFAD" w14:textId="77777777" w:rsidTr="00C719A1">
        <w:trPr>
          <w:trHeight w:val="300"/>
          <w:jc w:val="center"/>
        </w:trPr>
        <w:tc>
          <w:tcPr>
            <w:tcW w:w="838" w:type="dxa"/>
            <w:tcBorders>
              <w:top w:val="single" w:sz="4" w:space="0" w:color="auto"/>
              <w:left w:val="single" w:sz="4" w:space="0" w:color="auto"/>
              <w:bottom w:val="single" w:sz="4" w:space="0" w:color="auto"/>
              <w:right w:val="single" w:sz="4" w:space="0" w:color="auto"/>
            </w:tcBorders>
            <w:shd w:val="clear" w:color="auto" w:fill="D9D9D9"/>
          </w:tcPr>
          <w:p w14:paraId="5C1D59B4" w14:textId="77777777" w:rsidR="00C719A1" w:rsidRPr="00C719A1" w:rsidRDefault="00C719A1" w:rsidP="00C719A1">
            <w:pPr>
              <w:spacing w:line="276" w:lineRule="auto"/>
              <w:jc w:val="both"/>
              <w:rPr>
                <w:lang w:eastAsia="en-US"/>
              </w:rPr>
            </w:pPr>
          </w:p>
        </w:tc>
        <w:tc>
          <w:tcPr>
            <w:tcW w:w="1674" w:type="dxa"/>
            <w:tcBorders>
              <w:top w:val="single" w:sz="4" w:space="0" w:color="auto"/>
              <w:left w:val="single" w:sz="4" w:space="0" w:color="auto"/>
              <w:bottom w:val="single" w:sz="4" w:space="0" w:color="auto"/>
              <w:right w:val="single" w:sz="4" w:space="0" w:color="auto"/>
            </w:tcBorders>
            <w:shd w:val="clear" w:color="auto" w:fill="D9D9D9"/>
          </w:tcPr>
          <w:p w14:paraId="6D07412E" w14:textId="77777777" w:rsidR="00C719A1" w:rsidRPr="00C719A1" w:rsidRDefault="00C719A1" w:rsidP="00C719A1">
            <w:pPr>
              <w:spacing w:line="276" w:lineRule="auto"/>
              <w:jc w:val="center"/>
              <w:rPr>
                <w:lang w:eastAsia="en-US"/>
              </w:rPr>
            </w:pPr>
            <w:r w:rsidRPr="00C719A1">
              <w:rPr>
                <w:lang w:val="en-AU"/>
              </w:rPr>
              <w:t>Plan 2024.</w:t>
            </w:r>
          </w:p>
        </w:tc>
        <w:tc>
          <w:tcPr>
            <w:tcW w:w="1674" w:type="dxa"/>
            <w:tcBorders>
              <w:top w:val="single" w:sz="4" w:space="0" w:color="auto"/>
              <w:left w:val="single" w:sz="4" w:space="0" w:color="auto"/>
              <w:bottom w:val="single" w:sz="4" w:space="0" w:color="auto"/>
              <w:right w:val="single" w:sz="4" w:space="0" w:color="auto"/>
            </w:tcBorders>
            <w:shd w:val="clear" w:color="auto" w:fill="D9D9D9"/>
          </w:tcPr>
          <w:p w14:paraId="4A5C660A" w14:textId="77777777" w:rsidR="00C719A1" w:rsidRPr="00C719A1" w:rsidRDefault="00C719A1" w:rsidP="00C719A1">
            <w:pPr>
              <w:spacing w:line="276" w:lineRule="auto"/>
              <w:jc w:val="center"/>
              <w:rPr>
                <w:lang w:eastAsia="en-US"/>
              </w:rPr>
            </w:pPr>
            <w:r w:rsidRPr="00C719A1">
              <w:rPr>
                <w:lang w:val="en-AU"/>
              </w:rPr>
              <w:t>Plan 2025.</w:t>
            </w:r>
          </w:p>
        </w:tc>
        <w:tc>
          <w:tcPr>
            <w:tcW w:w="1674" w:type="dxa"/>
            <w:tcBorders>
              <w:top w:val="single" w:sz="4" w:space="0" w:color="auto"/>
              <w:left w:val="single" w:sz="4" w:space="0" w:color="auto"/>
              <w:bottom w:val="single" w:sz="4" w:space="0" w:color="auto"/>
              <w:right w:val="single" w:sz="4" w:space="0" w:color="auto"/>
            </w:tcBorders>
            <w:shd w:val="clear" w:color="auto" w:fill="D9D9D9"/>
          </w:tcPr>
          <w:p w14:paraId="55C36FDD" w14:textId="77777777" w:rsidR="00C719A1" w:rsidRPr="00C719A1" w:rsidRDefault="00C719A1" w:rsidP="00C719A1">
            <w:pPr>
              <w:spacing w:line="276" w:lineRule="auto"/>
              <w:jc w:val="center"/>
              <w:rPr>
                <w:lang w:eastAsia="en-US"/>
              </w:rPr>
            </w:pPr>
            <w:proofErr w:type="spellStart"/>
            <w:r w:rsidRPr="00C719A1">
              <w:rPr>
                <w:lang w:val="en-AU"/>
              </w:rPr>
              <w:t>Procjena</w:t>
            </w:r>
            <w:proofErr w:type="spellEnd"/>
            <w:r w:rsidRPr="00C719A1">
              <w:rPr>
                <w:lang w:val="en-AU"/>
              </w:rPr>
              <w:t xml:space="preserve"> 2026.</w:t>
            </w:r>
          </w:p>
        </w:tc>
        <w:tc>
          <w:tcPr>
            <w:tcW w:w="1674" w:type="dxa"/>
            <w:tcBorders>
              <w:top w:val="single" w:sz="4" w:space="0" w:color="auto"/>
              <w:left w:val="single" w:sz="4" w:space="0" w:color="auto"/>
              <w:bottom w:val="single" w:sz="4" w:space="0" w:color="auto"/>
              <w:right w:val="single" w:sz="4" w:space="0" w:color="auto"/>
            </w:tcBorders>
            <w:shd w:val="clear" w:color="auto" w:fill="D9D9D9"/>
          </w:tcPr>
          <w:p w14:paraId="45A75025" w14:textId="77777777" w:rsidR="00C719A1" w:rsidRPr="00C719A1" w:rsidRDefault="00C719A1" w:rsidP="00C719A1">
            <w:pPr>
              <w:spacing w:line="276" w:lineRule="auto"/>
              <w:jc w:val="center"/>
              <w:rPr>
                <w:lang w:eastAsia="en-US"/>
              </w:rPr>
            </w:pPr>
            <w:proofErr w:type="spellStart"/>
            <w:r w:rsidRPr="00C719A1">
              <w:rPr>
                <w:lang w:val="en-AU"/>
              </w:rPr>
              <w:t>Procjena</w:t>
            </w:r>
            <w:proofErr w:type="spellEnd"/>
            <w:r w:rsidRPr="00C719A1">
              <w:rPr>
                <w:lang w:val="en-AU"/>
              </w:rPr>
              <w:t xml:space="preserve"> 2027.</w:t>
            </w:r>
          </w:p>
        </w:tc>
        <w:tc>
          <w:tcPr>
            <w:tcW w:w="1675" w:type="dxa"/>
            <w:tcBorders>
              <w:top w:val="single" w:sz="4" w:space="0" w:color="auto"/>
              <w:left w:val="single" w:sz="4" w:space="0" w:color="auto"/>
              <w:bottom w:val="single" w:sz="4" w:space="0" w:color="auto"/>
              <w:right w:val="single" w:sz="4" w:space="0" w:color="auto"/>
            </w:tcBorders>
            <w:shd w:val="clear" w:color="auto" w:fill="D9D9D9"/>
          </w:tcPr>
          <w:p w14:paraId="3EBA73A2" w14:textId="77777777" w:rsidR="00C719A1" w:rsidRPr="00C719A1" w:rsidRDefault="00C719A1" w:rsidP="00C719A1">
            <w:pPr>
              <w:spacing w:line="276" w:lineRule="auto"/>
              <w:jc w:val="center"/>
              <w:rPr>
                <w:lang w:eastAsia="en-US"/>
              </w:rPr>
            </w:pPr>
            <w:proofErr w:type="spellStart"/>
            <w:r w:rsidRPr="00C719A1">
              <w:rPr>
                <w:lang w:val="en-AU"/>
              </w:rPr>
              <w:t>Indeks</w:t>
            </w:r>
            <w:proofErr w:type="spellEnd"/>
            <w:r w:rsidRPr="00C719A1">
              <w:rPr>
                <w:lang w:val="en-AU"/>
              </w:rPr>
              <w:t xml:space="preserve"> </w:t>
            </w:r>
            <w:proofErr w:type="gramStart"/>
            <w:r w:rsidRPr="00C719A1">
              <w:rPr>
                <w:lang w:val="en-AU"/>
              </w:rPr>
              <w:t>2025./</w:t>
            </w:r>
            <w:proofErr w:type="gramEnd"/>
            <w:r w:rsidRPr="00C719A1">
              <w:rPr>
                <w:lang w:val="en-AU"/>
              </w:rPr>
              <w:t>2024.</w:t>
            </w:r>
          </w:p>
        </w:tc>
      </w:tr>
      <w:tr w:rsidR="00C719A1" w:rsidRPr="00C719A1" w14:paraId="1D9BD75C" w14:textId="77777777" w:rsidTr="00264065">
        <w:trPr>
          <w:trHeight w:val="300"/>
          <w:jc w:val="center"/>
        </w:trPr>
        <w:tc>
          <w:tcPr>
            <w:tcW w:w="838" w:type="dxa"/>
            <w:tcBorders>
              <w:top w:val="single" w:sz="4" w:space="0" w:color="auto"/>
              <w:left w:val="single" w:sz="4" w:space="0" w:color="auto"/>
              <w:bottom w:val="single" w:sz="4" w:space="0" w:color="auto"/>
              <w:right w:val="single" w:sz="4" w:space="0" w:color="auto"/>
            </w:tcBorders>
          </w:tcPr>
          <w:p w14:paraId="2D7BB0D0" w14:textId="77777777" w:rsidR="00C719A1" w:rsidRPr="00C719A1" w:rsidRDefault="00C719A1" w:rsidP="00C719A1">
            <w:pPr>
              <w:spacing w:line="276" w:lineRule="auto"/>
              <w:jc w:val="center"/>
              <w:rPr>
                <w:color w:val="000000"/>
                <w:lang w:eastAsia="en-US"/>
              </w:rPr>
            </w:pPr>
            <w:r w:rsidRPr="00C719A1">
              <w:rPr>
                <w:lang w:val="en-AU"/>
              </w:rPr>
              <w:t>4302</w:t>
            </w:r>
          </w:p>
        </w:tc>
        <w:tc>
          <w:tcPr>
            <w:tcW w:w="1674" w:type="dxa"/>
            <w:tcBorders>
              <w:top w:val="single" w:sz="4" w:space="0" w:color="auto"/>
              <w:left w:val="single" w:sz="4" w:space="0" w:color="auto"/>
              <w:bottom w:val="single" w:sz="4" w:space="0" w:color="auto"/>
              <w:right w:val="single" w:sz="4" w:space="0" w:color="auto"/>
            </w:tcBorders>
          </w:tcPr>
          <w:p w14:paraId="7D3AE18B" w14:textId="77777777" w:rsidR="00C719A1" w:rsidRPr="00C719A1" w:rsidRDefault="00C719A1" w:rsidP="00C719A1">
            <w:pPr>
              <w:spacing w:line="276" w:lineRule="auto"/>
              <w:jc w:val="center"/>
              <w:rPr>
                <w:color w:val="000000"/>
                <w:lang w:eastAsia="en-US"/>
              </w:rPr>
            </w:pPr>
            <w:r w:rsidRPr="00C719A1">
              <w:rPr>
                <w:color w:val="000000"/>
                <w:lang w:val="en-AU"/>
              </w:rPr>
              <w:t>3.612.709,31</w:t>
            </w:r>
          </w:p>
        </w:tc>
        <w:tc>
          <w:tcPr>
            <w:tcW w:w="1674" w:type="dxa"/>
            <w:tcBorders>
              <w:top w:val="single" w:sz="4" w:space="0" w:color="auto"/>
              <w:left w:val="single" w:sz="4" w:space="0" w:color="auto"/>
              <w:bottom w:val="single" w:sz="4" w:space="0" w:color="auto"/>
              <w:right w:val="single" w:sz="4" w:space="0" w:color="auto"/>
            </w:tcBorders>
          </w:tcPr>
          <w:p w14:paraId="56EB845C" w14:textId="77777777" w:rsidR="00C719A1" w:rsidRPr="00C719A1" w:rsidRDefault="00C719A1" w:rsidP="00C719A1">
            <w:pPr>
              <w:spacing w:line="276" w:lineRule="auto"/>
              <w:jc w:val="center"/>
              <w:rPr>
                <w:color w:val="000000"/>
                <w:lang w:eastAsia="en-US"/>
              </w:rPr>
            </w:pPr>
            <w:r w:rsidRPr="00C719A1">
              <w:rPr>
                <w:color w:val="000000"/>
                <w:lang w:eastAsia="en-US"/>
              </w:rPr>
              <w:t>39.500,00</w:t>
            </w:r>
          </w:p>
        </w:tc>
        <w:tc>
          <w:tcPr>
            <w:tcW w:w="1674" w:type="dxa"/>
            <w:tcBorders>
              <w:top w:val="single" w:sz="4" w:space="0" w:color="auto"/>
              <w:left w:val="single" w:sz="4" w:space="0" w:color="auto"/>
              <w:bottom w:val="single" w:sz="4" w:space="0" w:color="auto"/>
              <w:right w:val="single" w:sz="4" w:space="0" w:color="auto"/>
            </w:tcBorders>
          </w:tcPr>
          <w:p w14:paraId="2441A8CC" w14:textId="77777777" w:rsidR="00C719A1" w:rsidRPr="00C719A1" w:rsidRDefault="00C719A1" w:rsidP="00C719A1">
            <w:pPr>
              <w:spacing w:line="276" w:lineRule="auto"/>
              <w:jc w:val="center"/>
              <w:rPr>
                <w:lang w:eastAsia="en-US"/>
              </w:rPr>
            </w:pPr>
            <w:r w:rsidRPr="00C719A1">
              <w:rPr>
                <w:lang w:eastAsia="en-US"/>
              </w:rPr>
              <w:t>40.487,50</w:t>
            </w:r>
          </w:p>
        </w:tc>
        <w:tc>
          <w:tcPr>
            <w:tcW w:w="1674" w:type="dxa"/>
            <w:tcBorders>
              <w:top w:val="single" w:sz="4" w:space="0" w:color="auto"/>
              <w:left w:val="single" w:sz="4" w:space="0" w:color="auto"/>
              <w:bottom w:val="single" w:sz="4" w:space="0" w:color="auto"/>
              <w:right w:val="single" w:sz="4" w:space="0" w:color="auto"/>
            </w:tcBorders>
          </w:tcPr>
          <w:p w14:paraId="05F558C1" w14:textId="77777777" w:rsidR="00C719A1" w:rsidRPr="00C719A1" w:rsidRDefault="00C719A1" w:rsidP="00C719A1">
            <w:pPr>
              <w:spacing w:line="276" w:lineRule="auto"/>
              <w:jc w:val="center"/>
              <w:rPr>
                <w:lang w:eastAsia="en-US"/>
              </w:rPr>
            </w:pPr>
            <w:r w:rsidRPr="00C719A1">
              <w:rPr>
                <w:lang w:eastAsia="en-US"/>
              </w:rPr>
              <w:t>41.499,73</w:t>
            </w:r>
          </w:p>
        </w:tc>
        <w:tc>
          <w:tcPr>
            <w:tcW w:w="1675" w:type="dxa"/>
            <w:tcBorders>
              <w:top w:val="single" w:sz="4" w:space="0" w:color="auto"/>
              <w:left w:val="single" w:sz="4" w:space="0" w:color="auto"/>
              <w:bottom w:val="single" w:sz="4" w:space="0" w:color="auto"/>
              <w:right w:val="single" w:sz="4" w:space="0" w:color="auto"/>
            </w:tcBorders>
          </w:tcPr>
          <w:p w14:paraId="305A91E5" w14:textId="77777777" w:rsidR="00C719A1" w:rsidRPr="00C719A1" w:rsidRDefault="00C719A1" w:rsidP="00C719A1">
            <w:pPr>
              <w:spacing w:line="276" w:lineRule="auto"/>
              <w:jc w:val="center"/>
              <w:rPr>
                <w:color w:val="000000"/>
                <w:lang w:eastAsia="en-US"/>
              </w:rPr>
            </w:pPr>
            <w:r w:rsidRPr="00C719A1">
              <w:rPr>
                <w:color w:val="000000"/>
                <w:lang w:eastAsia="en-US"/>
              </w:rPr>
              <w:t>1,09</w:t>
            </w:r>
          </w:p>
        </w:tc>
      </w:tr>
    </w:tbl>
    <w:p w14:paraId="7EA19DBD" w14:textId="77777777" w:rsidR="00C719A1" w:rsidRPr="00C719A1" w:rsidRDefault="00C719A1" w:rsidP="00C719A1">
      <w:pPr>
        <w:jc w:val="both"/>
        <w:rPr>
          <w:b/>
          <w:bCs/>
        </w:rPr>
      </w:pPr>
    </w:p>
    <w:p w14:paraId="192D5A24" w14:textId="77777777" w:rsidR="00C719A1" w:rsidRPr="00C719A1" w:rsidRDefault="00C719A1" w:rsidP="00C719A1">
      <w:pPr>
        <w:jc w:val="both"/>
        <w:rPr>
          <w:b/>
          <w:bCs/>
        </w:rPr>
      </w:pPr>
    </w:p>
    <w:p w14:paraId="7BE7E1EE" w14:textId="77777777" w:rsidR="00C719A1" w:rsidRPr="00C719A1" w:rsidRDefault="00C719A1" w:rsidP="00C719A1">
      <w:pPr>
        <w:jc w:val="both"/>
        <w:rPr>
          <w:b/>
          <w:bCs/>
        </w:rPr>
      </w:pPr>
      <w:r w:rsidRPr="00C719A1">
        <w:rPr>
          <w:b/>
          <w:bCs/>
        </w:rPr>
        <w:t>T4302-98 Projekt EUROPE DIRECT ZADAR 2021.-2025.</w:t>
      </w:r>
    </w:p>
    <w:p w14:paraId="09D352E9" w14:textId="77777777" w:rsidR="00C719A1" w:rsidRPr="00C719A1" w:rsidRDefault="00C719A1" w:rsidP="00C719A1">
      <w:pPr>
        <w:jc w:val="both"/>
        <w:rPr>
          <w:b/>
          <w:bCs/>
        </w:rPr>
      </w:pPr>
      <w:r w:rsidRPr="00C719A1">
        <w:rPr>
          <w:b/>
          <w:bCs/>
        </w:rPr>
        <w:t>Naziv i brojčana oznaka mjere iz Provedbenog programa 2021. – 2025.</w:t>
      </w:r>
    </w:p>
    <w:p w14:paraId="0B207A68" w14:textId="77777777" w:rsidR="00C719A1" w:rsidRPr="00C719A1" w:rsidRDefault="00C719A1" w:rsidP="00C719A1">
      <w:pPr>
        <w:jc w:val="both"/>
        <w:rPr>
          <w:b/>
          <w:bCs/>
        </w:rPr>
      </w:pPr>
      <w:r w:rsidRPr="00C719A1">
        <w:rPr>
          <w:color w:val="000000"/>
        </w:rPr>
        <w:t xml:space="preserve">01.03.07.04. </w:t>
      </w:r>
      <w:r w:rsidRPr="00C719A1">
        <w:t xml:space="preserve">Jačanje kapaciteta za učinkovito korištenje fondova EU te pripremu i provedbu razvojnih projekata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1537"/>
        <w:gridCol w:w="1537"/>
        <w:gridCol w:w="1530"/>
        <w:gridCol w:w="1537"/>
        <w:gridCol w:w="1548"/>
      </w:tblGrid>
      <w:tr w:rsidR="00C719A1" w:rsidRPr="00C719A1" w14:paraId="5BCBF18E" w14:textId="77777777" w:rsidTr="00C719A1">
        <w:trPr>
          <w:trHeight w:val="300"/>
          <w:jc w:val="center"/>
        </w:trPr>
        <w:tc>
          <w:tcPr>
            <w:tcW w:w="1373" w:type="dxa"/>
            <w:tcBorders>
              <w:top w:val="single" w:sz="4" w:space="0" w:color="auto"/>
              <w:left w:val="single" w:sz="4" w:space="0" w:color="auto"/>
              <w:bottom w:val="single" w:sz="4" w:space="0" w:color="auto"/>
              <w:right w:val="single" w:sz="4" w:space="0" w:color="auto"/>
            </w:tcBorders>
            <w:shd w:val="clear" w:color="auto" w:fill="D9D9D9"/>
          </w:tcPr>
          <w:p w14:paraId="78049F60" w14:textId="77777777" w:rsidR="00C719A1" w:rsidRPr="00C719A1" w:rsidRDefault="00C719A1" w:rsidP="00C719A1">
            <w:pPr>
              <w:spacing w:line="276" w:lineRule="auto"/>
              <w:rPr>
                <w:lang w:eastAsia="en-US"/>
              </w:rPr>
            </w:pPr>
          </w:p>
        </w:tc>
        <w:tc>
          <w:tcPr>
            <w:tcW w:w="1537" w:type="dxa"/>
            <w:tcBorders>
              <w:top w:val="single" w:sz="4" w:space="0" w:color="auto"/>
              <w:left w:val="single" w:sz="4" w:space="0" w:color="auto"/>
              <w:bottom w:val="single" w:sz="4" w:space="0" w:color="auto"/>
              <w:right w:val="single" w:sz="4" w:space="0" w:color="auto"/>
            </w:tcBorders>
            <w:shd w:val="clear" w:color="auto" w:fill="D9D9D9"/>
          </w:tcPr>
          <w:p w14:paraId="64631D89" w14:textId="77777777" w:rsidR="00C719A1" w:rsidRPr="00C719A1" w:rsidRDefault="00C719A1" w:rsidP="00C719A1">
            <w:pPr>
              <w:spacing w:line="276" w:lineRule="auto"/>
              <w:jc w:val="center"/>
              <w:rPr>
                <w:lang w:eastAsia="en-US"/>
              </w:rPr>
            </w:pPr>
            <w:r w:rsidRPr="00C719A1">
              <w:rPr>
                <w:lang w:val="en-AU"/>
              </w:rPr>
              <w:t>Plan 2024.</w:t>
            </w:r>
          </w:p>
        </w:tc>
        <w:tc>
          <w:tcPr>
            <w:tcW w:w="1537" w:type="dxa"/>
            <w:tcBorders>
              <w:top w:val="single" w:sz="4" w:space="0" w:color="auto"/>
              <w:left w:val="single" w:sz="4" w:space="0" w:color="auto"/>
              <w:bottom w:val="single" w:sz="4" w:space="0" w:color="auto"/>
              <w:right w:val="single" w:sz="4" w:space="0" w:color="auto"/>
            </w:tcBorders>
            <w:shd w:val="clear" w:color="auto" w:fill="D9D9D9"/>
          </w:tcPr>
          <w:p w14:paraId="4970EDC1" w14:textId="77777777" w:rsidR="00C719A1" w:rsidRPr="00C719A1" w:rsidRDefault="00C719A1" w:rsidP="00C719A1">
            <w:pPr>
              <w:spacing w:line="276" w:lineRule="auto"/>
              <w:jc w:val="center"/>
              <w:rPr>
                <w:lang w:eastAsia="en-US"/>
              </w:rPr>
            </w:pPr>
            <w:r w:rsidRPr="00C719A1">
              <w:rPr>
                <w:lang w:val="en-AU"/>
              </w:rPr>
              <w:t>Plan 2025.</w:t>
            </w:r>
          </w:p>
        </w:tc>
        <w:tc>
          <w:tcPr>
            <w:tcW w:w="1530" w:type="dxa"/>
            <w:tcBorders>
              <w:top w:val="single" w:sz="4" w:space="0" w:color="auto"/>
              <w:left w:val="single" w:sz="4" w:space="0" w:color="auto"/>
              <w:bottom w:val="single" w:sz="4" w:space="0" w:color="auto"/>
              <w:right w:val="single" w:sz="4" w:space="0" w:color="auto"/>
            </w:tcBorders>
            <w:shd w:val="clear" w:color="auto" w:fill="D9D9D9"/>
          </w:tcPr>
          <w:p w14:paraId="0C5DEEEA" w14:textId="77777777" w:rsidR="00C719A1" w:rsidRPr="00C719A1" w:rsidRDefault="00C719A1" w:rsidP="00C719A1">
            <w:pPr>
              <w:spacing w:line="276" w:lineRule="auto"/>
              <w:jc w:val="center"/>
              <w:rPr>
                <w:lang w:eastAsia="en-US"/>
              </w:rPr>
            </w:pPr>
            <w:proofErr w:type="spellStart"/>
            <w:r w:rsidRPr="00C719A1">
              <w:rPr>
                <w:lang w:val="en-AU"/>
              </w:rPr>
              <w:t>Procjena</w:t>
            </w:r>
            <w:proofErr w:type="spellEnd"/>
            <w:r w:rsidRPr="00C719A1">
              <w:rPr>
                <w:lang w:val="en-AU"/>
              </w:rPr>
              <w:t xml:space="preserve"> 2026.</w:t>
            </w:r>
          </w:p>
        </w:tc>
        <w:tc>
          <w:tcPr>
            <w:tcW w:w="1537" w:type="dxa"/>
            <w:tcBorders>
              <w:top w:val="single" w:sz="4" w:space="0" w:color="auto"/>
              <w:left w:val="single" w:sz="4" w:space="0" w:color="auto"/>
              <w:bottom w:val="single" w:sz="4" w:space="0" w:color="auto"/>
              <w:right w:val="single" w:sz="4" w:space="0" w:color="auto"/>
            </w:tcBorders>
            <w:shd w:val="clear" w:color="auto" w:fill="D9D9D9"/>
          </w:tcPr>
          <w:p w14:paraId="0AA34CC5" w14:textId="77777777" w:rsidR="00C719A1" w:rsidRPr="00C719A1" w:rsidRDefault="00C719A1" w:rsidP="00C719A1">
            <w:pPr>
              <w:spacing w:line="276" w:lineRule="auto"/>
              <w:jc w:val="center"/>
              <w:rPr>
                <w:lang w:eastAsia="en-US"/>
              </w:rPr>
            </w:pPr>
            <w:proofErr w:type="spellStart"/>
            <w:r w:rsidRPr="00C719A1">
              <w:rPr>
                <w:lang w:val="en-AU"/>
              </w:rPr>
              <w:t>Procjena</w:t>
            </w:r>
            <w:proofErr w:type="spellEnd"/>
            <w:r w:rsidRPr="00C719A1">
              <w:rPr>
                <w:lang w:val="en-AU"/>
              </w:rPr>
              <w:t xml:space="preserve"> 2027.</w:t>
            </w:r>
          </w:p>
        </w:tc>
        <w:tc>
          <w:tcPr>
            <w:tcW w:w="1548" w:type="dxa"/>
            <w:tcBorders>
              <w:top w:val="single" w:sz="4" w:space="0" w:color="auto"/>
              <w:left w:val="single" w:sz="4" w:space="0" w:color="auto"/>
              <w:bottom w:val="single" w:sz="4" w:space="0" w:color="auto"/>
              <w:right w:val="single" w:sz="4" w:space="0" w:color="auto"/>
            </w:tcBorders>
            <w:shd w:val="clear" w:color="auto" w:fill="D9D9D9"/>
          </w:tcPr>
          <w:p w14:paraId="35C4D92A" w14:textId="77777777" w:rsidR="00C719A1" w:rsidRPr="00C719A1" w:rsidRDefault="00C719A1" w:rsidP="00C719A1">
            <w:pPr>
              <w:spacing w:line="276" w:lineRule="auto"/>
              <w:jc w:val="center"/>
              <w:rPr>
                <w:lang w:eastAsia="en-US"/>
              </w:rPr>
            </w:pPr>
            <w:proofErr w:type="spellStart"/>
            <w:r w:rsidRPr="00C719A1">
              <w:rPr>
                <w:lang w:val="en-AU"/>
              </w:rPr>
              <w:t>Indeks</w:t>
            </w:r>
            <w:proofErr w:type="spellEnd"/>
            <w:r w:rsidRPr="00C719A1">
              <w:rPr>
                <w:lang w:val="en-AU"/>
              </w:rPr>
              <w:t xml:space="preserve"> </w:t>
            </w:r>
            <w:proofErr w:type="gramStart"/>
            <w:r w:rsidRPr="00C719A1">
              <w:rPr>
                <w:lang w:val="en-AU"/>
              </w:rPr>
              <w:t>2025./</w:t>
            </w:r>
            <w:proofErr w:type="gramEnd"/>
            <w:r w:rsidRPr="00C719A1">
              <w:rPr>
                <w:lang w:val="en-AU"/>
              </w:rPr>
              <w:t>2024.</w:t>
            </w:r>
          </w:p>
        </w:tc>
      </w:tr>
      <w:tr w:rsidR="00C719A1" w:rsidRPr="00C719A1" w14:paraId="7AF707A0" w14:textId="77777777" w:rsidTr="00264065">
        <w:trPr>
          <w:trHeight w:val="300"/>
          <w:jc w:val="center"/>
        </w:trPr>
        <w:tc>
          <w:tcPr>
            <w:tcW w:w="1373" w:type="dxa"/>
            <w:tcBorders>
              <w:top w:val="single" w:sz="4" w:space="0" w:color="auto"/>
              <w:left w:val="single" w:sz="4" w:space="0" w:color="auto"/>
              <w:bottom w:val="single" w:sz="4" w:space="0" w:color="auto"/>
              <w:right w:val="single" w:sz="4" w:space="0" w:color="auto"/>
            </w:tcBorders>
          </w:tcPr>
          <w:p w14:paraId="39FEB17F" w14:textId="77777777" w:rsidR="00C719A1" w:rsidRPr="00C719A1" w:rsidRDefault="00C719A1" w:rsidP="00C719A1">
            <w:pPr>
              <w:spacing w:line="276" w:lineRule="auto"/>
              <w:jc w:val="center"/>
              <w:rPr>
                <w:lang w:eastAsia="en-US"/>
              </w:rPr>
            </w:pPr>
            <w:r w:rsidRPr="00C719A1">
              <w:rPr>
                <w:lang w:val="en-AU"/>
              </w:rPr>
              <w:t>4302-98</w:t>
            </w:r>
          </w:p>
        </w:tc>
        <w:tc>
          <w:tcPr>
            <w:tcW w:w="1537" w:type="dxa"/>
            <w:tcBorders>
              <w:top w:val="single" w:sz="4" w:space="0" w:color="auto"/>
              <w:left w:val="single" w:sz="4" w:space="0" w:color="auto"/>
              <w:bottom w:val="single" w:sz="4" w:space="0" w:color="auto"/>
              <w:right w:val="single" w:sz="4" w:space="0" w:color="auto"/>
            </w:tcBorders>
          </w:tcPr>
          <w:p w14:paraId="7AEC37F7" w14:textId="77777777" w:rsidR="00C719A1" w:rsidRPr="00C719A1" w:rsidRDefault="00C719A1" w:rsidP="00C719A1">
            <w:pPr>
              <w:spacing w:line="276" w:lineRule="auto"/>
              <w:jc w:val="center"/>
              <w:rPr>
                <w:color w:val="000000"/>
                <w:lang w:eastAsia="en-US"/>
              </w:rPr>
            </w:pPr>
            <w:r w:rsidRPr="00C719A1">
              <w:rPr>
                <w:lang w:val="en-AU"/>
              </w:rPr>
              <w:t>39.500,00</w:t>
            </w:r>
          </w:p>
        </w:tc>
        <w:tc>
          <w:tcPr>
            <w:tcW w:w="1537" w:type="dxa"/>
            <w:tcBorders>
              <w:top w:val="single" w:sz="4" w:space="0" w:color="auto"/>
              <w:left w:val="single" w:sz="4" w:space="0" w:color="auto"/>
              <w:bottom w:val="single" w:sz="4" w:space="0" w:color="auto"/>
              <w:right w:val="single" w:sz="4" w:space="0" w:color="auto"/>
            </w:tcBorders>
          </w:tcPr>
          <w:p w14:paraId="532BEEF9" w14:textId="77777777" w:rsidR="00C719A1" w:rsidRPr="00C719A1" w:rsidRDefault="00C719A1" w:rsidP="00C719A1">
            <w:pPr>
              <w:spacing w:line="276" w:lineRule="auto"/>
              <w:jc w:val="center"/>
              <w:rPr>
                <w:color w:val="000000"/>
                <w:lang w:eastAsia="en-US"/>
              </w:rPr>
            </w:pPr>
            <w:r w:rsidRPr="00C719A1">
              <w:rPr>
                <w:lang w:val="en-AU"/>
              </w:rPr>
              <w:t>39.500,00</w:t>
            </w:r>
          </w:p>
        </w:tc>
        <w:tc>
          <w:tcPr>
            <w:tcW w:w="1530" w:type="dxa"/>
            <w:tcBorders>
              <w:top w:val="single" w:sz="4" w:space="0" w:color="auto"/>
              <w:left w:val="single" w:sz="4" w:space="0" w:color="auto"/>
              <w:bottom w:val="single" w:sz="4" w:space="0" w:color="auto"/>
              <w:right w:val="single" w:sz="4" w:space="0" w:color="auto"/>
            </w:tcBorders>
          </w:tcPr>
          <w:p w14:paraId="577BA431" w14:textId="77777777" w:rsidR="00C719A1" w:rsidRPr="00C719A1" w:rsidRDefault="00C719A1" w:rsidP="00C719A1">
            <w:pPr>
              <w:spacing w:line="276" w:lineRule="auto"/>
              <w:jc w:val="center"/>
              <w:rPr>
                <w:color w:val="000000"/>
                <w:lang w:eastAsia="en-US"/>
              </w:rPr>
            </w:pPr>
            <w:r w:rsidRPr="00C719A1">
              <w:rPr>
                <w:lang w:eastAsia="en-US"/>
              </w:rPr>
              <w:t>40.487,50</w:t>
            </w:r>
          </w:p>
        </w:tc>
        <w:tc>
          <w:tcPr>
            <w:tcW w:w="1537" w:type="dxa"/>
            <w:tcBorders>
              <w:top w:val="single" w:sz="4" w:space="0" w:color="auto"/>
              <w:left w:val="single" w:sz="4" w:space="0" w:color="auto"/>
              <w:bottom w:val="single" w:sz="4" w:space="0" w:color="auto"/>
              <w:right w:val="single" w:sz="4" w:space="0" w:color="auto"/>
            </w:tcBorders>
          </w:tcPr>
          <w:p w14:paraId="3D56CE8F" w14:textId="77777777" w:rsidR="00C719A1" w:rsidRPr="00C719A1" w:rsidRDefault="00C719A1" w:rsidP="00C719A1">
            <w:pPr>
              <w:spacing w:line="276" w:lineRule="auto"/>
              <w:jc w:val="center"/>
              <w:rPr>
                <w:color w:val="000000"/>
                <w:lang w:eastAsia="en-US"/>
              </w:rPr>
            </w:pPr>
            <w:r w:rsidRPr="00C719A1">
              <w:rPr>
                <w:color w:val="000000"/>
                <w:lang w:eastAsia="en-US"/>
              </w:rPr>
              <w:t>41.499,73</w:t>
            </w:r>
          </w:p>
        </w:tc>
        <w:tc>
          <w:tcPr>
            <w:tcW w:w="1548" w:type="dxa"/>
            <w:tcBorders>
              <w:top w:val="single" w:sz="4" w:space="0" w:color="auto"/>
              <w:left w:val="single" w:sz="4" w:space="0" w:color="auto"/>
              <w:bottom w:val="single" w:sz="4" w:space="0" w:color="auto"/>
              <w:right w:val="single" w:sz="4" w:space="0" w:color="auto"/>
            </w:tcBorders>
          </w:tcPr>
          <w:p w14:paraId="463F06DC" w14:textId="77777777" w:rsidR="00C719A1" w:rsidRPr="00C719A1" w:rsidRDefault="00C719A1" w:rsidP="00C719A1">
            <w:pPr>
              <w:spacing w:line="276" w:lineRule="auto"/>
              <w:jc w:val="center"/>
              <w:rPr>
                <w:color w:val="000000"/>
                <w:lang w:eastAsia="en-US"/>
              </w:rPr>
            </w:pPr>
            <w:r w:rsidRPr="00C719A1">
              <w:rPr>
                <w:color w:val="000000"/>
                <w:lang w:eastAsia="en-US"/>
              </w:rPr>
              <w:t>100,00</w:t>
            </w:r>
          </w:p>
        </w:tc>
      </w:tr>
    </w:tbl>
    <w:p w14:paraId="71EC7FEE" w14:textId="77777777" w:rsidR="00C719A1" w:rsidRPr="00C719A1" w:rsidRDefault="00C719A1" w:rsidP="00C719A1">
      <w:pPr>
        <w:jc w:val="both"/>
        <w:rPr>
          <w:noProof/>
        </w:rPr>
      </w:pPr>
      <w:r w:rsidRPr="00C719A1">
        <w:t>EUROPE DIRECT Zadar član je mreže EUROPE DIRECT u Hrvatskoj, koja je pak dio sveeuropske mreže centara. Ti centri približavaju Europu ljudima na terenu i potiču ih da se uključe u rasprave o budućnosti EU-a. Mrežom upravlja Europska komisija. EUROPE DIRECT odgovara na upite o politikama, programima i prioritetima EU-a te sudjeluje u događanjima na temu budućnosti EU-a. EUROPE DIRECT Zadar organizira događanja, posjećuje obrazovne ustanove te dijeli službene publikacije EU-a. EUROPE DIRECT Zadar građanima pruža besplatnu stručnu pomoć kroz seminare, radionice, edukacije te individualne konzultacije u cilju njihove veće informiranosti te poticanja aktivnog građanstva. Aktivnosti Centra EUROPE DIRECT Zadar usmjerene su poticanje razumijevanja djelovanja javnog i privatnog sektora te aktivnosti promidžbe i vidljivosti u području EU fondova kroz pružanje pravodobnih i objektivnih informacija o europskim pitanjima. Među ključnim aktivnostima ističu se događanja kao što su dijalozi, radionice i slični mehanizmi kojima se nastoji građane aktivno uključiti u rasprave o trenutačnom stanju Europske unije i njezinoj budućnosti.</w:t>
      </w:r>
      <w:r w:rsidRPr="00C719A1">
        <w:rPr>
          <w:noProof/>
        </w:rPr>
        <w:t xml:space="preserve"> Uloga EUROPE DIRECT cenatara je približiti djelovanje Europske unije među lokalnim stanovništvom, ukazati im na mogućnosti i prava koje im Unije pruža. Isto tako upućuje i potiče građane kako se oni sami mogu uključiti u kreiranje europskih politika i inicijativa. Cilj je ukazati kako Europska unija nije samo institucija u Bruxellesu nego su i stanovnici Zadarske županije i Republike Hrvatske aktivni dionici Unije. </w:t>
      </w:r>
    </w:p>
    <w:p w14:paraId="18F4C294" w14:textId="77777777" w:rsidR="00C719A1" w:rsidRPr="00C719A1" w:rsidRDefault="00C719A1" w:rsidP="00C719A1">
      <w:pPr>
        <w:jc w:val="both"/>
      </w:pPr>
      <w:r w:rsidRPr="00C719A1">
        <w:t xml:space="preserve">Projekt je započeo s provedbom 1. svibnja 2021. godine. Ukupna vrijednost projekta iznosi 187.723,57 EUR uz stopu EU sufinanciranja od 77%. </w:t>
      </w:r>
    </w:p>
    <w:p w14:paraId="00D957A6" w14:textId="77777777" w:rsidR="00C719A1" w:rsidRPr="00C719A1" w:rsidRDefault="00C719A1" w:rsidP="00C719A1">
      <w:pPr>
        <w:spacing w:line="276" w:lineRule="auto"/>
        <w:jc w:val="both"/>
        <w:rPr>
          <w:noProof/>
        </w:rPr>
      </w:pPr>
      <w:r w:rsidRPr="00C719A1">
        <w:lastRenderedPageBreak/>
        <w:t xml:space="preserve">U 2025. godini EUROPE DIRECT Zadar će svoje aktivnosti povezati s ciljevima Europske komisije. Ukupni financijski plan za provedbu ovog projekta u 2025. godini iznosi </w:t>
      </w:r>
      <w:r w:rsidRPr="00CF664B">
        <w:t xml:space="preserve">39.500,00 </w:t>
      </w:r>
      <w:r w:rsidRPr="00C719A1">
        <w:t>EUR.</w:t>
      </w:r>
      <w:r w:rsidRPr="00C719A1">
        <w:rPr>
          <w:noProof/>
        </w:rPr>
        <w:t xml:space="preserve"> </w:t>
      </w:r>
    </w:p>
    <w:p w14:paraId="2D043168" w14:textId="77777777" w:rsidR="00C719A1" w:rsidRPr="00C719A1" w:rsidRDefault="00C719A1" w:rsidP="00C719A1">
      <w:pPr>
        <w:jc w:val="both"/>
        <w:rPr>
          <w:b/>
          <w:bCs/>
          <w:color w:val="000000"/>
        </w:rPr>
      </w:pPr>
      <w:r w:rsidRPr="00C719A1">
        <w:rPr>
          <w:b/>
          <w:bCs/>
          <w:color w:val="000000"/>
        </w:rPr>
        <w:t>Svrha provedbe mjere</w:t>
      </w:r>
    </w:p>
    <w:p w14:paraId="14E81BCE" w14:textId="77777777" w:rsidR="00C719A1" w:rsidRPr="00C719A1" w:rsidRDefault="00C719A1" w:rsidP="00C719A1">
      <w:pPr>
        <w:jc w:val="both"/>
      </w:pPr>
      <w:r w:rsidRPr="00C719A1">
        <w:t xml:space="preserve">Financiranje, razvoj i provedba razvojnih projekata od značaja za područje Zadarske županije sredstvima iz strukturnih i investicijskih fondova Europske unije. </w:t>
      </w:r>
    </w:p>
    <w:p w14:paraId="277F7595" w14:textId="77777777" w:rsidR="00C719A1" w:rsidRPr="00C719A1" w:rsidRDefault="00C719A1" w:rsidP="00C719A1">
      <w:pPr>
        <w:jc w:val="both"/>
        <w:rPr>
          <w:b/>
          <w:bCs/>
          <w:color w:val="000000"/>
        </w:rPr>
      </w:pPr>
      <w:r w:rsidRPr="00C719A1">
        <w:rPr>
          <w:b/>
          <w:bCs/>
          <w:color w:val="000000"/>
        </w:rPr>
        <w:t>Ključne aktivnosti</w:t>
      </w:r>
    </w:p>
    <w:p w14:paraId="5FCE98C0" w14:textId="77777777" w:rsidR="00C719A1" w:rsidRPr="00C719A1" w:rsidRDefault="00C719A1" w:rsidP="00C719A1">
      <w:pPr>
        <w:jc w:val="both"/>
      </w:pPr>
      <w:r w:rsidRPr="00C719A1">
        <w:t>Poticanje razumijevanja djelovanja javnog i privatnog sektora</w:t>
      </w:r>
    </w:p>
    <w:p w14:paraId="13C6E81D" w14:textId="77777777" w:rsidR="00C719A1" w:rsidRPr="00C719A1" w:rsidRDefault="00C719A1" w:rsidP="00C719A1">
      <w:pPr>
        <w:jc w:val="both"/>
      </w:pPr>
      <w:r w:rsidRPr="00C719A1">
        <w:t>Provedba mjera informiranja o mogućnostima financiranja iz EU fondova</w:t>
      </w:r>
    </w:p>
    <w:p w14:paraId="50C360F9" w14:textId="77777777" w:rsidR="00C719A1" w:rsidRPr="00C719A1" w:rsidRDefault="00C719A1" w:rsidP="00C719A1">
      <w:pPr>
        <w:jc w:val="both"/>
      </w:pPr>
      <w:r w:rsidRPr="00C719A1">
        <w:t>Provedba edukativnih aktivnosti i osposobljavanja o EU fondovima</w:t>
      </w:r>
    </w:p>
    <w:p w14:paraId="726C1263" w14:textId="77777777" w:rsidR="00C719A1" w:rsidRPr="00C719A1" w:rsidRDefault="00C719A1" w:rsidP="00C719A1">
      <w:pPr>
        <w:jc w:val="both"/>
        <w:rPr>
          <w:b/>
          <w:bCs/>
        </w:rPr>
      </w:pPr>
      <w:r w:rsidRPr="00C719A1">
        <w:rPr>
          <w:b/>
          <w:bCs/>
        </w:rPr>
        <w:t>Pokazatelji rezultata</w:t>
      </w:r>
    </w:p>
    <w:p w14:paraId="370A4951" w14:textId="77777777" w:rsidR="00C719A1" w:rsidRPr="00C719A1" w:rsidRDefault="00C719A1" w:rsidP="00C719A1">
      <w:pPr>
        <w:jc w:val="both"/>
      </w:pPr>
      <w:r w:rsidRPr="00C719A1">
        <w:t>U skladu sa zadaćama i odobrenim aktivnostima centara EUROPE DIRECT, kroz organizirana javna događanja sudionicima, a posredno i široj javnosti, će se približiti djelovanje Europske unije kako bi bili upoznati s radom institucija EU, te pravima i mogućnostima koje imaju kao pojedinci ili pravne osobe, a u okviru djelovanja Unije.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4"/>
        <w:gridCol w:w="1821"/>
        <w:gridCol w:w="1823"/>
        <w:gridCol w:w="1821"/>
        <w:gridCol w:w="1821"/>
      </w:tblGrid>
      <w:tr w:rsidR="00C719A1" w:rsidRPr="00C719A1" w14:paraId="0FAA5D0B" w14:textId="77777777" w:rsidTr="00C719A1">
        <w:trPr>
          <w:trHeight w:val="300"/>
        </w:trPr>
        <w:tc>
          <w:tcPr>
            <w:tcW w:w="1775" w:type="dxa"/>
            <w:tcBorders>
              <w:top w:val="single" w:sz="4" w:space="0" w:color="auto"/>
              <w:left w:val="single" w:sz="4" w:space="0" w:color="auto"/>
              <w:bottom w:val="single" w:sz="4" w:space="0" w:color="auto"/>
              <w:right w:val="single" w:sz="4" w:space="0" w:color="auto"/>
            </w:tcBorders>
            <w:shd w:val="clear" w:color="auto" w:fill="D9D9D9"/>
          </w:tcPr>
          <w:p w14:paraId="20AB6AE4" w14:textId="77777777" w:rsidR="00C719A1" w:rsidRPr="00C719A1" w:rsidRDefault="00C719A1" w:rsidP="00C719A1">
            <w:pPr>
              <w:spacing w:line="252" w:lineRule="auto"/>
              <w:jc w:val="center"/>
              <w:rPr>
                <w:lang w:eastAsia="en-US"/>
              </w:rPr>
            </w:pPr>
            <w:proofErr w:type="spellStart"/>
            <w:r w:rsidRPr="00C719A1">
              <w:rPr>
                <w:lang w:val="en-AU"/>
              </w:rPr>
              <w:t>Pokazatelj</w:t>
            </w:r>
            <w:proofErr w:type="spellEnd"/>
            <w:r w:rsidRPr="00C719A1">
              <w:rPr>
                <w:lang w:val="en-AU"/>
              </w:rPr>
              <w:t xml:space="preserve"> </w:t>
            </w:r>
            <w:proofErr w:type="spellStart"/>
            <w:r w:rsidRPr="00C719A1">
              <w:rPr>
                <w:lang w:val="en-AU"/>
              </w:rPr>
              <w:t>rezultata</w:t>
            </w:r>
            <w:proofErr w:type="spellEnd"/>
            <w:r w:rsidRPr="00C719A1">
              <w:rPr>
                <w:lang w:val="en-AU"/>
              </w:rPr>
              <w:t xml:space="preserve"> (</w:t>
            </w:r>
            <w:proofErr w:type="spellStart"/>
            <w:r w:rsidRPr="00C719A1">
              <w:rPr>
                <w:lang w:val="en-AU"/>
              </w:rPr>
              <w:t>naziv</w:t>
            </w:r>
            <w:proofErr w:type="spellEnd"/>
            <w:r w:rsidRPr="00C719A1">
              <w:rPr>
                <w:lang w:val="en-AU"/>
              </w:rPr>
              <w:t xml:space="preserve"> </w:t>
            </w:r>
            <w:proofErr w:type="spellStart"/>
            <w:r w:rsidRPr="00C719A1">
              <w:rPr>
                <w:lang w:val="en-AU"/>
              </w:rPr>
              <w:t>pokazatelja</w:t>
            </w:r>
            <w:proofErr w:type="spellEnd"/>
            <w:r w:rsidRPr="00C719A1">
              <w:rPr>
                <w:lang w:val="en-AU"/>
              </w:rPr>
              <w:t>)</w:t>
            </w:r>
          </w:p>
        </w:tc>
        <w:tc>
          <w:tcPr>
            <w:tcW w:w="1822" w:type="dxa"/>
            <w:tcBorders>
              <w:top w:val="single" w:sz="4" w:space="0" w:color="auto"/>
              <w:left w:val="single" w:sz="4" w:space="0" w:color="auto"/>
              <w:bottom w:val="single" w:sz="4" w:space="0" w:color="auto"/>
              <w:right w:val="single" w:sz="4" w:space="0" w:color="auto"/>
            </w:tcBorders>
            <w:shd w:val="clear" w:color="auto" w:fill="D9D9D9"/>
          </w:tcPr>
          <w:p w14:paraId="6B3064B9" w14:textId="77777777" w:rsidR="00C719A1" w:rsidRPr="00C719A1" w:rsidRDefault="00C719A1" w:rsidP="00C719A1">
            <w:pPr>
              <w:spacing w:line="252" w:lineRule="auto"/>
              <w:jc w:val="center"/>
              <w:rPr>
                <w:lang w:eastAsia="en-US"/>
              </w:rPr>
            </w:pPr>
            <w:proofErr w:type="spellStart"/>
            <w:r w:rsidRPr="00C719A1">
              <w:rPr>
                <w:lang w:val="en-AU"/>
              </w:rPr>
              <w:t>Početna</w:t>
            </w:r>
            <w:proofErr w:type="spellEnd"/>
            <w:r w:rsidRPr="00C719A1">
              <w:rPr>
                <w:lang w:val="en-AU"/>
              </w:rPr>
              <w:t xml:space="preserve"> </w:t>
            </w:r>
            <w:proofErr w:type="spellStart"/>
            <w:r w:rsidRPr="00C719A1">
              <w:rPr>
                <w:lang w:val="en-AU"/>
              </w:rPr>
              <w:t>vrijednost</w:t>
            </w:r>
            <w:proofErr w:type="spellEnd"/>
            <w:r w:rsidRPr="00C719A1">
              <w:rPr>
                <w:lang w:val="en-AU"/>
              </w:rPr>
              <w:t xml:space="preserve"> 2024.</w:t>
            </w:r>
          </w:p>
        </w:tc>
        <w:tc>
          <w:tcPr>
            <w:tcW w:w="1823" w:type="dxa"/>
            <w:tcBorders>
              <w:top w:val="single" w:sz="4" w:space="0" w:color="auto"/>
              <w:left w:val="single" w:sz="4" w:space="0" w:color="auto"/>
              <w:bottom w:val="single" w:sz="4" w:space="0" w:color="auto"/>
              <w:right w:val="single" w:sz="4" w:space="0" w:color="auto"/>
            </w:tcBorders>
            <w:shd w:val="clear" w:color="auto" w:fill="D9D9D9"/>
          </w:tcPr>
          <w:p w14:paraId="3A94FA61" w14:textId="77777777" w:rsidR="00C719A1" w:rsidRPr="00C719A1" w:rsidRDefault="00C719A1" w:rsidP="00C719A1">
            <w:pPr>
              <w:spacing w:line="252" w:lineRule="auto"/>
              <w:jc w:val="center"/>
              <w:rPr>
                <w:lang w:eastAsia="en-US"/>
              </w:rPr>
            </w:pPr>
            <w:proofErr w:type="spellStart"/>
            <w:r w:rsidRPr="00C719A1">
              <w:rPr>
                <w:lang w:val="en-AU"/>
              </w:rPr>
              <w:t>Ciljana</w:t>
            </w:r>
            <w:proofErr w:type="spellEnd"/>
            <w:r w:rsidRPr="00C719A1">
              <w:rPr>
                <w:lang w:val="en-AU"/>
              </w:rPr>
              <w:t xml:space="preserve"> </w:t>
            </w:r>
            <w:proofErr w:type="spellStart"/>
            <w:r w:rsidRPr="00C719A1">
              <w:rPr>
                <w:lang w:val="en-AU"/>
              </w:rPr>
              <w:t>vrijednost</w:t>
            </w:r>
            <w:proofErr w:type="spellEnd"/>
            <w:r w:rsidRPr="00C719A1">
              <w:rPr>
                <w:lang w:val="en-AU"/>
              </w:rPr>
              <w:t xml:space="preserve"> 2025.</w:t>
            </w:r>
          </w:p>
        </w:tc>
        <w:tc>
          <w:tcPr>
            <w:tcW w:w="1821" w:type="dxa"/>
            <w:tcBorders>
              <w:top w:val="single" w:sz="4" w:space="0" w:color="auto"/>
              <w:left w:val="single" w:sz="4" w:space="0" w:color="auto"/>
              <w:bottom w:val="single" w:sz="4" w:space="0" w:color="auto"/>
              <w:right w:val="single" w:sz="4" w:space="0" w:color="auto"/>
            </w:tcBorders>
            <w:shd w:val="clear" w:color="auto" w:fill="D9D9D9"/>
          </w:tcPr>
          <w:p w14:paraId="005627BF" w14:textId="77777777" w:rsidR="00C719A1" w:rsidRPr="00C719A1" w:rsidRDefault="00C719A1" w:rsidP="00C719A1">
            <w:pPr>
              <w:spacing w:line="252" w:lineRule="auto"/>
              <w:jc w:val="center"/>
              <w:rPr>
                <w:lang w:eastAsia="en-US"/>
              </w:rPr>
            </w:pPr>
            <w:proofErr w:type="spellStart"/>
            <w:r w:rsidRPr="00C719A1">
              <w:rPr>
                <w:lang w:val="en-AU"/>
              </w:rPr>
              <w:t>Ciljana</w:t>
            </w:r>
            <w:proofErr w:type="spellEnd"/>
            <w:r w:rsidRPr="00C719A1">
              <w:rPr>
                <w:lang w:val="en-AU"/>
              </w:rPr>
              <w:t xml:space="preserve"> </w:t>
            </w:r>
            <w:proofErr w:type="spellStart"/>
            <w:r w:rsidRPr="00C719A1">
              <w:rPr>
                <w:lang w:val="en-AU"/>
              </w:rPr>
              <w:t>vrijednost</w:t>
            </w:r>
            <w:proofErr w:type="spellEnd"/>
            <w:r w:rsidRPr="00C719A1">
              <w:rPr>
                <w:lang w:val="en-AU"/>
              </w:rPr>
              <w:t xml:space="preserve"> 2026.</w:t>
            </w:r>
          </w:p>
        </w:tc>
        <w:tc>
          <w:tcPr>
            <w:tcW w:w="1821" w:type="dxa"/>
            <w:tcBorders>
              <w:top w:val="single" w:sz="4" w:space="0" w:color="auto"/>
              <w:left w:val="single" w:sz="4" w:space="0" w:color="auto"/>
              <w:bottom w:val="single" w:sz="4" w:space="0" w:color="auto"/>
              <w:right w:val="single" w:sz="4" w:space="0" w:color="auto"/>
            </w:tcBorders>
            <w:shd w:val="clear" w:color="auto" w:fill="D9D9D9"/>
          </w:tcPr>
          <w:p w14:paraId="043F68F6" w14:textId="77777777" w:rsidR="00C719A1" w:rsidRPr="00C719A1" w:rsidRDefault="00C719A1" w:rsidP="00C719A1">
            <w:pPr>
              <w:spacing w:line="252" w:lineRule="auto"/>
              <w:jc w:val="center"/>
              <w:rPr>
                <w:lang w:eastAsia="en-US"/>
              </w:rPr>
            </w:pPr>
            <w:proofErr w:type="spellStart"/>
            <w:r w:rsidRPr="00C719A1">
              <w:rPr>
                <w:lang w:val="en-AU"/>
              </w:rPr>
              <w:t>Ciljana</w:t>
            </w:r>
            <w:proofErr w:type="spellEnd"/>
            <w:r w:rsidRPr="00C719A1">
              <w:rPr>
                <w:lang w:val="en-AU"/>
              </w:rPr>
              <w:t xml:space="preserve"> </w:t>
            </w:r>
            <w:proofErr w:type="spellStart"/>
            <w:r w:rsidRPr="00C719A1">
              <w:rPr>
                <w:lang w:val="en-AU"/>
              </w:rPr>
              <w:t>vrijednost</w:t>
            </w:r>
            <w:proofErr w:type="spellEnd"/>
            <w:r w:rsidRPr="00C719A1">
              <w:rPr>
                <w:lang w:val="en-AU"/>
              </w:rPr>
              <w:t xml:space="preserve"> 2027.</w:t>
            </w:r>
          </w:p>
        </w:tc>
      </w:tr>
      <w:tr w:rsidR="00C719A1" w:rsidRPr="00C719A1" w14:paraId="6F1DA1F4" w14:textId="77777777" w:rsidTr="00264065">
        <w:trPr>
          <w:trHeight w:val="300"/>
        </w:trPr>
        <w:tc>
          <w:tcPr>
            <w:tcW w:w="1775" w:type="dxa"/>
            <w:tcBorders>
              <w:top w:val="single" w:sz="4" w:space="0" w:color="auto"/>
              <w:left w:val="single" w:sz="4" w:space="0" w:color="auto"/>
              <w:bottom w:val="single" w:sz="4" w:space="0" w:color="auto"/>
              <w:right w:val="single" w:sz="4" w:space="0" w:color="auto"/>
            </w:tcBorders>
          </w:tcPr>
          <w:p w14:paraId="15C02F46" w14:textId="77777777" w:rsidR="00C719A1" w:rsidRPr="00C719A1" w:rsidRDefault="00C719A1" w:rsidP="00C719A1">
            <w:pPr>
              <w:rPr>
                <w:noProof/>
                <w:lang w:eastAsia="en-US"/>
              </w:rPr>
            </w:pPr>
            <w:proofErr w:type="spellStart"/>
            <w:r w:rsidRPr="00C719A1">
              <w:rPr>
                <w:lang w:val="en-AU"/>
              </w:rPr>
              <w:t>Broj</w:t>
            </w:r>
            <w:proofErr w:type="spellEnd"/>
            <w:r w:rsidRPr="00C719A1">
              <w:rPr>
                <w:lang w:val="en-AU"/>
              </w:rPr>
              <w:t xml:space="preserve"> </w:t>
            </w:r>
            <w:proofErr w:type="spellStart"/>
            <w:r w:rsidRPr="00C719A1">
              <w:rPr>
                <w:lang w:val="en-AU"/>
              </w:rPr>
              <w:t>održanih</w:t>
            </w:r>
            <w:proofErr w:type="spellEnd"/>
            <w:r w:rsidRPr="00C719A1">
              <w:rPr>
                <w:lang w:val="en-AU"/>
              </w:rPr>
              <w:t xml:space="preserve"> </w:t>
            </w:r>
            <w:proofErr w:type="spellStart"/>
            <w:r w:rsidRPr="00C719A1">
              <w:rPr>
                <w:lang w:val="en-AU"/>
              </w:rPr>
              <w:t>javnih</w:t>
            </w:r>
            <w:proofErr w:type="spellEnd"/>
            <w:r w:rsidRPr="00C719A1">
              <w:rPr>
                <w:lang w:val="en-AU"/>
              </w:rPr>
              <w:t xml:space="preserve"> </w:t>
            </w:r>
            <w:proofErr w:type="spellStart"/>
            <w:r w:rsidRPr="00C719A1">
              <w:rPr>
                <w:lang w:val="en-AU"/>
              </w:rPr>
              <w:t>događanja</w:t>
            </w:r>
            <w:proofErr w:type="spellEnd"/>
          </w:p>
        </w:tc>
        <w:tc>
          <w:tcPr>
            <w:tcW w:w="1822" w:type="dxa"/>
            <w:tcBorders>
              <w:top w:val="single" w:sz="4" w:space="0" w:color="auto"/>
              <w:left w:val="single" w:sz="4" w:space="0" w:color="auto"/>
              <w:bottom w:val="single" w:sz="4" w:space="0" w:color="auto"/>
              <w:right w:val="single" w:sz="4" w:space="0" w:color="auto"/>
            </w:tcBorders>
          </w:tcPr>
          <w:p w14:paraId="08E24D8A" w14:textId="77777777" w:rsidR="00C719A1" w:rsidRPr="00C719A1" w:rsidRDefault="00C719A1" w:rsidP="00C719A1">
            <w:pPr>
              <w:spacing w:line="276" w:lineRule="auto"/>
              <w:jc w:val="center"/>
              <w:rPr>
                <w:lang w:eastAsia="en-US"/>
              </w:rPr>
            </w:pPr>
            <w:r w:rsidRPr="00C719A1">
              <w:rPr>
                <w:lang w:eastAsia="en-US"/>
              </w:rPr>
              <w:t>24</w:t>
            </w:r>
          </w:p>
        </w:tc>
        <w:tc>
          <w:tcPr>
            <w:tcW w:w="1823" w:type="dxa"/>
            <w:tcBorders>
              <w:top w:val="single" w:sz="4" w:space="0" w:color="auto"/>
              <w:left w:val="single" w:sz="4" w:space="0" w:color="auto"/>
              <w:bottom w:val="single" w:sz="4" w:space="0" w:color="auto"/>
              <w:right w:val="single" w:sz="4" w:space="0" w:color="auto"/>
            </w:tcBorders>
          </w:tcPr>
          <w:p w14:paraId="6CC54C55" w14:textId="77777777" w:rsidR="00C719A1" w:rsidRPr="00C719A1" w:rsidRDefault="00C719A1" w:rsidP="00C719A1">
            <w:pPr>
              <w:spacing w:line="276" w:lineRule="auto"/>
              <w:jc w:val="center"/>
              <w:rPr>
                <w:lang w:eastAsia="en-US"/>
              </w:rPr>
            </w:pPr>
            <w:r w:rsidRPr="00C719A1">
              <w:rPr>
                <w:lang w:eastAsia="en-US"/>
              </w:rPr>
              <w:t>24</w:t>
            </w:r>
          </w:p>
        </w:tc>
        <w:tc>
          <w:tcPr>
            <w:tcW w:w="1821" w:type="dxa"/>
            <w:tcBorders>
              <w:top w:val="single" w:sz="4" w:space="0" w:color="auto"/>
              <w:left w:val="single" w:sz="4" w:space="0" w:color="auto"/>
              <w:bottom w:val="single" w:sz="4" w:space="0" w:color="auto"/>
              <w:right w:val="single" w:sz="4" w:space="0" w:color="auto"/>
            </w:tcBorders>
          </w:tcPr>
          <w:p w14:paraId="680E4CFA" w14:textId="77777777" w:rsidR="00C719A1" w:rsidRPr="00C719A1" w:rsidRDefault="00C719A1" w:rsidP="00C719A1">
            <w:pPr>
              <w:spacing w:line="276" w:lineRule="auto"/>
              <w:jc w:val="center"/>
              <w:rPr>
                <w:lang w:eastAsia="en-US"/>
              </w:rPr>
            </w:pPr>
            <w:r w:rsidRPr="00C719A1">
              <w:rPr>
                <w:lang w:eastAsia="en-US"/>
              </w:rPr>
              <w:t>0</w:t>
            </w:r>
          </w:p>
        </w:tc>
        <w:tc>
          <w:tcPr>
            <w:tcW w:w="1821" w:type="dxa"/>
            <w:tcBorders>
              <w:top w:val="single" w:sz="4" w:space="0" w:color="auto"/>
              <w:left w:val="single" w:sz="4" w:space="0" w:color="auto"/>
              <w:bottom w:val="single" w:sz="4" w:space="0" w:color="auto"/>
              <w:right w:val="single" w:sz="4" w:space="0" w:color="auto"/>
            </w:tcBorders>
          </w:tcPr>
          <w:p w14:paraId="07AC113A" w14:textId="77777777" w:rsidR="00C719A1" w:rsidRPr="00C719A1" w:rsidRDefault="00C719A1" w:rsidP="00C719A1">
            <w:pPr>
              <w:spacing w:line="276" w:lineRule="auto"/>
              <w:jc w:val="center"/>
              <w:rPr>
                <w:lang w:eastAsia="en-US"/>
              </w:rPr>
            </w:pPr>
            <w:r w:rsidRPr="00C719A1">
              <w:rPr>
                <w:lang w:eastAsia="en-US"/>
              </w:rPr>
              <w:t>0</w:t>
            </w:r>
          </w:p>
        </w:tc>
      </w:tr>
    </w:tbl>
    <w:p w14:paraId="5EDAFD35" w14:textId="77777777" w:rsidR="00C719A1" w:rsidRPr="00C719A1" w:rsidRDefault="00C719A1" w:rsidP="00C719A1">
      <w:pPr>
        <w:jc w:val="both"/>
        <w:rPr>
          <w:b/>
          <w:bCs/>
        </w:rPr>
      </w:pPr>
    </w:p>
    <w:p w14:paraId="1230C5EE" w14:textId="77777777" w:rsidR="00C719A1" w:rsidRPr="00C719A1" w:rsidRDefault="00C719A1" w:rsidP="00C719A1">
      <w:pPr>
        <w:jc w:val="both"/>
        <w:rPr>
          <w:b/>
          <w:bCs/>
        </w:rPr>
      </w:pPr>
    </w:p>
    <w:p w14:paraId="7425EF9C" w14:textId="77777777" w:rsidR="00C719A1" w:rsidRPr="00C719A1" w:rsidRDefault="00C719A1" w:rsidP="00C719A1">
      <w:pPr>
        <w:jc w:val="both"/>
        <w:rPr>
          <w:b/>
          <w:bCs/>
        </w:rPr>
      </w:pPr>
      <w:r w:rsidRPr="00C719A1">
        <w:rPr>
          <w:b/>
          <w:bCs/>
        </w:rPr>
        <w:t xml:space="preserve">Program 4306 -Nacionalni EU projekti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1626"/>
        <w:gridCol w:w="1648"/>
        <w:gridCol w:w="1648"/>
        <w:gridCol w:w="1648"/>
        <w:gridCol w:w="1659"/>
      </w:tblGrid>
      <w:tr w:rsidR="00C719A1" w:rsidRPr="00C719A1" w14:paraId="705D05AD" w14:textId="77777777" w:rsidTr="00C719A1">
        <w:trPr>
          <w:trHeight w:val="300"/>
          <w:jc w:val="center"/>
        </w:trPr>
        <w:tc>
          <w:tcPr>
            <w:tcW w:w="838" w:type="dxa"/>
            <w:tcBorders>
              <w:top w:val="single" w:sz="4" w:space="0" w:color="auto"/>
              <w:left w:val="single" w:sz="4" w:space="0" w:color="auto"/>
              <w:bottom w:val="single" w:sz="4" w:space="0" w:color="auto"/>
              <w:right w:val="single" w:sz="4" w:space="0" w:color="auto"/>
            </w:tcBorders>
            <w:shd w:val="clear" w:color="auto" w:fill="D9D9D9"/>
          </w:tcPr>
          <w:p w14:paraId="6E661DB1" w14:textId="77777777" w:rsidR="00C719A1" w:rsidRPr="00C719A1" w:rsidRDefault="00C719A1" w:rsidP="00C719A1">
            <w:pPr>
              <w:spacing w:line="276" w:lineRule="auto"/>
              <w:jc w:val="both"/>
              <w:rPr>
                <w:lang w:eastAsia="en-US"/>
              </w:rPr>
            </w:pPr>
          </w:p>
        </w:tc>
        <w:tc>
          <w:tcPr>
            <w:tcW w:w="1674" w:type="dxa"/>
            <w:tcBorders>
              <w:top w:val="single" w:sz="4" w:space="0" w:color="auto"/>
              <w:left w:val="single" w:sz="4" w:space="0" w:color="auto"/>
              <w:bottom w:val="single" w:sz="4" w:space="0" w:color="auto"/>
              <w:right w:val="single" w:sz="4" w:space="0" w:color="auto"/>
            </w:tcBorders>
            <w:shd w:val="clear" w:color="auto" w:fill="D9D9D9"/>
          </w:tcPr>
          <w:p w14:paraId="5E8E1067" w14:textId="77777777" w:rsidR="00C719A1" w:rsidRPr="00C719A1" w:rsidRDefault="00C719A1" w:rsidP="00C719A1">
            <w:pPr>
              <w:spacing w:line="276" w:lineRule="auto"/>
              <w:jc w:val="center"/>
              <w:rPr>
                <w:lang w:eastAsia="en-US"/>
              </w:rPr>
            </w:pPr>
            <w:r w:rsidRPr="00C719A1">
              <w:rPr>
                <w:lang w:val="en-AU"/>
              </w:rPr>
              <w:t>Plan 2024.</w:t>
            </w:r>
          </w:p>
        </w:tc>
        <w:tc>
          <w:tcPr>
            <w:tcW w:w="1674" w:type="dxa"/>
            <w:tcBorders>
              <w:top w:val="single" w:sz="4" w:space="0" w:color="auto"/>
              <w:left w:val="single" w:sz="4" w:space="0" w:color="auto"/>
              <w:bottom w:val="single" w:sz="4" w:space="0" w:color="auto"/>
              <w:right w:val="single" w:sz="4" w:space="0" w:color="auto"/>
            </w:tcBorders>
            <w:shd w:val="clear" w:color="auto" w:fill="D9D9D9"/>
          </w:tcPr>
          <w:p w14:paraId="0B181810" w14:textId="77777777" w:rsidR="00C719A1" w:rsidRPr="00C719A1" w:rsidRDefault="00C719A1" w:rsidP="00C719A1">
            <w:pPr>
              <w:spacing w:line="276" w:lineRule="auto"/>
              <w:jc w:val="center"/>
              <w:rPr>
                <w:lang w:eastAsia="en-US"/>
              </w:rPr>
            </w:pPr>
            <w:r w:rsidRPr="00C719A1">
              <w:rPr>
                <w:lang w:val="en-AU"/>
              </w:rPr>
              <w:t>Plan 2025.</w:t>
            </w:r>
          </w:p>
        </w:tc>
        <w:tc>
          <w:tcPr>
            <w:tcW w:w="1674" w:type="dxa"/>
            <w:tcBorders>
              <w:top w:val="single" w:sz="4" w:space="0" w:color="auto"/>
              <w:left w:val="single" w:sz="4" w:space="0" w:color="auto"/>
              <w:bottom w:val="single" w:sz="4" w:space="0" w:color="auto"/>
              <w:right w:val="single" w:sz="4" w:space="0" w:color="auto"/>
            </w:tcBorders>
            <w:shd w:val="clear" w:color="auto" w:fill="D9D9D9"/>
          </w:tcPr>
          <w:p w14:paraId="365FCCB8" w14:textId="77777777" w:rsidR="00C719A1" w:rsidRPr="00C719A1" w:rsidRDefault="00C719A1" w:rsidP="00C719A1">
            <w:pPr>
              <w:spacing w:line="276" w:lineRule="auto"/>
              <w:jc w:val="center"/>
              <w:rPr>
                <w:lang w:eastAsia="en-US"/>
              </w:rPr>
            </w:pPr>
            <w:proofErr w:type="spellStart"/>
            <w:r w:rsidRPr="00C719A1">
              <w:rPr>
                <w:lang w:val="en-AU"/>
              </w:rPr>
              <w:t>Procjena</w:t>
            </w:r>
            <w:proofErr w:type="spellEnd"/>
            <w:r w:rsidRPr="00C719A1">
              <w:rPr>
                <w:lang w:val="en-AU"/>
              </w:rPr>
              <w:t xml:space="preserve"> 2026.</w:t>
            </w:r>
          </w:p>
        </w:tc>
        <w:tc>
          <w:tcPr>
            <w:tcW w:w="1674" w:type="dxa"/>
            <w:tcBorders>
              <w:top w:val="single" w:sz="4" w:space="0" w:color="auto"/>
              <w:left w:val="single" w:sz="4" w:space="0" w:color="auto"/>
              <w:bottom w:val="single" w:sz="4" w:space="0" w:color="auto"/>
              <w:right w:val="single" w:sz="4" w:space="0" w:color="auto"/>
            </w:tcBorders>
            <w:shd w:val="clear" w:color="auto" w:fill="D9D9D9"/>
          </w:tcPr>
          <w:p w14:paraId="143D7D72" w14:textId="77777777" w:rsidR="00C719A1" w:rsidRPr="00C719A1" w:rsidRDefault="00C719A1" w:rsidP="00C719A1">
            <w:pPr>
              <w:spacing w:line="276" w:lineRule="auto"/>
              <w:jc w:val="center"/>
              <w:rPr>
                <w:lang w:eastAsia="en-US"/>
              </w:rPr>
            </w:pPr>
            <w:proofErr w:type="spellStart"/>
            <w:r w:rsidRPr="00C719A1">
              <w:rPr>
                <w:lang w:val="en-AU"/>
              </w:rPr>
              <w:t>Procjena</w:t>
            </w:r>
            <w:proofErr w:type="spellEnd"/>
            <w:r w:rsidRPr="00C719A1">
              <w:rPr>
                <w:lang w:val="en-AU"/>
              </w:rPr>
              <w:t xml:space="preserve"> 2027.</w:t>
            </w:r>
          </w:p>
        </w:tc>
        <w:tc>
          <w:tcPr>
            <w:tcW w:w="1675" w:type="dxa"/>
            <w:tcBorders>
              <w:top w:val="single" w:sz="4" w:space="0" w:color="auto"/>
              <w:left w:val="single" w:sz="4" w:space="0" w:color="auto"/>
              <w:bottom w:val="single" w:sz="4" w:space="0" w:color="auto"/>
              <w:right w:val="single" w:sz="4" w:space="0" w:color="auto"/>
            </w:tcBorders>
            <w:shd w:val="clear" w:color="auto" w:fill="D9D9D9"/>
          </w:tcPr>
          <w:p w14:paraId="160246A6" w14:textId="77777777" w:rsidR="00C719A1" w:rsidRPr="00C719A1" w:rsidRDefault="00C719A1" w:rsidP="00C719A1">
            <w:pPr>
              <w:spacing w:line="276" w:lineRule="auto"/>
              <w:jc w:val="center"/>
              <w:rPr>
                <w:lang w:eastAsia="en-US"/>
              </w:rPr>
            </w:pPr>
            <w:proofErr w:type="spellStart"/>
            <w:r w:rsidRPr="00C719A1">
              <w:rPr>
                <w:lang w:val="en-AU"/>
              </w:rPr>
              <w:t>Indeks</w:t>
            </w:r>
            <w:proofErr w:type="spellEnd"/>
            <w:r w:rsidRPr="00C719A1">
              <w:rPr>
                <w:lang w:val="en-AU"/>
              </w:rPr>
              <w:t xml:space="preserve"> </w:t>
            </w:r>
            <w:proofErr w:type="gramStart"/>
            <w:r w:rsidRPr="00C719A1">
              <w:rPr>
                <w:lang w:val="en-AU"/>
              </w:rPr>
              <w:t>2025./</w:t>
            </w:r>
            <w:proofErr w:type="gramEnd"/>
            <w:r w:rsidRPr="00C719A1">
              <w:rPr>
                <w:lang w:val="en-AU"/>
              </w:rPr>
              <w:t>2024.</w:t>
            </w:r>
          </w:p>
        </w:tc>
      </w:tr>
      <w:tr w:rsidR="00C719A1" w:rsidRPr="00C719A1" w14:paraId="0119B0A1" w14:textId="77777777" w:rsidTr="00264065">
        <w:trPr>
          <w:trHeight w:val="300"/>
          <w:jc w:val="center"/>
        </w:trPr>
        <w:tc>
          <w:tcPr>
            <w:tcW w:w="838" w:type="dxa"/>
            <w:tcBorders>
              <w:top w:val="single" w:sz="4" w:space="0" w:color="auto"/>
              <w:left w:val="single" w:sz="4" w:space="0" w:color="auto"/>
              <w:bottom w:val="single" w:sz="4" w:space="0" w:color="auto"/>
              <w:right w:val="single" w:sz="4" w:space="0" w:color="auto"/>
            </w:tcBorders>
          </w:tcPr>
          <w:p w14:paraId="3BAFA09B" w14:textId="77777777" w:rsidR="00C719A1" w:rsidRPr="00C719A1" w:rsidRDefault="00C719A1" w:rsidP="00C719A1">
            <w:pPr>
              <w:spacing w:line="276" w:lineRule="auto"/>
              <w:jc w:val="center"/>
              <w:rPr>
                <w:color w:val="000000"/>
                <w:lang w:eastAsia="en-US"/>
              </w:rPr>
            </w:pPr>
            <w:r w:rsidRPr="00C719A1">
              <w:rPr>
                <w:lang w:val="en-AU"/>
              </w:rPr>
              <w:t>4306</w:t>
            </w:r>
          </w:p>
        </w:tc>
        <w:tc>
          <w:tcPr>
            <w:tcW w:w="1674" w:type="dxa"/>
            <w:tcBorders>
              <w:top w:val="single" w:sz="4" w:space="0" w:color="auto"/>
              <w:left w:val="single" w:sz="4" w:space="0" w:color="auto"/>
              <w:bottom w:val="single" w:sz="4" w:space="0" w:color="auto"/>
              <w:right w:val="single" w:sz="4" w:space="0" w:color="auto"/>
            </w:tcBorders>
          </w:tcPr>
          <w:p w14:paraId="5BB11D5E" w14:textId="77777777" w:rsidR="00C719A1" w:rsidRPr="00C719A1" w:rsidRDefault="00C719A1" w:rsidP="00C719A1">
            <w:pPr>
              <w:spacing w:line="276" w:lineRule="auto"/>
              <w:jc w:val="center"/>
              <w:rPr>
                <w:color w:val="000000"/>
                <w:lang w:val="en-AU"/>
              </w:rPr>
            </w:pPr>
            <w:r w:rsidRPr="00C719A1">
              <w:rPr>
                <w:color w:val="000000"/>
                <w:lang w:val="en-AU"/>
              </w:rPr>
              <w:t>0,00</w:t>
            </w:r>
          </w:p>
        </w:tc>
        <w:tc>
          <w:tcPr>
            <w:tcW w:w="1674" w:type="dxa"/>
            <w:tcBorders>
              <w:top w:val="single" w:sz="4" w:space="0" w:color="auto"/>
              <w:left w:val="single" w:sz="4" w:space="0" w:color="auto"/>
              <w:bottom w:val="single" w:sz="4" w:space="0" w:color="auto"/>
              <w:right w:val="single" w:sz="4" w:space="0" w:color="auto"/>
            </w:tcBorders>
          </w:tcPr>
          <w:p w14:paraId="34C08ECB" w14:textId="77777777" w:rsidR="00C719A1" w:rsidRPr="00C719A1" w:rsidRDefault="00C719A1" w:rsidP="00C719A1">
            <w:pPr>
              <w:spacing w:line="276" w:lineRule="auto"/>
              <w:jc w:val="center"/>
              <w:rPr>
                <w:color w:val="000000"/>
                <w:lang w:eastAsia="en-US"/>
              </w:rPr>
            </w:pPr>
            <w:r w:rsidRPr="00C719A1">
              <w:rPr>
                <w:color w:val="000000"/>
                <w:lang w:eastAsia="en-US"/>
              </w:rPr>
              <w:t>51.600,00</w:t>
            </w:r>
          </w:p>
        </w:tc>
        <w:tc>
          <w:tcPr>
            <w:tcW w:w="1674" w:type="dxa"/>
            <w:tcBorders>
              <w:top w:val="single" w:sz="4" w:space="0" w:color="auto"/>
              <w:left w:val="single" w:sz="4" w:space="0" w:color="auto"/>
              <w:bottom w:val="single" w:sz="4" w:space="0" w:color="auto"/>
              <w:right w:val="single" w:sz="4" w:space="0" w:color="auto"/>
            </w:tcBorders>
          </w:tcPr>
          <w:p w14:paraId="5A32CDF2" w14:textId="77777777" w:rsidR="00C719A1" w:rsidRPr="00C719A1" w:rsidRDefault="00C719A1" w:rsidP="00C719A1">
            <w:pPr>
              <w:spacing w:line="276" w:lineRule="auto"/>
              <w:jc w:val="center"/>
              <w:rPr>
                <w:lang w:val="en-AU"/>
              </w:rPr>
            </w:pPr>
            <w:r w:rsidRPr="00C719A1">
              <w:rPr>
                <w:lang w:eastAsia="en-US"/>
              </w:rPr>
              <w:t>52.374,00</w:t>
            </w:r>
          </w:p>
        </w:tc>
        <w:tc>
          <w:tcPr>
            <w:tcW w:w="1674" w:type="dxa"/>
            <w:tcBorders>
              <w:top w:val="single" w:sz="4" w:space="0" w:color="auto"/>
              <w:left w:val="single" w:sz="4" w:space="0" w:color="auto"/>
              <w:bottom w:val="single" w:sz="4" w:space="0" w:color="auto"/>
              <w:right w:val="single" w:sz="4" w:space="0" w:color="auto"/>
            </w:tcBorders>
          </w:tcPr>
          <w:p w14:paraId="6A13B2B3" w14:textId="77777777" w:rsidR="00C719A1" w:rsidRPr="00C719A1" w:rsidRDefault="00C719A1" w:rsidP="00C719A1">
            <w:pPr>
              <w:spacing w:line="276" w:lineRule="auto"/>
              <w:jc w:val="center"/>
              <w:rPr>
                <w:lang w:val="en-AU"/>
              </w:rPr>
            </w:pPr>
            <w:r w:rsidRPr="00C719A1">
              <w:rPr>
                <w:lang w:eastAsia="en-US"/>
              </w:rPr>
              <w:t>53.159,62</w:t>
            </w:r>
          </w:p>
        </w:tc>
        <w:tc>
          <w:tcPr>
            <w:tcW w:w="1675" w:type="dxa"/>
            <w:tcBorders>
              <w:top w:val="single" w:sz="4" w:space="0" w:color="auto"/>
              <w:left w:val="single" w:sz="4" w:space="0" w:color="auto"/>
              <w:bottom w:val="single" w:sz="4" w:space="0" w:color="auto"/>
              <w:right w:val="single" w:sz="4" w:space="0" w:color="auto"/>
            </w:tcBorders>
          </w:tcPr>
          <w:p w14:paraId="10BB6B8D" w14:textId="77777777" w:rsidR="00C719A1" w:rsidRPr="00C719A1" w:rsidRDefault="00C719A1" w:rsidP="00C719A1">
            <w:pPr>
              <w:spacing w:line="276" w:lineRule="auto"/>
              <w:jc w:val="center"/>
              <w:rPr>
                <w:color w:val="000000"/>
                <w:lang w:eastAsia="en-US"/>
              </w:rPr>
            </w:pPr>
          </w:p>
        </w:tc>
      </w:tr>
    </w:tbl>
    <w:p w14:paraId="5199D100" w14:textId="77777777" w:rsidR="00C719A1" w:rsidRPr="00C719A1" w:rsidRDefault="00C719A1" w:rsidP="00C719A1">
      <w:pPr>
        <w:jc w:val="both"/>
        <w:rPr>
          <w:b/>
          <w:bCs/>
        </w:rPr>
      </w:pPr>
    </w:p>
    <w:p w14:paraId="14F3D5E7" w14:textId="77777777" w:rsidR="00C719A1" w:rsidRPr="00C719A1" w:rsidRDefault="00C719A1" w:rsidP="00C719A1">
      <w:pPr>
        <w:rPr>
          <w:b/>
          <w:bCs/>
        </w:rPr>
      </w:pPr>
    </w:p>
    <w:p w14:paraId="6961C93F" w14:textId="77777777" w:rsidR="00C719A1" w:rsidRPr="00C719A1" w:rsidRDefault="00C719A1" w:rsidP="00C719A1">
      <w:pPr>
        <w:rPr>
          <w:b/>
          <w:bCs/>
        </w:rPr>
      </w:pPr>
      <w:r w:rsidRPr="00C719A1">
        <w:rPr>
          <w:b/>
          <w:bCs/>
        </w:rPr>
        <w:t>T4306-31 Projekt Otporan arhipelag</w:t>
      </w:r>
    </w:p>
    <w:p w14:paraId="677256EB" w14:textId="77777777" w:rsidR="00C719A1" w:rsidRPr="00C719A1" w:rsidRDefault="00C719A1" w:rsidP="00C719A1">
      <w:pPr>
        <w:jc w:val="both"/>
        <w:rPr>
          <w:b/>
          <w:bCs/>
        </w:rPr>
      </w:pPr>
      <w:r w:rsidRPr="00C719A1">
        <w:rPr>
          <w:b/>
          <w:bCs/>
        </w:rPr>
        <w:t>Naziv i brojčana oznaka mjere iz Provedbenog programa 2021. – 2025.</w:t>
      </w:r>
    </w:p>
    <w:p w14:paraId="287D57D4" w14:textId="77777777" w:rsidR="00C719A1" w:rsidRPr="00C719A1" w:rsidRDefault="00C719A1" w:rsidP="00C719A1">
      <w:pPr>
        <w:jc w:val="both"/>
      </w:pPr>
      <w:r w:rsidRPr="00C719A1">
        <w:t>02.07.11.01. Jačanje kapaciteta sigurnosnih službi i sustava civilne zaštite kroz ulaganja u razvoj infrastrukture i primjenu novih tehnika i tehnologija</w:t>
      </w:r>
    </w:p>
    <w:tbl>
      <w:tblPr>
        <w:tblW w:w="0" w:type="auto"/>
        <w:tblLayout w:type="fixed"/>
        <w:tblLook w:val="04A0" w:firstRow="1" w:lastRow="0" w:firstColumn="1" w:lastColumn="0" w:noHBand="0" w:noVBand="1"/>
      </w:tblPr>
      <w:tblGrid>
        <w:gridCol w:w="1118"/>
        <w:gridCol w:w="1210"/>
        <w:gridCol w:w="1905"/>
        <w:gridCol w:w="1320"/>
        <w:gridCol w:w="1699"/>
        <w:gridCol w:w="1913"/>
      </w:tblGrid>
      <w:tr w:rsidR="00C719A1" w:rsidRPr="00C719A1" w14:paraId="50B404FE" w14:textId="77777777" w:rsidTr="00C719A1">
        <w:trPr>
          <w:trHeight w:val="225"/>
        </w:trPr>
        <w:tc>
          <w:tcPr>
            <w:tcW w:w="1118"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vAlign w:val="center"/>
          </w:tcPr>
          <w:p w14:paraId="6B9F2D6A" w14:textId="77777777" w:rsidR="00C719A1" w:rsidRPr="00CF664B" w:rsidRDefault="00C719A1" w:rsidP="00C719A1">
            <w:pPr>
              <w:spacing w:line="276" w:lineRule="auto"/>
            </w:pPr>
            <w:r w:rsidRPr="00CF664B">
              <w:t xml:space="preserve"> </w:t>
            </w:r>
          </w:p>
        </w:tc>
        <w:tc>
          <w:tcPr>
            <w:tcW w:w="1210"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vAlign w:val="center"/>
          </w:tcPr>
          <w:p w14:paraId="549E2DB3" w14:textId="77777777" w:rsidR="00C719A1" w:rsidRPr="00C719A1" w:rsidRDefault="00C719A1" w:rsidP="00C719A1">
            <w:pPr>
              <w:spacing w:line="276" w:lineRule="auto"/>
              <w:jc w:val="center"/>
              <w:rPr>
                <w:color w:val="000000"/>
                <w:lang w:val="en-AU"/>
              </w:rPr>
            </w:pPr>
            <w:r w:rsidRPr="00C719A1">
              <w:rPr>
                <w:color w:val="000000"/>
                <w:lang w:val="en-AU"/>
              </w:rPr>
              <w:t>Plan 2024.</w:t>
            </w:r>
          </w:p>
        </w:tc>
        <w:tc>
          <w:tcPr>
            <w:tcW w:w="1905"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vAlign w:val="center"/>
          </w:tcPr>
          <w:p w14:paraId="534BFEF9" w14:textId="77777777" w:rsidR="00C719A1" w:rsidRPr="00C719A1" w:rsidRDefault="00C719A1" w:rsidP="00C719A1">
            <w:pPr>
              <w:spacing w:line="276" w:lineRule="auto"/>
              <w:jc w:val="center"/>
              <w:rPr>
                <w:color w:val="000000"/>
                <w:lang w:val="en-AU"/>
              </w:rPr>
            </w:pPr>
            <w:r w:rsidRPr="00C719A1">
              <w:rPr>
                <w:color w:val="000000"/>
                <w:lang w:val="en-AU"/>
              </w:rPr>
              <w:t>Plan 2025.</w:t>
            </w:r>
          </w:p>
        </w:tc>
        <w:tc>
          <w:tcPr>
            <w:tcW w:w="1320"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vAlign w:val="center"/>
          </w:tcPr>
          <w:p w14:paraId="25817338" w14:textId="77777777" w:rsidR="00C719A1" w:rsidRPr="00C719A1" w:rsidRDefault="00C719A1" w:rsidP="00C719A1">
            <w:pPr>
              <w:spacing w:line="276" w:lineRule="auto"/>
              <w:jc w:val="center"/>
              <w:rPr>
                <w:color w:val="000000"/>
                <w:lang w:val="en-AU"/>
              </w:rPr>
            </w:pPr>
            <w:proofErr w:type="spellStart"/>
            <w:r w:rsidRPr="00C719A1">
              <w:rPr>
                <w:color w:val="000000"/>
                <w:lang w:val="en-AU"/>
              </w:rPr>
              <w:t>Procjena</w:t>
            </w:r>
            <w:proofErr w:type="spellEnd"/>
            <w:r w:rsidRPr="00C719A1">
              <w:rPr>
                <w:color w:val="000000"/>
                <w:lang w:val="en-AU"/>
              </w:rPr>
              <w:t xml:space="preserve"> 2026.</w:t>
            </w:r>
          </w:p>
        </w:tc>
        <w:tc>
          <w:tcPr>
            <w:tcW w:w="1699"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vAlign w:val="center"/>
          </w:tcPr>
          <w:p w14:paraId="722E003C" w14:textId="77777777" w:rsidR="00C719A1" w:rsidRPr="00C719A1" w:rsidRDefault="00C719A1" w:rsidP="00C719A1">
            <w:pPr>
              <w:spacing w:line="276" w:lineRule="auto"/>
              <w:jc w:val="center"/>
              <w:rPr>
                <w:color w:val="000000"/>
                <w:lang w:val="en-AU"/>
              </w:rPr>
            </w:pPr>
            <w:proofErr w:type="spellStart"/>
            <w:r w:rsidRPr="00C719A1">
              <w:rPr>
                <w:color w:val="000000"/>
                <w:lang w:val="en-AU"/>
              </w:rPr>
              <w:t>Procjena</w:t>
            </w:r>
            <w:proofErr w:type="spellEnd"/>
            <w:r w:rsidRPr="00C719A1">
              <w:rPr>
                <w:color w:val="000000"/>
                <w:lang w:val="en-AU"/>
              </w:rPr>
              <w:t xml:space="preserve"> 2027.</w:t>
            </w:r>
          </w:p>
        </w:tc>
        <w:tc>
          <w:tcPr>
            <w:tcW w:w="1913"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vAlign w:val="center"/>
          </w:tcPr>
          <w:p w14:paraId="69CBF648" w14:textId="77777777" w:rsidR="00C719A1" w:rsidRPr="00C719A1" w:rsidRDefault="00C719A1" w:rsidP="00C719A1">
            <w:pPr>
              <w:spacing w:line="276" w:lineRule="auto"/>
              <w:jc w:val="center"/>
              <w:rPr>
                <w:color w:val="000000"/>
                <w:lang w:val="en-AU"/>
              </w:rPr>
            </w:pPr>
            <w:proofErr w:type="spellStart"/>
            <w:r w:rsidRPr="00C719A1">
              <w:rPr>
                <w:color w:val="000000"/>
                <w:lang w:val="en-AU"/>
              </w:rPr>
              <w:t>Indeks</w:t>
            </w:r>
            <w:proofErr w:type="spellEnd"/>
            <w:r w:rsidRPr="00C719A1">
              <w:rPr>
                <w:color w:val="000000"/>
                <w:lang w:val="en-AU"/>
              </w:rPr>
              <w:t xml:space="preserve"> </w:t>
            </w:r>
            <w:proofErr w:type="gramStart"/>
            <w:r w:rsidRPr="00C719A1">
              <w:rPr>
                <w:color w:val="000000"/>
                <w:lang w:val="en-AU"/>
              </w:rPr>
              <w:t>2025./</w:t>
            </w:r>
            <w:proofErr w:type="gramEnd"/>
            <w:r w:rsidRPr="00C719A1">
              <w:rPr>
                <w:color w:val="000000"/>
                <w:lang w:val="en-AU"/>
              </w:rPr>
              <w:t>2024.</w:t>
            </w:r>
          </w:p>
        </w:tc>
      </w:tr>
      <w:tr w:rsidR="00C719A1" w:rsidRPr="00C719A1" w14:paraId="16450D40" w14:textId="77777777" w:rsidTr="00264065">
        <w:trPr>
          <w:trHeight w:val="225"/>
        </w:trPr>
        <w:tc>
          <w:tcPr>
            <w:tcW w:w="1118" w:type="dxa"/>
            <w:tcBorders>
              <w:top w:val="single" w:sz="8" w:space="0" w:color="auto"/>
              <w:left w:val="single" w:sz="8" w:space="0" w:color="auto"/>
              <w:bottom w:val="single" w:sz="8" w:space="0" w:color="auto"/>
              <w:right w:val="single" w:sz="8" w:space="0" w:color="auto"/>
            </w:tcBorders>
            <w:tcMar>
              <w:left w:w="108" w:type="dxa"/>
              <w:right w:w="108" w:type="dxa"/>
            </w:tcMar>
          </w:tcPr>
          <w:p w14:paraId="25306023" w14:textId="77777777" w:rsidR="00C719A1" w:rsidRPr="00C719A1" w:rsidRDefault="00C719A1" w:rsidP="00C719A1">
            <w:pPr>
              <w:spacing w:line="276" w:lineRule="auto"/>
              <w:jc w:val="center"/>
              <w:rPr>
                <w:lang w:val="en-AU"/>
              </w:rPr>
            </w:pPr>
            <w:r w:rsidRPr="00C719A1">
              <w:rPr>
                <w:lang w:val="en-AU"/>
              </w:rPr>
              <w:t>4306-31</w:t>
            </w:r>
          </w:p>
        </w:tc>
        <w:tc>
          <w:tcPr>
            <w:tcW w:w="12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E4ECB7" w14:textId="77777777" w:rsidR="00C719A1" w:rsidRPr="00C719A1" w:rsidRDefault="00C719A1" w:rsidP="00C719A1">
            <w:pPr>
              <w:spacing w:line="276" w:lineRule="auto"/>
              <w:jc w:val="center"/>
              <w:rPr>
                <w:lang w:val="en-AU"/>
              </w:rPr>
            </w:pPr>
            <w:r w:rsidRPr="00C719A1">
              <w:rPr>
                <w:lang w:val="en-AU"/>
              </w:rPr>
              <w:t>0</w:t>
            </w:r>
          </w:p>
        </w:tc>
        <w:tc>
          <w:tcPr>
            <w:tcW w:w="19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5A05B1" w14:textId="77777777" w:rsidR="00C719A1" w:rsidRPr="00C719A1" w:rsidRDefault="00C719A1" w:rsidP="00C719A1">
            <w:pPr>
              <w:spacing w:line="276" w:lineRule="auto"/>
              <w:jc w:val="center"/>
              <w:rPr>
                <w:lang w:val="en-AU"/>
              </w:rPr>
            </w:pPr>
            <w:r w:rsidRPr="00C719A1">
              <w:rPr>
                <w:lang w:val="en-AU"/>
              </w:rPr>
              <w:t>25.800,00</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992FA5" w14:textId="77777777" w:rsidR="00C719A1" w:rsidRPr="00C719A1" w:rsidRDefault="00C719A1" w:rsidP="00C719A1">
            <w:pPr>
              <w:spacing w:line="276" w:lineRule="auto"/>
              <w:jc w:val="center"/>
              <w:rPr>
                <w:lang w:val="en-AU"/>
              </w:rPr>
            </w:pPr>
            <w:r w:rsidRPr="00C719A1">
              <w:rPr>
                <w:lang w:val="en-AU"/>
              </w:rPr>
              <w:t>26.187,00</w:t>
            </w:r>
          </w:p>
        </w:tc>
        <w:tc>
          <w:tcPr>
            <w:tcW w:w="169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C58656" w14:textId="77777777" w:rsidR="00C719A1" w:rsidRPr="00C719A1" w:rsidRDefault="00C719A1" w:rsidP="00C719A1">
            <w:pPr>
              <w:spacing w:line="276" w:lineRule="auto"/>
              <w:jc w:val="center"/>
              <w:rPr>
                <w:lang w:val="en-AU"/>
              </w:rPr>
            </w:pPr>
            <w:r w:rsidRPr="00C719A1">
              <w:rPr>
                <w:lang w:val="en-AU"/>
              </w:rPr>
              <w:t>26.579,81</w:t>
            </w:r>
          </w:p>
        </w:tc>
        <w:tc>
          <w:tcPr>
            <w:tcW w:w="191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BF7053" w14:textId="77777777" w:rsidR="00C719A1" w:rsidRPr="00C719A1" w:rsidRDefault="00C719A1" w:rsidP="00C719A1">
            <w:pPr>
              <w:spacing w:line="276" w:lineRule="auto"/>
              <w:jc w:val="center"/>
              <w:rPr>
                <w:lang w:val="en-AU"/>
              </w:rPr>
            </w:pPr>
            <w:r w:rsidRPr="00C719A1">
              <w:rPr>
                <w:lang w:val="en-AU"/>
              </w:rPr>
              <w:t>n/p</w:t>
            </w:r>
          </w:p>
        </w:tc>
      </w:tr>
    </w:tbl>
    <w:p w14:paraId="721A15B5" w14:textId="77777777" w:rsidR="00C719A1" w:rsidRPr="00C719A1" w:rsidRDefault="00C719A1" w:rsidP="00C719A1">
      <w:pPr>
        <w:jc w:val="both"/>
      </w:pPr>
    </w:p>
    <w:p w14:paraId="6DBFA934" w14:textId="77777777" w:rsidR="00C719A1" w:rsidRPr="00C719A1" w:rsidRDefault="00C719A1" w:rsidP="00C719A1">
      <w:pPr>
        <w:jc w:val="both"/>
      </w:pPr>
      <w:r w:rsidRPr="00C719A1">
        <w:t xml:space="preserve">Provedba projekta OTPORAN ARHIPELAG: Razvoj i unaprjeđenje otpornosti otočnog prostora Zadarske županije planirana je u razdoblju od početka siječnja 2025. godine. Agencija za razvoj Zadarske županije ZADRA NOVA ima ulogu partnera u projektu, a u projektu sudjeluje još 3 partnera. Nositelj projekta je Općina Pašman uz partnere: Vatrogasna zajednica Zadarske županije, Općina Sali, Općina Pakoštane i Agencija za razvoj Zadarske županije ZADRA NOVA. </w:t>
      </w:r>
    </w:p>
    <w:p w14:paraId="6CCB11D2" w14:textId="77777777" w:rsidR="00C719A1" w:rsidRPr="00C719A1" w:rsidRDefault="00C719A1" w:rsidP="00C719A1">
      <w:pPr>
        <w:jc w:val="both"/>
      </w:pPr>
      <w:r w:rsidRPr="00C719A1">
        <w:t xml:space="preserve">Ukupna vrijednost projekta je 5.920.000,00 EUR, a proračun Agencije ZADRA NOVA u projektu procijenjen je na 202.460,00 EUR. Projekt se sufinancira iz  Integriranog teritorijalnog programa 2021. – 2027. (ITP) u iznosu od 85 % bespovratnih sredstava.   </w:t>
      </w:r>
    </w:p>
    <w:p w14:paraId="45778EB7" w14:textId="77777777" w:rsidR="00C719A1" w:rsidRPr="00C719A1" w:rsidRDefault="00C719A1" w:rsidP="00C719A1">
      <w:pPr>
        <w:jc w:val="both"/>
      </w:pPr>
      <w:r w:rsidRPr="00C719A1">
        <w:t>Ukupni financijski plan za provedbu ovog projekta u 2025. godini iznosi 25.800,00 EUR.</w:t>
      </w:r>
    </w:p>
    <w:p w14:paraId="16AACBD7" w14:textId="77777777" w:rsidR="00C719A1" w:rsidRPr="00C719A1" w:rsidRDefault="00C719A1" w:rsidP="00C719A1">
      <w:pPr>
        <w:jc w:val="both"/>
      </w:pPr>
      <w:r w:rsidRPr="00C719A1">
        <w:lastRenderedPageBreak/>
        <w:t>Cilj  projekta je unaprijediti održivost otočnog područja Zadarske županije i otpornost na klimatske promjene podizanjem kapaciteta sigurnosnih službi te prilagodbom i razvojem integriranih društvenih sadržaja.</w:t>
      </w:r>
    </w:p>
    <w:p w14:paraId="315AA3EA" w14:textId="77777777" w:rsidR="00C719A1" w:rsidRPr="00C719A1" w:rsidRDefault="00C719A1" w:rsidP="00C719A1">
      <w:pPr>
        <w:jc w:val="both"/>
        <w:rPr>
          <w:b/>
          <w:bCs/>
        </w:rPr>
      </w:pPr>
      <w:r w:rsidRPr="00C719A1">
        <w:rPr>
          <w:b/>
          <w:bCs/>
        </w:rPr>
        <w:t>Svrha provedbe mjere</w:t>
      </w:r>
    </w:p>
    <w:p w14:paraId="7D4F134F" w14:textId="77777777" w:rsidR="00C719A1" w:rsidRPr="00C719A1" w:rsidRDefault="00C719A1" w:rsidP="00C719A1">
      <w:pPr>
        <w:jc w:val="both"/>
      </w:pPr>
      <w:r w:rsidRPr="00C719A1">
        <w:t xml:space="preserve">Mjerom će se unaprijediti integrirani društveni sadržaji i jačanje odgovora sigurnosnih službi otoka Zadarske županije na katastrofe uzrokovane klimatskim promjenama kroz ulaganja u razvoj infrastrukture i primjenu novih tehnika i tehnologija. </w:t>
      </w:r>
    </w:p>
    <w:p w14:paraId="5DA4AC97" w14:textId="77777777" w:rsidR="00C719A1" w:rsidRPr="00C719A1" w:rsidRDefault="00C719A1" w:rsidP="00C719A1">
      <w:pPr>
        <w:jc w:val="both"/>
      </w:pPr>
      <w:r w:rsidRPr="00C719A1">
        <w:t xml:space="preserve">Navedeno obuhvaća sadnju autohtonih biljnih vrsta na javnim prostorima dječjih igrališta na području općine Pašman. Osim tih radova, prostore će se opremiti </w:t>
      </w:r>
      <w:proofErr w:type="spellStart"/>
      <w:r w:rsidRPr="00C719A1">
        <w:t>igralima</w:t>
      </w:r>
      <w:proofErr w:type="spellEnd"/>
      <w:r w:rsidRPr="00C719A1">
        <w:t xml:space="preserve"> za djecu kako bi prostori zadržali i dosadašnju funkciju. Radovi će se izvesti na način da se poveća sigurnost djece na igralištima i javnim prostorima te da se nabave i igrala za djecu s invaliditetom i posebnim potrebama. Prostori obogaćeni zelenom infrastrukturom doprinijet će ublažavanju klimatskih promjena te doprinositi očuvanju otočne tradicije i kulture. U razdoblju od početka siječnja 2025. godine i sve do kraja prosinca 2027. godine Agencija ZADRA NOVA provoditi će navedene aktivnosti uređenjem javnih površina na području općine Pašman. </w:t>
      </w:r>
    </w:p>
    <w:p w14:paraId="117E1678" w14:textId="77777777" w:rsidR="00C719A1" w:rsidRPr="00C719A1" w:rsidRDefault="00C719A1" w:rsidP="00C719A1">
      <w:pPr>
        <w:jc w:val="both"/>
        <w:rPr>
          <w:b/>
          <w:bCs/>
        </w:rPr>
      </w:pPr>
      <w:r w:rsidRPr="00C719A1">
        <w:rPr>
          <w:b/>
          <w:bCs/>
        </w:rPr>
        <w:t>Ključne aktivnosti</w:t>
      </w:r>
    </w:p>
    <w:p w14:paraId="2D30A581" w14:textId="77777777" w:rsidR="00C719A1" w:rsidRPr="00C719A1" w:rsidRDefault="00C719A1" w:rsidP="00C719A1">
      <w:pPr>
        <w:jc w:val="both"/>
      </w:pPr>
      <w:r w:rsidRPr="00C719A1">
        <w:t>Financiranje i jačanje kapaciteta sustava civilne zaštite</w:t>
      </w:r>
    </w:p>
    <w:p w14:paraId="3E4A0A46" w14:textId="77777777" w:rsidR="00C719A1" w:rsidRPr="00C719A1" w:rsidRDefault="00C719A1" w:rsidP="00C719A1">
      <w:pPr>
        <w:jc w:val="both"/>
      </w:pPr>
      <w:r w:rsidRPr="00C719A1">
        <w:t>Osiguravanje opreme i prostora za sustav civilne zaštite</w:t>
      </w:r>
    </w:p>
    <w:p w14:paraId="3978F30D" w14:textId="77777777" w:rsidR="00C719A1" w:rsidRPr="00C719A1" w:rsidRDefault="00C719A1" w:rsidP="00C719A1">
      <w:pPr>
        <w:jc w:val="both"/>
      </w:pPr>
      <w:r w:rsidRPr="00C719A1">
        <w:rPr>
          <w:b/>
          <w:bCs/>
        </w:rPr>
        <w:t>Pokazatelji rezultata</w:t>
      </w:r>
    </w:p>
    <w:p w14:paraId="70110878" w14:textId="77777777" w:rsidR="00C719A1" w:rsidRPr="00C719A1" w:rsidRDefault="00C719A1" w:rsidP="00C719A1">
      <w:pPr>
        <w:jc w:val="both"/>
      </w:pPr>
      <w:r w:rsidRPr="00C719A1">
        <w:t xml:space="preserve">Projektom obuhvaćeno cjelokupno otočno područje Zadarske županije ostvariti će višestruke koristi od provedbe projekta ulaganjima u mjere zaštite od šumskih požara, pristupom novoj ili poboljšanoj zelenoj infrastrukturi na otocima i pristupom novoj ili poboljšanoj socijalnoj infrastrukturi. Rastom broja infrastrukturnih (prostornih) zahvata i nabavom opreme projekt će izravno i značajno doprinijeti provedbi mjere jačanja kapaciteta sigurnosnih službi i sustava civilne zaštite kroz ulaganja u razvoj infrastrukture i primjenu novih tehnika i tehnologija. </w:t>
      </w:r>
    </w:p>
    <w:tbl>
      <w:tblPr>
        <w:tblW w:w="0" w:type="auto"/>
        <w:tblLayout w:type="fixed"/>
        <w:tblLook w:val="04A0" w:firstRow="1" w:lastRow="0" w:firstColumn="1" w:lastColumn="0" w:noHBand="0" w:noVBand="1"/>
      </w:tblPr>
      <w:tblGrid>
        <w:gridCol w:w="2504"/>
        <w:gridCol w:w="1640"/>
        <w:gridCol w:w="1640"/>
        <w:gridCol w:w="1640"/>
        <w:gridCol w:w="1636"/>
      </w:tblGrid>
      <w:tr w:rsidR="00C719A1" w:rsidRPr="00C719A1" w14:paraId="6ECE3837" w14:textId="77777777" w:rsidTr="00C719A1">
        <w:trPr>
          <w:trHeight w:val="765"/>
        </w:trPr>
        <w:tc>
          <w:tcPr>
            <w:tcW w:w="2504"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vAlign w:val="center"/>
          </w:tcPr>
          <w:p w14:paraId="587EE020" w14:textId="77777777" w:rsidR="00C719A1" w:rsidRPr="00C719A1" w:rsidRDefault="00C719A1" w:rsidP="00C719A1">
            <w:pPr>
              <w:spacing w:line="252" w:lineRule="auto"/>
              <w:rPr>
                <w:color w:val="000000"/>
                <w:lang w:val="en-AU"/>
              </w:rPr>
            </w:pPr>
            <w:proofErr w:type="spellStart"/>
            <w:r w:rsidRPr="00C719A1">
              <w:rPr>
                <w:color w:val="000000"/>
                <w:lang w:val="en-AU"/>
              </w:rPr>
              <w:t>Pokazatelj</w:t>
            </w:r>
            <w:proofErr w:type="spellEnd"/>
            <w:r w:rsidRPr="00C719A1">
              <w:rPr>
                <w:color w:val="000000"/>
                <w:lang w:val="en-AU"/>
              </w:rPr>
              <w:t xml:space="preserve"> </w:t>
            </w:r>
            <w:proofErr w:type="spellStart"/>
            <w:r w:rsidRPr="00C719A1">
              <w:rPr>
                <w:color w:val="000000"/>
                <w:lang w:val="en-AU"/>
              </w:rPr>
              <w:t>rezultata</w:t>
            </w:r>
            <w:proofErr w:type="spellEnd"/>
            <w:r w:rsidRPr="00C719A1">
              <w:rPr>
                <w:color w:val="000000"/>
                <w:lang w:val="en-AU"/>
              </w:rPr>
              <w:t xml:space="preserve"> (</w:t>
            </w:r>
            <w:proofErr w:type="spellStart"/>
            <w:r w:rsidRPr="00C719A1">
              <w:rPr>
                <w:color w:val="000000"/>
                <w:lang w:val="en-AU"/>
              </w:rPr>
              <w:t>naziv</w:t>
            </w:r>
            <w:proofErr w:type="spellEnd"/>
            <w:r w:rsidRPr="00C719A1">
              <w:rPr>
                <w:color w:val="000000"/>
                <w:lang w:val="en-AU"/>
              </w:rPr>
              <w:t xml:space="preserve"> </w:t>
            </w:r>
            <w:proofErr w:type="spellStart"/>
            <w:r w:rsidRPr="00C719A1">
              <w:rPr>
                <w:color w:val="000000"/>
                <w:lang w:val="en-AU"/>
              </w:rPr>
              <w:t>pokazatelja</w:t>
            </w:r>
            <w:proofErr w:type="spellEnd"/>
            <w:r w:rsidRPr="00C719A1">
              <w:rPr>
                <w:color w:val="000000"/>
                <w:lang w:val="en-AU"/>
              </w:rPr>
              <w:t>)</w:t>
            </w:r>
          </w:p>
        </w:tc>
        <w:tc>
          <w:tcPr>
            <w:tcW w:w="1640"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vAlign w:val="center"/>
          </w:tcPr>
          <w:p w14:paraId="16690145" w14:textId="77777777" w:rsidR="00C719A1" w:rsidRPr="00C719A1" w:rsidRDefault="00C719A1" w:rsidP="00C719A1">
            <w:pPr>
              <w:spacing w:line="252" w:lineRule="auto"/>
              <w:jc w:val="center"/>
              <w:rPr>
                <w:color w:val="000000"/>
                <w:lang w:val="en-AU"/>
              </w:rPr>
            </w:pPr>
            <w:proofErr w:type="spellStart"/>
            <w:r w:rsidRPr="00C719A1">
              <w:rPr>
                <w:color w:val="000000"/>
                <w:lang w:val="en-AU"/>
              </w:rPr>
              <w:t>Početna</w:t>
            </w:r>
            <w:proofErr w:type="spellEnd"/>
            <w:r w:rsidRPr="00C719A1">
              <w:rPr>
                <w:color w:val="000000"/>
                <w:lang w:val="en-AU"/>
              </w:rPr>
              <w:t xml:space="preserve"> </w:t>
            </w:r>
            <w:proofErr w:type="spellStart"/>
            <w:r w:rsidRPr="00C719A1">
              <w:rPr>
                <w:color w:val="000000"/>
                <w:lang w:val="en-AU"/>
              </w:rPr>
              <w:t>vrijednosti</w:t>
            </w:r>
            <w:proofErr w:type="spellEnd"/>
            <w:r w:rsidRPr="00C719A1">
              <w:rPr>
                <w:color w:val="000000"/>
                <w:lang w:val="en-AU"/>
              </w:rPr>
              <w:t xml:space="preserve"> 2024.</w:t>
            </w:r>
          </w:p>
        </w:tc>
        <w:tc>
          <w:tcPr>
            <w:tcW w:w="1640"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vAlign w:val="center"/>
          </w:tcPr>
          <w:p w14:paraId="55627F25" w14:textId="77777777" w:rsidR="00C719A1" w:rsidRPr="00C719A1" w:rsidRDefault="00C719A1" w:rsidP="00C719A1">
            <w:pPr>
              <w:spacing w:line="252" w:lineRule="auto"/>
              <w:jc w:val="center"/>
              <w:rPr>
                <w:color w:val="000000"/>
                <w:lang w:val="en-AU"/>
              </w:rPr>
            </w:pPr>
            <w:proofErr w:type="spellStart"/>
            <w:r w:rsidRPr="00C719A1">
              <w:rPr>
                <w:color w:val="000000"/>
                <w:lang w:val="en-AU"/>
              </w:rPr>
              <w:t>Ciljana</w:t>
            </w:r>
            <w:proofErr w:type="spellEnd"/>
            <w:r w:rsidRPr="00C719A1">
              <w:rPr>
                <w:color w:val="000000"/>
                <w:lang w:val="en-AU"/>
              </w:rPr>
              <w:t xml:space="preserve"> </w:t>
            </w:r>
            <w:proofErr w:type="spellStart"/>
            <w:r w:rsidRPr="00C719A1">
              <w:rPr>
                <w:color w:val="000000"/>
                <w:lang w:val="en-AU"/>
              </w:rPr>
              <w:t>vrijednost</w:t>
            </w:r>
            <w:proofErr w:type="spellEnd"/>
            <w:r w:rsidRPr="00C719A1">
              <w:rPr>
                <w:color w:val="000000"/>
                <w:lang w:val="en-AU"/>
              </w:rPr>
              <w:t xml:space="preserve"> (2025.)</w:t>
            </w:r>
          </w:p>
        </w:tc>
        <w:tc>
          <w:tcPr>
            <w:tcW w:w="1640"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vAlign w:val="center"/>
          </w:tcPr>
          <w:p w14:paraId="3EB4886E" w14:textId="77777777" w:rsidR="00C719A1" w:rsidRPr="00C719A1" w:rsidRDefault="00C719A1" w:rsidP="00C719A1">
            <w:pPr>
              <w:spacing w:line="252" w:lineRule="auto"/>
              <w:jc w:val="center"/>
              <w:rPr>
                <w:color w:val="000000"/>
                <w:lang w:val="en-AU"/>
              </w:rPr>
            </w:pPr>
            <w:proofErr w:type="spellStart"/>
            <w:r w:rsidRPr="00C719A1">
              <w:rPr>
                <w:color w:val="000000"/>
                <w:lang w:val="en-AU"/>
              </w:rPr>
              <w:t>Ciljana</w:t>
            </w:r>
            <w:proofErr w:type="spellEnd"/>
            <w:r w:rsidRPr="00C719A1">
              <w:rPr>
                <w:color w:val="000000"/>
                <w:lang w:val="en-AU"/>
              </w:rPr>
              <w:t xml:space="preserve"> </w:t>
            </w:r>
            <w:proofErr w:type="spellStart"/>
            <w:r w:rsidRPr="00C719A1">
              <w:rPr>
                <w:color w:val="000000"/>
                <w:lang w:val="en-AU"/>
              </w:rPr>
              <w:t>vrijednost</w:t>
            </w:r>
            <w:proofErr w:type="spellEnd"/>
            <w:r w:rsidRPr="00C719A1">
              <w:rPr>
                <w:color w:val="000000"/>
                <w:lang w:val="en-AU"/>
              </w:rPr>
              <w:t xml:space="preserve"> (2026.)</w:t>
            </w:r>
          </w:p>
        </w:tc>
        <w:tc>
          <w:tcPr>
            <w:tcW w:w="1636"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vAlign w:val="center"/>
          </w:tcPr>
          <w:p w14:paraId="2EE2C392" w14:textId="77777777" w:rsidR="00C719A1" w:rsidRPr="00C719A1" w:rsidRDefault="00C719A1" w:rsidP="00C719A1">
            <w:pPr>
              <w:spacing w:line="252" w:lineRule="auto"/>
              <w:jc w:val="center"/>
              <w:rPr>
                <w:color w:val="000000"/>
                <w:lang w:val="en-AU"/>
              </w:rPr>
            </w:pPr>
            <w:proofErr w:type="spellStart"/>
            <w:r w:rsidRPr="00C719A1">
              <w:rPr>
                <w:color w:val="000000"/>
                <w:lang w:val="en-AU"/>
              </w:rPr>
              <w:t>Ciljana</w:t>
            </w:r>
            <w:proofErr w:type="spellEnd"/>
          </w:p>
          <w:p w14:paraId="4C758930" w14:textId="77777777" w:rsidR="00C719A1" w:rsidRPr="00C719A1" w:rsidRDefault="00C719A1" w:rsidP="00C719A1">
            <w:pPr>
              <w:spacing w:line="252" w:lineRule="auto"/>
              <w:jc w:val="center"/>
              <w:rPr>
                <w:color w:val="000000"/>
                <w:lang w:val="en-AU"/>
              </w:rPr>
            </w:pPr>
            <w:proofErr w:type="spellStart"/>
            <w:r w:rsidRPr="00C719A1">
              <w:rPr>
                <w:color w:val="000000"/>
                <w:lang w:val="en-AU"/>
              </w:rPr>
              <w:t>vrijednost</w:t>
            </w:r>
            <w:proofErr w:type="spellEnd"/>
            <w:r w:rsidRPr="00C719A1">
              <w:rPr>
                <w:color w:val="000000"/>
                <w:lang w:val="en-AU"/>
              </w:rPr>
              <w:t xml:space="preserve"> </w:t>
            </w:r>
          </w:p>
          <w:p w14:paraId="541CC569" w14:textId="77777777" w:rsidR="00C719A1" w:rsidRPr="00C719A1" w:rsidRDefault="00C719A1" w:rsidP="00C719A1">
            <w:pPr>
              <w:spacing w:line="252" w:lineRule="auto"/>
              <w:jc w:val="center"/>
              <w:rPr>
                <w:color w:val="000000"/>
                <w:lang w:val="en-AU"/>
              </w:rPr>
            </w:pPr>
            <w:r w:rsidRPr="00C719A1">
              <w:rPr>
                <w:color w:val="000000"/>
                <w:lang w:val="en-AU"/>
              </w:rPr>
              <w:t>(2027.)</w:t>
            </w:r>
          </w:p>
        </w:tc>
      </w:tr>
      <w:tr w:rsidR="00C719A1" w:rsidRPr="00C719A1" w14:paraId="26844A67" w14:textId="77777777" w:rsidTr="00264065">
        <w:trPr>
          <w:trHeight w:val="465"/>
        </w:trPr>
        <w:tc>
          <w:tcPr>
            <w:tcW w:w="250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4F8578" w14:textId="77777777" w:rsidR="00C719A1" w:rsidRPr="00CF664B" w:rsidRDefault="00C719A1" w:rsidP="00C719A1">
            <w:pPr>
              <w:spacing w:line="252" w:lineRule="auto"/>
              <w:rPr>
                <w:lang w:val="it-IT"/>
              </w:rPr>
            </w:pPr>
            <w:proofErr w:type="spellStart"/>
            <w:r w:rsidRPr="00CF664B">
              <w:rPr>
                <w:lang w:val="it-IT"/>
              </w:rPr>
              <w:t>Broj</w:t>
            </w:r>
            <w:proofErr w:type="spellEnd"/>
            <w:r w:rsidRPr="00CF664B">
              <w:rPr>
                <w:lang w:val="it-IT"/>
              </w:rPr>
              <w:t xml:space="preserve"> </w:t>
            </w:r>
            <w:proofErr w:type="spellStart"/>
            <w:r w:rsidRPr="00CF664B">
              <w:rPr>
                <w:lang w:val="it-IT"/>
              </w:rPr>
              <w:t>infrastrukturnih</w:t>
            </w:r>
            <w:proofErr w:type="spellEnd"/>
            <w:r w:rsidRPr="00CF664B">
              <w:rPr>
                <w:lang w:val="it-IT"/>
              </w:rPr>
              <w:t xml:space="preserve"> (</w:t>
            </w:r>
            <w:proofErr w:type="spellStart"/>
            <w:r w:rsidRPr="00CF664B">
              <w:rPr>
                <w:lang w:val="it-IT"/>
              </w:rPr>
              <w:t>prostornih</w:t>
            </w:r>
            <w:proofErr w:type="spellEnd"/>
            <w:r w:rsidRPr="00CF664B">
              <w:rPr>
                <w:lang w:val="it-IT"/>
              </w:rPr>
              <w:t xml:space="preserve">) </w:t>
            </w:r>
            <w:proofErr w:type="spellStart"/>
            <w:r w:rsidRPr="00CF664B">
              <w:rPr>
                <w:lang w:val="it-IT"/>
              </w:rPr>
              <w:t>zahvata</w:t>
            </w:r>
            <w:proofErr w:type="spellEnd"/>
            <w:r w:rsidRPr="00CF664B">
              <w:rPr>
                <w:lang w:val="it-IT"/>
              </w:rPr>
              <w:t xml:space="preserve"> i nabava </w:t>
            </w:r>
            <w:proofErr w:type="spellStart"/>
            <w:r w:rsidRPr="00CF664B">
              <w:rPr>
                <w:lang w:val="it-IT"/>
              </w:rPr>
              <w:t>opreme</w:t>
            </w:r>
            <w:proofErr w:type="spellEnd"/>
          </w:p>
        </w:tc>
        <w:tc>
          <w:tcPr>
            <w:tcW w:w="16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C05797" w14:textId="77777777" w:rsidR="00C719A1" w:rsidRPr="00C719A1" w:rsidRDefault="00C719A1" w:rsidP="00C719A1">
            <w:pPr>
              <w:spacing w:line="276" w:lineRule="auto"/>
              <w:jc w:val="center"/>
              <w:rPr>
                <w:lang w:val="en-AU"/>
              </w:rPr>
            </w:pPr>
            <w:r w:rsidRPr="00C719A1">
              <w:rPr>
                <w:lang w:val="en-AU"/>
              </w:rPr>
              <w:t>0</w:t>
            </w:r>
          </w:p>
        </w:tc>
        <w:tc>
          <w:tcPr>
            <w:tcW w:w="16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ECED3B" w14:textId="77777777" w:rsidR="00C719A1" w:rsidRPr="00C719A1" w:rsidRDefault="00C719A1" w:rsidP="00C719A1">
            <w:pPr>
              <w:spacing w:line="276" w:lineRule="auto"/>
              <w:rPr>
                <w:lang w:val="en-AU"/>
              </w:rPr>
            </w:pPr>
            <w:r w:rsidRPr="00C719A1">
              <w:rPr>
                <w:lang w:val="en-AU"/>
              </w:rPr>
              <w:t xml:space="preserve"> 0</w:t>
            </w:r>
          </w:p>
        </w:tc>
        <w:tc>
          <w:tcPr>
            <w:tcW w:w="16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55E52B" w14:textId="77777777" w:rsidR="00C719A1" w:rsidRPr="00C719A1" w:rsidRDefault="00C719A1" w:rsidP="00C719A1">
            <w:pPr>
              <w:spacing w:line="276" w:lineRule="auto"/>
              <w:rPr>
                <w:lang w:val="en-AU"/>
              </w:rPr>
            </w:pPr>
            <w:r w:rsidRPr="00C719A1">
              <w:rPr>
                <w:lang w:val="en-AU"/>
              </w:rPr>
              <w:t xml:space="preserve"> 1</w:t>
            </w:r>
          </w:p>
        </w:tc>
        <w:tc>
          <w:tcPr>
            <w:tcW w:w="163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45A2D3" w14:textId="77777777" w:rsidR="00C719A1" w:rsidRPr="00C719A1" w:rsidRDefault="00C719A1" w:rsidP="00C719A1">
            <w:pPr>
              <w:spacing w:line="276" w:lineRule="auto"/>
              <w:jc w:val="center"/>
              <w:rPr>
                <w:lang w:val="en-AU"/>
              </w:rPr>
            </w:pPr>
            <w:r w:rsidRPr="00C719A1">
              <w:rPr>
                <w:lang w:val="en-AU"/>
              </w:rPr>
              <w:t xml:space="preserve"> 1</w:t>
            </w:r>
          </w:p>
        </w:tc>
      </w:tr>
    </w:tbl>
    <w:p w14:paraId="3C270B6A" w14:textId="77777777" w:rsidR="00C719A1" w:rsidRPr="00C719A1" w:rsidRDefault="00C719A1" w:rsidP="00C719A1">
      <w:pPr>
        <w:jc w:val="both"/>
        <w:rPr>
          <w:b/>
          <w:bCs/>
        </w:rPr>
      </w:pPr>
    </w:p>
    <w:p w14:paraId="40EDAB9D" w14:textId="77777777" w:rsidR="00C719A1" w:rsidRPr="00C719A1" w:rsidRDefault="00C719A1" w:rsidP="00C719A1">
      <w:pPr>
        <w:jc w:val="both"/>
        <w:rPr>
          <w:lang w:val="en-AU"/>
        </w:rPr>
      </w:pPr>
      <w:r w:rsidRPr="00C719A1">
        <w:rPr>
          <w:b/>
          <w:bCs/>
        </w:rPr>
        <w:t xml:space="preserve"> </w:t>
      </w:r>
    </w:p>
    <w:p w14:paraId="78DD7229" w14:textId="77777777" w:rsidR="00C719A1" w:rsidRPr="00C719A1" w:rsidRDefault="00C719A1" w:rsidP="00C719A1">
      <w:pPr>
        <w:rPr>
          <w:b/>
          <w:bCs/>
        </w:rPr>
      </w:pPr>
      <w:r w:rsidRPr="00C719A1">
        <w:rPr>
          <w:b/>
          <w:bCs/>
        </w:rPr>
        <w:t>T4306-32 Projekt Arhipelag kulture</w:t>
      </w:r>
    </w:p>
    <w:p w14:paraId="62717DB6" w14:textId="77777777" w:rsidR="00C719A1" w:rsidRPr="00C719A1" w:rsidRDefault="00C719A1" w:rsidP="00C719A1">
      <w:pPr>
        <w:jc w:val="both"/>
        <w:rPr>
          <w:b/>
          <w:bCs/>
        </w:rPr>
      </w:pPr>
      <w:r w:rsidRPr="00C719A1">
        <w:rPr>
          <w:b/>
          <w:bCs/>
        </w:rPr>
        <w:t>Naziv i brojčana oznaka mjere iz Provedbenog programa 2021. – 2025.</w:t>
      </w:r>
    </w:p>
    <w:p w14:paraId="36F0A1D5" w14:textId="77777777" w:rsidR="00C719A1" w:rsidRPr="00C719A1" w:rsidRDefault="00C719A1" w:rsidP="00C719A1">
      <w:pPr>
        <w:jc w:val="both"/>
      </w:pPr>
      <w:r w:rsidRPr="00C719A1">
        <w:t xml:space="preserve">01.01.05.03. Unaprjeđenje infrastrukture i poboljšana koordinacija dionika u kulturi i kreativnim industrijama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518"/>
        <w:gridCol w:w="1539"/>
        <w:gridCol w:w="1539"/>
        <w:gridCol w:w="1539"/>
        <w:gridCol w:w="1549"/>
      </w:tblGrid>
      <w:tr w:rsidR="00C719A1" w:rsidRPr="00C719A1" w14:paraId="140C90BD" w14:textId="77777777" w:rsidTr="00C719A1">
        <w:trPr>
          <w:trHeight w:val="300"/>
          <w:jc w:val="center"/>
        </w:trPr>
        <w:tc>
          <w:tcPr>
            <w:tcW w:w="1409" w:type="dxa"/>
            <w:tcBorders>
              <w:top w:val="single" w:sz="4" w:space="0" w:color="auto"/>
              <w:left w:val="single" w:sz="4" w:space="0" w:color="auto"/>
              <w:bottom w:val="single" w:sz="4" w:space="0" w:color="auto"/>
              <w:right w:val="single" w:sz="4" w:space="0" w:color="auto"/>
            </w:tcBorders>
            <w:shd w:val="clear" w:color="auto" w:fill="D9D9D9"/>
            <w:vAlign w:val="center"/>
          </w:tcPr>
          <w:p w14:paraId="487D45BD" w14:textId="77777777" w:rsidR="00C719A1" w:rsidRPr="00C719A1" w:rsidRDefault="00C719A1" w:rsidP="00C719A1">
            <w:pPr>
              <w:spacing w:line="276" w:lineRule="auto"/>
              <w:rPr>
                <w:lang w:eastAsia="en-US"/>
              </w:rPr>
            </w:pP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08E949F1" w14:textId="77777777" w:rsidR="00C719A1" w:rsidRPr="00C719A1" w:rsidRDefault="00C719A1" w:rsidP="00C719A1">
            <w:pPr>
              <w:spacing w:line="276" w:lineRule="auto"/>
              <w:jc w:val="center"/>
              <w:rPr>
                <w:lang w:eastAsia="en-US"/>
              </w:rPr>
            </w:pPr>
            <w:r w:rsidRPr="00C719A1">
              <w:rPr>
                <w:lang w:eastAsia="en-US"/>
              </w:rPr>
              <w:t>Plan 2024.</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78C653B3" w14:textId="77777777" w:rsidR="00C719A1" w:rsidRPr="00C719A1" w:rsidRDefault="00C719A1" w:rsidP="00C719A1">
            <w:pPr>
              <w:spacing w:line="276" w:lineRule="auto"/>
              <w:jc w:val="center"/>
              <w:rPr>
                <w:lang w:eastAsia="en-US"/>
              </w:rPr>
            </w:pPr>
            <w:r w:rsidRPr="00C719A1">
              <w:rPr>
                <w:lang w:eastAsia="en-US"/>
              </w:rPr>
              <w:t>Plan 2025.</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6B860039" w14:textId="77777777" w:rsidR="00C719A1" w:rsidRPr="00C719A1" w:rsidRDefault="00C719A1" w:rsidP="00C719A1">
            <w:pPr>
              <w:spacing w:line="276" w:lineRule="auto"/>
              <w:jc w:val="center"/>
              <w:rPr>
                <w:lang w:eastAsia="en-US"/>
              </w:rPr>
            </w:pPr>
            <w:r w:rsidRPr="00C719A1">
              <w:rPr>
                <w:lang w:eastAsia="en-US"/>
              </w:rPr>
              <w:t>Procjena 2026.</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0EC370D6" w14:textId="77777777" w:rsidR="00C719A1" w:rsidRPr="00C719A1" w:rsidRDefault="00C719A1" w:rsidP="00C719A1">
            <w:pPr>
              <w:spacing w:line="276" w:lineRule="auto"/>
              <w:jc w:val="center"/>
              <w:rPr>
                <w:lang w:eastAsia="en-US"/>
              </w:rPr>
            </w:pPr>
            <w:r w:rsidRPr="00C719A1">
              <w:rPr>
                <w:lang w:eastAsia="en-US"/>
              </w:rPr>
              <w:t>Procjena 2027.</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7ACC8B65" w14:textId="77777777" w:rsidR="00C719A1" w:rsidRPr="00C719A1" w:rsidRDefault="00C719A1" w:rsidP="00C719A1">
            <w:pPr>
              <w:spacing w:line="276" w:lineRule="auto"/>
              <w:jc w:val="center"/>
              <w:rPr>
                <w:lang w:eastAsia="en-US"/>
              </w:rPr>
            </w:pPr>
            <w:r w:rsidRPr="00C719A1">
              <w:rPr>
                <w:lang w:eastAsia="en-US"/>
              </w:rPr>
              <w:t>Indeks 2025./2024.</w:t>
            </w:r>
          </w:p>
        </w:tc>
      </w:tr>
      <w:tr w:rsidR="00C719A1" w:rsidRPr="00C719A1" w14:paraId="5592F11C" w14:textId="77777777" w:rsidTr="00264065">
        <w:trPr>
          <w:trHeight w:val="300"/>
          <w:jc w:val="center"/>
        </w:trPr>
        <w:tc>
          <w:tcPr>
            <w:tcW w:w="1409" w:type="dxa"/>
            <w:tcBorders>
              <w:top w:val="single" w:sz="4" w:space="0" w:color="auto"/>
              <w:left w:val="single" w:sz="4" w:space="0" w:color="auto"/>
              <w:bottom w:val="single" w:sz="4" w:space="0" w:color="auto"/>
              <w:right w:val="single" w:sz="4" w:space="0" w:color="auto"/>
            </w:tcBorders>
          </w:tcPr>
          <w:p w14:paraId="41195DA1" w14:textId="77777777" w:rsidR="00C719A1" w:rsidRPr="00C719A1" w:rsidRDefault="00C719A1" w:rsidP="00C719A1">
            <w:pPr>
              <w:spacing w:line="276" w:lineRule="auto"/>
              <w:jc w:val="center"/>
              <w:rPr>
                <w:lang w:eastAsia="en-US"/>
              </w:rPr>
            </w:pPr>
            <w:r w:rsidRPr="00C719A1">
              <w:rPr>
                <w:lang w:eastAsia="en-US"/>
              </w:rPr>
              <w:t>4306-32</w:t>
            </w:r>
          </w:p>
        </w:tc>
        <w:tc>
          <w:tcPr>
            <w:tcW w:w="1560" w:type="dxa"/>
            <w:tcBorders>
              <w:top w:val="single" w:sz="4" w:space="0" w:color="auto"/>
              <w:left w:val="single" w:sz="4" w:space="0" w:color="auto"/>
              <w:bottom w:val="single" w:sz="4" w:space="0" w:color="auto"/>
              <w:right w:val="single" w:sz="4" w:space="0" w:color="auto"/>
            </w:tcBorders>
            <w:vAlign w:val="center"/>
          </w:tcPr>
          <w:p w14:paraId="0529C175" w14:textId="77777777" w:rsidR="00C719A1" w:rsidRPr="00C719A1" w:rsidRDefault="00C719A1" w:rsidP="00C719A1">
            <w:pPr>
              <w:spacing w:line="276" w:lineRule="auto"/>
              <w:jc w:val="center"/>
              <w:rPr>
                <w:lang w:val="en-AU"/>
              </w:rPr>
            </w:pPr>
            <w:r w:rsidRPr="00C719A1">
              <w:rPr>
                <w:lang w:eastAsia="en-US"/>
              </w:rPr>
              <w:t>0,00</w:t>
            </w:r>
          </w:p>
        </w:tc>
        <w:tc>
          <w:tcPr>
            <w:tcW w:w="1560" w:type="dxa"/>
            <w:tcBorders>
              <w:top w:val="single" w:sz="4" w:space="0" w:color="auto"/>
              <w:left w:val="single" w:sz="4" w:space="0" w:color="auto"/>
              <w:bottom w:val="single" w:sz="4" w:space="0" w:color="auto"/>
              <w:right w:val="single" w:sz="4" w:space="0" w:color="auto"/>
            </w:tcBorders>
            <w:vAlign w:val="center"/>
          </w:tcPr>
          <w:p w14:paraId="2DEF626C" w14:textId="77777777" w:rsidR="00C719A1" w:rsidRPr="00C719A1" w:rsidRDefault="00C719A1" w:rsidP="00C719A1">
            <w:pPr>
              <w:spacing w:line="276" w:lineRule="auto"/>
              <w:jc w:val="center"/>
              <w:rPr>
                <w:lang w:eastAsia="en-US"/>
              </w:rPr>
            </w:pPr>
            <w:r w:rsidRPr="00C719A1">
              <w:rPr>
                <w:lang w:eastAsia="en-US"/>
              </w:rPr>
              <w:t>25.800,00</w:t>
            </w:r>
          </w:p>
        </w:tc>
        <w:tc>
          <w:tcPr>
            <w:tcW w:w="1560" w:type="dxa"/>
            <w:tcBorders>
              <w:top w:val="single" w:sz="4" w:space="0" w:color="auto"/>
              <w:left w:val="single" w:sz="4" w:space="0" w:color="auto"/>
              <w:bottom w:val="single" w:sz="4" w:space="0" w:color="auto"/>
              <w:right w:val="single" w:sz="4" w:space="0" w:color="auto"/>
            </w:tcBorders>
            <w:vAlign w:val="center"/>
          </w:tcPr>
          <w:p w14:paraId="539F968F" w14:textId="77777777" w:rsidR="00C719A1" w:rsidRPr="00C719A1" w:rsidRDefault="00C719A1" w:rsidP="00C719A1">
            <w:pPr>
              <w:spacing w:line="276" w:lineRule="auto"/>
              <w:jc w:val="center"/>
              <w:rPr>
                <w:lang w:val="en-AU" w:eastAsia="en-US"/>
              </w:rPr>
            </w:pPr>
            <w:r w:rsidRPr="00C719A1">
              <w:rPr>
                <w:lang w:val="en-AU" w:eastAsia="en-US"/>
              </w:rPr>
              <w:t>26.187,00</w:t>
            </w:r>
          </w:p>
        </w:tc>
        <w:tc>
          <w:tcPr>
            <w:tcW w:w="1560" w:type="dxa"/>
            <w:tcBorders>
              <w:top w:val="single" w:sz="4" w:space="0" w:color="auto"/>
              <w:left w:val="single" w:sz="4" w:space="0" w:color="auto"/>
              <w:bottom w:val="single" w:sz="4" w:space="0" w:color="auto"/>
              <w:right w:val="single" w:sz="4" w:space="0" w:color="auto"/>
            </w:tcBorders>
            <w:vAlign w:val="center"/>
          </w:tcPr>
          <w:p w14:paraId="2C5FD72C" w14:textId="77777777" w:rsidR="00C719A1" w:rsidRPr="00C719A1" w:rsidRDefault="00C719A1" w:rsidP="00C719A1">
            <w:pPr>
              <w:spacing w:line="276" w:lineRule="auto"/>
              <w:jc w:val="center"/>
              <w:rPr>
                <w:lang w:eastAsia="en-US"/>
              </w:rPr>
            </w:pPr>
            <w:r w:rsidRPr="00C719A1">
              <w:rPr>
                <w:lang w:eastAsia="en-US"/>
              </w:rPr>
              <w:t xml:space="preserve"> 26.579,81</w:t>
            </w:r>
          </w:p>
        </w:tc>
        <w:tc>
          <w:tcPr>
            <w:tcW w:w="1560" w:type="dxa"/>
            <w:tcBorders>
              <w:top w:val="single" w:sz="4" w:space="0" w:color="auto"/>
              <w:left w:val="single" w:sz="4" w:space="0" w:color="auto"/>
              <w:bottom w:val="single" w:sz="4" w:space="0" w:color="auto"/>
              <w:right w:val="single" w:sz="4" w:space="0" w:color="auto"/>
            </w:tcBorders>
            <w:vAlign w:val="center"/>
          </w:tcPr>
          <w:p w14:paraId="73CE8A0C" w14:textId="77777777" w:rsidR="00C719A1" w:rsidRPr="00C719A1" w:rsidRDefault="00C719A1" w:rsidP="00C719A1">
            <w:pPr>
              <w:spacing w:line="276" w:lineRule="auto"/>
              <w:jc w:val="center"/>
              <w:rPr>
                <w:lang w:val="en-AU"/>
              </w:rPr>
            </w:pPr>
            <w:r w:rsidRPr="00C719A1">
              <w:rPr>
                <w:lang w:eastAsia="en-US"/>
              </w:rPr>
              <w:t>n/p</w:t>
            </w:r>
          </w:p>
        </w:tc>
      </w:tr>
    </w:tbl>
    <w:p w14:paraId="013897AB" w14:textId="77777777" w:rsidR="00C719A1" w:rsidRPr="00C719A1" w:rsidRDefault="00C719A1" w:rsidP="00C719A1">
      <w:pPr>
        <w:jc w:val="both"/>
      </w:pPr>
    </w:p>
    <w:p w14:paraId="731F1C16" w14:textId="77777777" w:rsidR="00C719A1" w:rsidRPr="00C719A1" w:rsidRDefault="00C719A1" w:rsidP="00C719A1">
      <w:pPr>
        <w:jc w:val="both"/>
      </w:pPr>
      <w:r w:rsidRPr="00C719A1">
        <w:t xml:space="preserve">Projekt ARHIPELAG KULTURE: Očuvanje i valorizacija kulturne baštine i otočnog identiteta Zadarske županije planiran je u okviru provedbe Integriranog teritorijalnog programa 2021. – 2027. za otoke. Objava Poziva očekivana je početkom 2025. godine, početak provedbe projekta planiran je tijekom drugog kvartala 2025. godine. Agencija za razvoj Zadarske županije ZADRA NOVA ima ulogu partnera u projektu, a u projektu uz nositelja Grad Pag sudjeluju i partneri: Općina Tkon, Općina Sveti Filip i Jakov i Agencija za razvoj Zadarske županije ZADRA NOVA.   </w:t>
      </w:r>
    </w:p>
    <w:p w14:paraId="0B857534" w14:textId="77777777" w:rsidR="00C719A1" w:rsidRPr="00C719A1" w:rsidRDefault="00C719A1" w:rsidP="00C719A1">
      <w:pPr>
        <w:jc w:val="both"/>
      </w:pPr>
      <w:r w:rsidRPr="00C719A1">
        <w:lastRenderedPageBreak/>
        <w:t>Ukupna vrijednost projekta je 5.704.117,65 EUR, a proračun Agencije ZADRA NOVA u projektu procijenjen je na 200.000,00 EUR. Projekt se sufinancira iz Integriranog teritorijalnog programa 2021. – 2027. (ITP) u iznosu od 85 % bespovratnih sredstava. Ukupni financijski plan za provedbu ovog projekta u 2025. godini iznosi 25.800,00 EUR.</w:t>
      </w:r>
    </w:p>
    <w:p w14:paraId="19EDF8A0" w14:textId="77777777" w:rsidR="00C719A1" w:rsidRPr="00C719A1" w:rsidRDefault="00C719A1" w:rsidP="00C719A1">
      <w:pPr>
        <w:jc w:val="both"/>
        <w:rPr>
          <w:rFonts w:eastAsia="Calibri"/>
        </w:rPr>
      </w:pPr>
      <w:r w:rsidRPr="00C719A1">
        <w:rPr>
          <w:rFonts w:eastAsia="Calibri"/>
        </w:rPr>
        <w:t xml:space="preserve">Opći cilj projekta je poticanje društvenog i gospodarskog razvoja otoka Zadarske županije ulaganjem u očuvanje i turističku valorizaciju društvene, kulturne i povijesne baštine i identiteta otočnih zajednica Zadarske županije. </w:t>
      </w:r>
    </w:p>
    <w:p w14:paraId="5967D675" w14:textId="77777777" w:rsidR="00C719A1" w:rsidRPr="00C719A1" w:rsidRDefault="00C719A1" w:rsidP="00C719A1">
      <w:pPr>
        <w:jc w:val="both"/>
        <w:rPr>
          <w:rFonts w:eastAsia="Calibri"/>
        </w:rPr>
      </w:pPr>
      <w:r w:rsidRPr="00C719A1">
        <w:rPr>
          <w:rFonts w:eastAsia="Calibri"/>
          <w:b/>
          <w:bCs/>
        </w:rPr>
        <w:t>Svrha provedbe mjere</w:t>
      </w:r>
    </w:p>
    <w:p w14:paraId="7F9B3984" w14:textId="77777777" w:rsidR="00C719A1" w:rsidRPr="00C719A1" w:rsidRDefault="00C719A1" w:rsidP="00C719A1">
      <w:pPr>
        <w:jc w:val="both"/>
        <w:rPr>
          <w:rFonts w:ascii="Calibri" w:eastAsia="MS Mincho" w:hAnsi="Calibri" w:cs="Arial"/>
        </w:rPr>
      </w:pPr>
      <w:r w:rsidRPr="00C719A1">
        <w:rPr>
          <w:rFonts w:eastAsia="Calibri"/>
        </w:rPr>
        <w:t xml:space="preserve">Mjerom će se obnoviti, zaštititi i valorizirati kulturna i povijesna otočna baština, razviti kulturna i društvena infrastruktura i usluge, i istovremeno </w:t>
      </w:r>
      <w:r w:rsidRPr="00C719A1">
        <w:rPr>
          <w:rFonts w:ascii="Calibri" w:eastAsia="MS Mincho" w:hAnsi="Calibri" w:cs="Arial"/>
        </w:rPr>
        <w:t>unaprijediti infrastruktura i poboljšati koordinacija dionika u kulturi i kreativnim industrijama.</w:t>
      </w:r>
    </w:p>
    <w:p w14:paraId="00FA7631" w14:textId="77777777" w:rsidR="00C719A1" w:rsidRPr="00C719A1" w:rsidRDefault="00C719A1" w:rsidP="00C719A1">
      <w:pPr>
        <w:jc w:val="both"/>
        <w:rPr>
          <w:rFonts w:eastAsia="Calibri"/>
        </w:rPr>
      </w:pPr>
      <w:r w:rsidRPr="00C719A1">
        <w:rPr>
          <w:rFonts w:eastAsia="Calibri"/>
        </w:rPr>
        <w:t xml:space="preserve">Navedeno obuhvaća restauracija povijesnog klavira u benediktinskom samostanu sv. Margarite na Pagu te provedba niz edukacija i okruglih stolova na temu horizontalnih načela. Radovi se odnose na konzervatorske i restauratorsko-rekonstrukcijske radove na povijesnom klaviru </w:t>
      </w:r>
      <w:proofErr w:type="spellStart"/>
      <w:r w:rsidRPr="00C719A1">
        <w:rPr>
          <w:rFonts w:eastAsia="Calibri"/>
        </w:rPr>
        <w:t>Hammerflügel</w:t>
      </w:r>
      <w:proofErr w:type="spellEnd"/>
      <w:r w:rsidRPr="00C719A1">
        <w:rPr>
          <w:rFonts w:eastAsia="Calibri"/>
        </w:rPr>
        <w:t xml:space="preserve"> koji je izvorno te zasad u Hrvatskoj jedino poznato i sačuvano djelo bečkog graditelja klavira Heinricha </w:t>
      </w:r>
      <w:proofErr w:type="spellStart"/>
      <w:r w:rsidRPr="00C719A1">
        <w:rPr>
          <w:rFonts w:eastAsia="Calibri"/>
        </w:rPr>
        <w:t>Elwerkempera</w:t>
      </w:r>
      <w:proofErr w:type="spellEnd"/>
      <w:r w:rsidRPr="00C719A1">
        <w:rPr>
          <w:rFonts w:eastAsia="Calibri"/>
        </w:rPr>
        <w:t>. Nakon završetka radova na restauraciji klavir će biti izložen u benediktinskom samostanu sv. Margarite na Pagu.</w:t>
      </w:r>
    </w:p>
    <w:p w14:paraId="2394E562" w14:textId="77777777" w:rsidR="00C719A1" w:rsidRPr="00C719A1" w:rsidRDefault="00C719A1" w:rsidP="00C719A1">
      <w:pPr>
        <w:jc w:val="both"/>
        <w:rPr>
          <w:b/>
          <w:bCs/>
        </w:rPr>
      </w:pPr>
      <w:r w:rsidRPr="00C719A1">
        <w:rPr>
          <w:b/>
          <w:bCs/>
        </w:rPr>
        <w:t>Ključne aktivnosti</w:t>
      </w:r>
    </w:p>
    <w:p w14:paraId="2230A131" w14:textId="77777777" w:rsidR="00C719A1" w:rsidRPr="00C719A1" w:rsidRDefault="00C719A1" w:rsidP="00C719A1">
      <w:pPr>
        <w:jc w:val="both"/>
      </w:pPr>
      <w:r w:rsidRPr="00C719A1">
        <w:t>Priprema i provedba razvojnih projekata u svrhu osiguravanja prostornih uvjeta i opremanja</w:t>
      </w:r>
    </w:p>
    <w:p w14:paraId="3EA4A9CF" w14:textId="77777777" w:rsidR="00C719A1" w:rsidRPr="00C719A1" w:rsidRDefault="00C719A1" w:rsidP="00C719A1">
      <w:pPr>
        <w:jc w:val="both"/>
      </w:pPr>
      <w:r w:rsidRPr="00C719A1">
        <w:t xml:space="preserve">Organizacija i provedba zajedničkih programa i manifestacija </w:t>
      </w:r>
    </w:p>
    <w:p w14:paraId="4E133397" w14:textId="77777777" w:rsidR="00C719A1" w:rsidRPr="00C719A1" w:rsidRDefault="00C719A1" w:rsidP="00C719A1">
      <w:pPr>
        <w:jc w:val="both"/>
        <w:rPr>
          <w:b/>
          <w:bCs/>
        </w:rPr>
      </w:pPr>
      <w:r w:rsidRPr="00C719A1">
        <w:rPr>
          <w:b/>
          <w:bCs/>
        </w:rPr>
        <w:t>Pokazatelji rezultata</w:t>
      </w:r>
    </w:p>
    <w:p w14:paraId="51AF11A7" w14:textId="77777777" w:rsidR="00C719A1" w:rsidRPr="00C719A1" w:rsidRDefault="00C719A1" w:rsidP="00C719A1">
      <w:pPr>
        <w:jc w:val="both"/>
      </w:pPr>
      <w:r w:rsidRPr="00C719A1">
        <w:t xml:space="preserve">Projekt će kao rezultat imati rast broja izgrađenih/obnovljenih i opremljenih objekata na otočnom području Zadarske županije. Kao takav projekt će značajno doprinijeti provedbi mjere unapređenja infrastrukture i poboljšaju koordinacije dionika u kulturi i kreativnim industrijama.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629"/>
        <w:gridCol w:w="1629"/>
        <w:gridCol w:w="1629"/>
        <w:gridCol w:w="1625"/>
      </w:tblGrid>
      <w:tr w:rsidR="00C719A1" w:rsidRPr="00C719A1" w14:paraId="4EFCA259" w14:textId="77777777" w:rsidTr="00C719A1">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D9D9D9"/>
            <w:vAlign w:val="center"/>
          </w:tcPr>
          <w:p w14:paraId="44451FCA" w14:textId="77777777" w:rsidR="00C719A1" w:rsidRPr="00C719A1" w:rsidRDefault="00C719A1" w:rsidP="00C719A1">
            <w:pPr>
              <w:spacing w:line="252" w:lineRule="auto"/>
            </w:pPr>
            <w:r w:rsidRPr="00C719A1">
              <w:t>Pokazatelj rezultata (naziv pokazatelja)</w:t>
            </w:r>
          </w:p>
        </w:tc>
        <w:tc>
          <w:tcPr>
            <w:tcW w:w="1629" w:type="dxa"/>
            <w:tcBorders>
              <w:top w:val="single" w:sz="4" w:space="0" w:color="auto"/>
              <w:left w:val="single" w:sz="4" w:space="0" w:color="auto"/>
              <w:bottom w:val="single" w:sz="4" w:space="0" w:color="auto"/>
              <w:right w:val="single" w:sz="4" w:space="0" w:color="auto"/>
            </w:tcBorders>
            <w:shd w:val="clear" w:color="auto" w:fill="D9D9D9"/>
            <w:vAlign w:val="center"/>
          </w:tcPr>
          <w:p w14:paraId="2AE16658" w14:textId="77777777" w:rsidR="00C719A1" w:rsidRPr="00C719A1" w:rsidRDefault="00C719A1" w:rsidP="00C719A1">
            <w:pPr>
              <w:spacing w:line="252" w:lineRule="auto"/>
              <w:jc w:val="center"/>
            </w:pPr>
            <w:r w:rsidRPr="00C719A1">
              <w:t>Početna vrijednosti 2024.</w:t>
            </w:r>
          </w:p>
        </w:tc>
        <w:tc>
          <w:tcPr>
            <w:tcW w:w="1629" w:type="dxa"/>
            <w:tcBorders>
              <w:top w:val="single" w:sz="4" w:space="0" w:color="auto"/>
              <w:left w:val="single" w:sz="4" w:space="0" w:color="auto"/>
              <w:bottom w:val="single" w:sz="4" w:space="0" w:color="auto"/>
              <w:right w:val="single" w:sz="4" w:space="0" w:color="auto"/>
            </w:tcBorders>
            <w:shd w:val="clear" w:color="auto" w:fill="D9D9D9"/>
            <w:vAlign w:val="center"/>
          </w:tcPr>
          <w:p w14:paraId="24200F45" w14:textId="77777777" w:rsidR="00C719A1" w:rsidRPr="00C719A1" w:rsidRDefault="00C719A1" w:rsidP="00C719A1">
            <w:pPr>
              <w:spacing w:line="252" w:lineRule="auto"/>
              <w:jc w:val="center"/>
            </w:pPr>
            <w:r w:rsidRPr="00C719A1">
              <w:t>Ciljana vrijednost (2025.)</w:t>
            </w:r>
          </w:p>
        </w:tc>
        <w:tc>
          <w:tcPr>
            <w:tcW w:w="1629" w:type="dxa"/>
            <w:tcBorders>
              <w:top w:val="single" w:sz="4" w:space="0" w:color="auto"/>
              <w:left w:val="single" w:sz="4" w:space="0" w:color="auto"/>
              <w:bottom w:val="single" w:sz="4" w:space="0" w:color="auto"/>
              <w:right w:val="single" w:sz="4" w:space="0" w:color="auto"/>
            </w:tcBorders>
            <w:shd w:val="clear" w:color="auto" w:fill="D9D9D9"/>
            <w:vAlign w:val="center"/>
          </w:tcPr>
          <w:p w14:paraId="7CF6809C" w14:textId="77777777" w:rsidR="00C719A1" w:rsidRPr="00C719A1" w:rsidRDefault="00C719A1" w:rsidP="00C719A1">
            <w:pPr>
              <w:spacing w:line="252" w:lineRule="auto"/>
              <w:jc w:val="center"/>
            </w:pPr>
            <w:r w:rsidRPr="00C719A1">
              <w:t>Ciljana vrijednost (2026.)</w:t>
            </w:r>
          </w:p>
        </w:tc>
        <w:tc>
          <w:tcPr>
            <w:tcW w:w="1625" w:type="dxa"/>
            <w:tcBorders>
              <w:top w:val="single" w:sz="4" w:space="0" w:color="auto"/>
              <w:left w:val="single" w:sz="4" w:space="0" w:color="auto"/>
              <w:bottom w:val="single" w:sz="4" w:space="0" w:color="auto"/>
              <w:right w:val="single" w:sz="4" w:space="0" w:color="auto"/>
            </w:tcBorders>
            <w:shd w:val="clear" w:color="auto" w:fill="D9D9D9"/>
            <w:vAlign w:val="center"/>
          </w:tcPr>
          <w:p w14:paraId="17B0E9DE" w14:textId="77777777" w:rsidR="00C719A1" w:rsidRPr="00C719A1" w:rsidRDefault="00C719A1" w:rsidP="00C719A1">
            <w:pPr>
              <w:spacing w:line="252" w:lineRule="auto"/>
              <w:jc w:val="center"/>
            </w:pPr>
            <w:r w:rsidRPr="00C719A1">
              <w:t>Ciljana</w:t>
            </w:r>
          </w:p>
          <w:p w14:paraId="7908B399" w14:textId="77777777" w:rsidR="00C719A1" w:rsidRPr="00C719A1" w:rsidRDefault="00C719A1" w:rsidP="00C719A1">
            <w:pPr>
              <w:spacing w:line="252" w:lineRule="auto"/>
              <w:jc w:val="center"/>
            </w:pPr>
            <w:r w:rsidRPr="00C719A1">
              <w:t xml:space="preserve">vrijednost </w:t>
            </w:r>
          </w:p>
          <w:p w14:paraId="5DDEFF7F" w14:textId="77777777" w:rsidR="00C719A1" w:rsidRPr="00C719A1" w:rsidRDefault="00C719A1" w:rsidP="00C719A1">
            <w:pPr>
              <w:spacing w:line="252" w:lineRule="auto"/>
              <w:jc w:val="center"/>
            </w:pPr>
            <w:r w:rsidRPr="00C719A1">
              <w:t>(2027.)</w:t>
            </w:r>
          </w:p>
        </w:tc>
      </w:tr>
      <w:tr w:rsidR="00C719A1" w:rsidRPr="00C719A1" w14:paraId="542F6135" w14:textId="77777777" w:rsidTr="00264065">
        <w:trPr>
          <w:trHeight w:val="300"/>
        </w:trPr>
        <w:tc>
          <w:tcPr>
            <w:tcW w:w="2447" w:type="dxa"/>
            <w:tcBorders>
              <w:top w:val="single" w:sz="4" w:space="0" w:color="auto"/>
              <w:left w:val="single" w:sz="4" w:space="0" w:color="auto"/>
              <w:bottom w:val="single" w:sz="4" w:space="0" w:color="auto"/>
              <w:right w:val="single" w:sz="4" w:space="0" w:color="auto"/>
            </w:tcBorders>
            <w:vAlign w:val="center"/>
          </w:tcPr>
          <w:p w14:paraId="4CED09CC" w14:textId="77777777" w:rsidR="00C719A1" w:rsidRPr="00C719A1" w:rsidRDefault="00C719A1" w:rsidP="00C719A1">
            <w:pPr>
              <w:spacing w:line="252" w:lineRule="auto"/>
            </w:pPr>
            <w:r w:rsidRPr="00C719A1">
              <w:t>Broj izgrađenih/obnovljenih i opremljenih objekata</w:t>
            </w:r>
          </w:p>
        </w:tc>
        <w:tc>
          <w:tcPr>
            <w:tcW w:w="1629" w:type="dxa"/>
            <w:tcBorders>
              <w:top w:val="single" w:sz="4" w:space="0" w:color="auto"/>
              <w:left w:val="single" w:sz="4" w:space="0" w:color="auto"/>
              <w:bottom w:val="single" w:sz="4" w:space="0" w:color="auto"/>
              <w:right w:val="single" w:sz="4" w:space="0" w:color="auto"/>
            </w:tcBorders>
            <w:vAlign w:val="center"/>
          </w:tcPr>
          <w:p w14:paraId="3C9DAC4E" w14:textId="77777777" w:rsidR="00C719A1" w:rsidRPr="00C719A1" w:rsidRDefault="00C719A1" w:rsidP="00C719A1">
            <w:pPr>
              <w:spacing w:line="276" w:lineRule="auto"/>
              <w:jc w:val="center"/>
            </w:pPr>
            <w:r w:rsidRPr="00C719A1">
              <w:t>0</w:t>
            </w:r>
          </w:p>
        </w:tc>
        <w:tc>
          <w:tcPr>
            <w:tcW w:w="1629" w:type="dxa"/>
            <w:tcBorders>
              <w:top w:val="single" w:sz="4" w:space="0" w:color="auto"/>
              <w:left w:val="single" w:sz="4" w:space="0" w:color="auto"/>
              <w:bottom w:val="single" w:sz="4" w:space="0" w:color="auto"/>
              <w:right w:val="single" w:sz="4" w:space="0" w:color="auto"/>
            </w:tcBorders>
            <w:vAlign w:val="center"/>
          </w:tcPr>
          <w:p w14:paraId="07E7F3F9" w14:textId="77777777" w:rsidR="00C719A1" w:rsidRPr="00C719A1" w:rsidRDefault="00C719A1" w:rsidP="00C719A1">
            <w:pPr>
              <w:spacing w:line="276" w:lineRule="auto"/>
              <w:jc w:val="center"/>
            </w:pPr>
            <w:r w:rsidRPr="00C719A1">
              <w:t>0</w:t>
            </w:r>
          </w:p>
        </w:tc>
        <w:tc>
          <w:tcPr>
            <w:tcW w:w="1629" w:type="dxa"/>
            <w:tcBorders>
              <w:top w:val="single" w:sz="4" w:space="0" w:color="auto"/>
              <w:left w:val="single" w:sz="4" w:space="0" w:color="auto"/>
              <w:bottom w:val="single" w:sz="4" w:space="0" w:color="auto"/>
              <w:right w:val="single" w:sz="4" w:space="0" w:color="auto"/>
            </w:tcBorders>
            <w:vAlign w:val="center"/>
          </w:tcPr>
          <w:p w14:paraId="68873D72" w14:textId="77777777" w:rsidR="00C719A1" w:rsidRPr="00C719A1" w:rsidRDefault="00C719A1" w:rsidP="00C719A1">
            <w:pPr>
              <w:spacing w:line="276" w:lineRule="auto"/>
              <w:jc w:val="center"/>
            </w:pPr>
            <w:r w:rsidRPr="00C719A1">
              <w:t>0</w:t>
            </w:r>
          </w:p>
        </w:tc>
        <w:tc>
          <w:tcPr>
            <w:tcW w:w="1625" w:type="dxa"/>
            <w:tcBorders>
              <w:top w:val="single" w:sz="4" w:space="0" w:color="auto"/>
              <w:left w:val="single" w:sz="4" w:space="0" w:color="auto"/>
              <w:bottom w:val="single" w:sz="4" w:space="0" w:color="auto"/>
              <w:right w:val="single" w:sz="4" w:space="0" w:color="auto"/>
            </w:tcBorders>
            <w:vAlign w:val="center"/>
          </w:tcPr>
          <w:p w14:paraId="274D1BC7" w14:textId="77777777" w:rsidR="00C719A1" w:rsidRPr="00C719A1" w:rsidRDefault="00C719A1" w:rsidP="00C719A1">
            <w:pPr>
              <w:spacing w:line="276" w:lineRule="auto"/>
              <w:jc w:val="center"/>
              <w:rPr>
                <w:lang w:val="en-AU"/>
              </w:rPr>
            </w:pPr>
            <w:r w:rsidRPr="00C719A1">
              <w:t>1</w:t>
            </w:r>
          </w:p>
        </w:tc>
      </w:tr>
    </w:tbl>
    <w:p w14:paraId="38B105C5" w14:textId="77777777" w:rsidR="00C719A1" w:rsidRPr="00C719A1" w:rsidRDefault="00C719A1" w:rsidP="00C719A1">
      <w:pPr>
        <w:jc w:val="both"/>
        <w:rPr>
          <w:b/>
          <w:bCs/>
        </w:rPr>
      </w:pPr>
    </w:p>
    <w:p w14:paraId="7A373665" w14:textId="77777777" w:rsidR="00C719A1" w:rsidRPr="00C719A1" w:rsidRDefault="00C719A1" w:rsidP="00C719A1">
      <w:pPr>
        <w:jc w:val="both"/>
        <w:rPr>
          <w:b/>
          <w:bCs/>
        </w:rPr>
      </w:pPr>
    </w:p>
    <w:p w14:paraId="332ECD1C" w14:textId="77777777" w:rsidR="00C719A1" w:rsidRPr="00C719A1" w:rsidRDefault="00C719A1" w:rsidP="00C719A1">
      <w:pPr>
        <w:jc w:val="both"/>
        <w:rPr>
          <w:b/>
          <w:bCs/>
        </w:rPr>
      </w:pPr>
      <w:bookmarkStart w:id="22" w:name="_Hlk24052078"/>
      <w:bookmarkEnd w:id="18"/>
      <w:bookmarkEnd w:id="20"/>
      <w:bookmarkEnd w:id="21"/>
      <w:r w:rsidRPr="00C719A1">
        <w:rPr>
          <w:b/>
          <w:bCs/>
        </w:rPr>
        <w:t>Program 4307-Međunarodni EU projekti</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1674"/>
        <w:gridCol w:w="1674"/>
        <w:gridCol w:w="1674"/>
        <w:gridCol w:w="1674"/>
        <w:gridCol w:w="1675"/>
      </w:tblGrid>
      <w:tr w:rsidR="00C719A1" w:rsidRPr="00C719A1" w14:paraId="5AF425E9" w14:textId="77777777" w:rsidTr="00C719A1">
        <w:trPr>
          <w:trHeight w:val="300"/>
          <w:jc w:val="center"/>
        </w:trPr>
        <w:tc>
          <w:tcPr>
            <w:tcW w:w="838" w:type="dxa"/>
            <w:tcBorders>
              <w:top w:val="single" w:sz="4" w:space="0" w:color="auto"/>
              <w:left w:val="single" w:sz="4" w:space="0" w:color="auto"/>
              <w:bottom w:val="single" w:sz="4" w:space="0" w:color="auto"/>
              <w:right w:val="single" w:sz="4" w:space="0" w:color="auto"/>
            </w:tcBorders>
            <w:shd w:val="clear" w:color="auto" w:fill="D9D9D9"/>
          </w:tcPr>
          <w:p w14:paraId="257F6DEF" w14:textId="77777777" w:rsidR="00C719A1" w:rsidRPr="00C719A1" w:rsidRDefault="00C719A1" w:rsidP="00C719A1">
            <w:pPr>
              <w:spacing w:line="276" w:lineRule="auto"/>
              <w:jc w:val="both"/>
              <w:rPr>
                <w:lang w:eastAsia="en-US"/>
              </w:rPr>
            </w:pPr>
          </w:p>
        </w:tc>
        <w:tc>
          <w:tcPr>
            <w:tcW w:w="1674" w:type="dxa"/>
            <w:tcBorders>
              <w:top w:val="single" w:sz="4" w:space="0" w:color="auto"/>
              <w:left w:val="single" w:sz="4" w:space="0" w:color="auto"/>
              <w:bottom w:val="single" w:sz="4" w:space="0" w:color="auto"/>
              <w:right w:val="single" w:sz="4" w:space="0" w:color="auto"/>
            </w:tcBorders>
            <w:shd w:val="clear" w:color="auto" w:fill="D9D9D9"/>
            <w:hideMark/>
          </w:tcPr>
          <w:p w14:paraId="24A93D99" w14:textId="77777777" w:rsidR="00C719A1" w:rsidRPr="00C719A1" w:rsidRDefault="00C719A1" w:rsidP="00C719A1">
            <w:pPr>
              <w:spacing w:line="276" w:lineRule="auto"/>
              <w:jc w:val="center"/>
              <w:rPr>
                <w:lang w:eastAsia="en-US"/>
              </w:rPr>
            </w:pPr>
            <w:r w:rsidRPr="00C719A1">
              <w:rPr>
                <w:lang w:val="en-AU"/>
              </w:rPr>
              <w:t>Plan 2024.</w:t>
            </w:r>
          </w:p>
        </w:tc>
        <w:tc>
          <w:tcPr>
            <w:tcW w:w="1674" w:type="dxa"/>
            <w:tcBorders>
              <w:top w:val="single" w:sz="4" w:space="0" w:color="auto"/>
              <w:left w:val="single" w:sz="4" w:space="0" w:color="auto"/>
              <w:bottom w:val="single" w:sz="4" w:space="0" w:color="auto"/>
              <w:right w:val="single" w:sz="4" w:space="0" w:color="auto"/>
            </w:tcBorders>
            <w:shd w:val="clear" w:color="auto" w:fill="D9D9D9"/>
            <w:hideMark/>
          </w:tcPr>
          <w:p w14:paraId="0BACCCE9" w14:textId="77777777" w:rsidR="00C719A1" w:rsidRPr="00C719A1" w:rsidRDefault="00C719A1" w:rsidP="00C719A1">
            <w:pPr>
              <w:spacing w:line="276" w:lineRule="auto"/>
              <w:jc w:val="center"/>
              <w:rPr>
                <w:lang w:eastAsia="en-US"/>
              </w:rPr>
            </w:pPr>
            <w:r w:rsidRPr="00C719A1">
              <w:rPr>
                <w:lang w:val="en-AU"/>
              </w:rPr>
              <w:t>Plan 2025.</w:t>
            </w:r>
          </w:p>
        </w:tc>
        <w:tc>
          <w:tcPr>
            <w:tcW w:w="1674" w:type="dxa"/>
            <w:tcBorders>
              <w:top w:val="single" w:sz="4" w:space="0" w:color="auto"/>
              <w:left w:val="single" w:sz="4" w:space="0" w:color="auto"/>
              <w:bottom w:val="single" w:sz="4" w:space="0" w:color="auto"/>
              <w:right w:val="single" w:sz="4" w:space="0" w:color="auto"/>
            </w:tcBorders>
            <w:shd w:val="clear" w:color="auto" w:fill="D9D9D9"/>
            <w:hideMark/>
          </w:tcPr>
          <w:p w14:paraId="7F3DAE34" w14:textId="77777777" w:rsidR="00C719A1" w:rsidRPr="00C719A1" w:rsidRDefault="00C719A1" w:rsidP="00C719A1">
            <w:pPr>
              <w:spacing w:line="276" w:lineRule="auto"/>
              <w:jc w:val="center"/>
              <w:rPr>
                <w:lang w:eastAsia="en-US"/>
              </w:rPr>
            </w:pPr>
            <w:proofErr w:type="spellStart"/>
            <w:r w:rsidRPr="00C719A1">
              <w:rPr>
                <w:lang w:val="en-AU"/>
              </w:rPr>
              <w:t>Procjena</w:t>
            </w:r>
            <w:proofErr w:type="spellEnd"/>
            <w:r w:rsidRPr="00C719A1">
              <w:rPr>
                <w:lang w:val="en-AU"/>
              </w:rPr>
              <w:t xml:space="preserve"> 2026.</w:t>
            </w:r>
          </w:p>
        </w:tc>
        <w:tc>
          <w:tcPr>
            <w:tcW w:w="1674" w:type="dxa"/>
            <w:tcBorders>
              <w:top w:val="single" w:sz="4" w:space="0" w:color="auto"/>
              <w:left w:val="single" w:sz="4" w:space="0" w:color="auto"/>
              <w:bottom w:val="single" w:sz="4" w:space="0" w:color="auto"/>
              <w:right w:val="single" w:sz="4" w:space="0" w:color="auto"/>
            </w:tcBorders>
            <w:shd w:val="clear" w:color="auto" w:fill="D9D9D9"/>
            <w:hideMark/>
          </w:tcPr>
          <w:p w14:paraId="7C50FD7E" w14:textId="77777777" w:rsidR="00C719A1" w:rsidRPr="00C719A1" w:rsidRDefault="00C719A1" w:rsidP="00C719A1">
            <w:pPr>
              <w:spacing w:line="276" w:lineRule="auto"/>
              <w:jc w:val="center"/>
              <w:rPr>
                <w:lang w:eastAsia="en-US"/>
              </w:rPr>
            </w:pPr>
            <w:proofErr w:type="spellStart"/>
            <w:r w:rsidRPr="00C719A1">
              <w:rPr>
                <w:lang w:val="en-AU"/>
              </w:rPr>
              <w:t>Procjena</w:t>
            </w:r>
            <w:proofErr w:type="spellEnd"/>
            <w:r w:rsidRPr="00C719A1">
              <w:rPr>
                <w:lang w:val="en-AU"/>
              </w:rPr>
              <w:t xml:space="preserve"> 2027.</w:t>
            </w:r>
          </w:p>
        </w:tc>
        <w:tc>
          <w:tcPr>
            <w:tcW w:w="1675" w:type="dxa"/>
            <w:tcBorders>
              <w:top w:val="single" w:sz="4" w:space="0" w:color="auto"/>
              <w:left w:val="single" w:sz="4" w:space="0" w:color="auto"/>
              <w:bottom w:val="single" w:sz="4" w:space="0" w:color="auto"/>
              <w:right w:val="single" w:sz="4" w:space="0" w:color="auto"/>
            </w:tcBorders>
            <w:shd w:val="clear" w:color="auto" w:fill="D9D9D9"/>
            <w:hideMark/>
          </w:tcPr>
          <w:p w14:paraId="4A19CDAC" w14:textId="77777777" w:rsidR="00C719A1" w:rsidRPr="00C719A1" w:rsidRDefault="00C719A1" w:rsidP="00C719A1">
            <w:pPr>
              <w:spacing w:line="276" w:lineRule="auto"/>
              <w:jc w:val="center"/>
              <w:rPr>
                <w:lang w:eastAsia="en-US"/>
              </w:rPr>
            </w:pPr>
            <w:proofErr w:type="spellStart"/>
            <w:r w:rsidRPr="00C719A1">
              <w:rPr>
                <w:lang w:val="en-AU"/>
              </w:rPr>
              <w:t>Indeks</w:t>
            </w:r>
            <w:proofErr w:type="spellEnd"/>
            <w:r w:rsidRPr="00C719A1">
              <w:rPr>
                <w:lang w:val="en-AU"/>
              </w:rPr>
              <w:t xml:space="preserve"> </w:t>
            </w:r>
            <w:proofErr w:type="gramStart"/>
            <w:r w:rsidRPr="00C719A1">
              <w:rPr>
                <w:lang w:val="en-AU"/>
              </w:rPr>
              <w:t>2025./</w:t>
            </w:r>
            <w:proofErr w:type="gramEnd"/>
            <w:r w:rsidRPr="00C719A1">
              <w:rPr>
                <w:lang w:val="en-AU"/>
              </w:rPr>
              <w:t>2024.</w:t>
            </w:r>
          </w:p>
        </w:tc>
      </w:tr>
      <w:tr w:rsidR="00C719A1" w:rsidRPr="00C719A1" w14:paraId="5A90594B" w14:textId="77777777" w:rsidTr="00264065">
        <w:trPr>
          <w:trHeight w:val="300"/>
          <w:jc w:val="center"/>
        </w:trPr>
        <w:tc>
          <w:tcPr>
            <w:tcW w:w="838" w:type="dxa"/>
            <w:tcBorders>
              <w:top w:val="single" w:sz="4" w:space="0" w:color="auto"/>
              <w:left w:val="single" w:sz="4" w:space="0" w:color="auto"/>
              <w:bottom w:val="single" w:sz="4" w:space="0" w:color="auto"/>
              <w:right w:val="single" w:sz="4" w:space="0" w:color="auto"/>
            </w:tcBorders>
            <w:hideMark/>
          </w:tcPr>
          <w:p w14:paraId="635F4118" w14:textId="77777777" w:rsidR="00C719A1" w:rsidRPr="00C719A1" w:rsidRDefault="00C719A1" w:rsidP="00C719A1">
            <w:pPr>
              <w:spacing w:line="276" w:lineRule="auto"/>
              <w:jc w:val="center"/>
              <w:rPr>
                <w:lang w:eastAsia="en-US"/>
              </w:rPr>
            </w:pPr>
            <w:r w:rsidRPr="00C719A1">
              <w:rPr>
                <w:lang w:val="en-AU"/>
              </w:rPr>
              <w:t>4307</w:t>
            </w:r>
          </w:p>
        </w:tc>
        <w:tc>
          <w:tcPr>
            <w:tcW w:w="1674" w:type="dxa"/>
            <w:tcBorders>
              <w:top w:val="single" w:sz="4" w:space="0" w:color="auto"/>
              <w:left w:val="single" w:sz="4" w:space="0" w:color="auto"/>
              <w:bottom w:val="single" w:sz="4" w:space="0" w:color="auto"/>
              <w:right w:val="single" w:sz="4" w:space="0" w:color="auto"/>
            </w:tcBorders>
            <w:hideMark/>
          </w:tcPr>
          <w:p w14:paraId="585133AC" w14:textId="77777777" w:rsidR="00C719A1" w:rsidRPr="00C719A1" w:rsidRDefault="00C719A1" w:rsidP="00C719A1">
            <w:pPr>
              <w:spacing w:line="276" w:lineRule="auto"/>
              <w:jc w:val="center"/>
              <w:rPr>
                <w:color w:val="FF0000"/>
                <w:lang w:eastAsia="en-US"/>
              </w:rPr>
            </w:pPr>
            <w:r w:rsidRPr="00C719A1">
              <w:rPr>
                <w:lang w:eastAsia="en-US"/>
              </w:rPr>
              <w:t>1.346.813,07</w:t>
            </w:r>
          </w:p>
        </w:tc>
        <w:tc>
          <w:tcPr>
            <w:tcW w:w="1674" w:type="dxa"/>
            <w:tcBorders>
              <w:top w:val="single" w:sz="4" w:space="0" w:color="auto"/>
              <w:left w:val="single" w:sz="4" w:space="0" w:color="auto"/>
              <w:bottom w:val="single" w:sz="4" w:space="0" w:color="auto"/>
              <w:right w:val="single" w:sz="4" w:space="0" w:color="auto"/>
            </w:tcBorders>
            <w:hideMark/>
          </w:tcPr>
          <w:p w14:paraId="3E383449" w14:textId="77777777" w:rsidR="00C719A1" w:rsidRPr="00C719A1" w:rsidRDefault="00C719A1" w:rsidP="00C719A1">
            <w:pPr>
              <w:spacing w:line="276" w:lineRule="auto"/>
              <w:jc w:val="center"/>
              <w:rPr>
                <w:lang w:eastAsia="en-US"/>
              </w:rPr>
            </w:pPr>
            <w:r w:rsidRPr="00C719A1">
              <w:rPr>
                <w:lang w:eastAsia="en-US"/>
              </w:rPr>
              <w:t>2.163.324,37</w:t>
            </w:r>
          </w:p>
        </w:tc>
        <w:tc>
          <w:tcPr>
            <w:tcW w:w="1674" w:type="dxa"/>
            <w:tcBorders>
              <w:top w:val="single" w:sz="4" w:space="0" w:color="auto"/>
              <w:left w:val="single" w:sz="4" w:space="0" w:color="auto"/>
              <w:bottom w:val="single" w:sz="4" w:space="0" w:color="auto"/>
              <w:right w:val="single" w:sz="4" w:space="0" w:color="auto"/>
            </w:tcBorders>
            <w:hideMark/>
          </w:tcPr>
          <w:p w14:paraId="0D3AB674" w14:textId="77777777" w:rsidR="00C719A1" w:rsidRPr="00C719A1" w:rsidRDefault="00C719A1" w:rsidP="00C719A1">
            <w:pPr>
              <w:spacing w:line="276" w:lineRule="auto"/>
              <w:jc w:val="center"/>
              <w:rPr>
                <w:lang w:eastAsia="en-US"/>
              </w:rPr>
            </w:pPr>
            <w:r w:rsidRPr="00C719A1">
              <w:rPr>
                <w:lang w:eastAsia="en-US"/>
              </w:rPr>
              <w:t>2.216.297,56</w:t>
            </w:r>
          </w:p>
        </w:tc>
        <w:tc>
          <w:tcPr>
            <w:tcW w:w="1674" w:type="dxa"/>
            <w:tcBorders>
              <w:top w:val="single" w:sz="4" w:space="0" w:color="auto"/>
              <w:left w:val="single" w:sz="4" w:space="0" w:color="auto"/>
              <w:bottom w:val="single" w:sz="4" w:space="0" w:color="auto"/>
              <w:right w:val="single" w:sz="4" w:space="0" w:color="auto"/>
            </w:tcBorders>
            <w:hideMark/>
          </w:tcPr>
          <w:p w14:paraId="20764321" w14:textId="77777777" w:rsidR="00C719A1" w:rsidRPr="00C719A1" w:rsidRDefault="00C719A1" w:rsidP="00C719A1">
            <w:pPr>
              <w:spacing w:line="276" w:lineRule="auto"/>
              <w:jc w:val="center"/>
              <w:rPr>
                <w:lang w:eastAsia="en-US"/>
              </w:rPr>
            </w:pPr>
            <w:r w:rsidRPr="00C719A1">
              <w:rPr>
                <w:lang w:eastAsia="en-US"/>
              </w:rPr>
              <w:t>2.270.578,44</w:t>
            </w:r>
          </w:p>
        </w:tc>
        <w:tc>
          <w:tcPr>
            <w:tcW w:w="1675" w:type="dxa"/>
            <w:tcBorders>
              <w:top w:val="single" w:sz="4" w:space="0" w:color="auto"/>
              <w:left w:val="single" w:sz="4" w:space="0" w:color="auto"/>
              <w:bottom w:val="single" w:sz="4" w:space="0" w:color="auto"/>
              <w:right w:val="single" w:sz="4" w:space="0" w:color="auto"/>
            </w:tcBorders>
            <w:hideMark/>
          </w:tcPr>
          <w:p w14:paraId="73FA0B4C" w14:textId="77777777" w:rsidR="00C719A1" w:rsidRPr="00C719A1" w:rsidRDefault="00C719A1" w:rsidP="00C719A1">
            <w:pPr>
              <w:spacing w:line="276" w:lineRule="auto"/>
              <w:jc w:val="center"/>
              <w:rPr>
                <w:lang w:eastAsia="en-US"/>
              </w:rPr>
            </w:pPr>
            <w:r w:rsidRPr="00C719A1">
              <w:rPr>
                <w:lang w:eastAsia="en-US"/>
              </w:rPr>
              <w:t>160,63</w:t>
            </w:r>
          </w:p>
        </w:tc>
      </w:tr>
      <w:bookmarkEnd w:id="22"/>
    </w:tbl>
    <w:p w14:paraId="6EBE87A8" w14:textId="77777777" w:rsidR="00C719A1" w:rsidRPr="00C719A1" w:rsidRDefault="00C719A1" w:rsidP="00C719A1">
      <w:pPr>
        <w:jc w:val="both"/>
      </w:pPr>
    </w:p>
    <w:p w14:paraId="1E672A13" w14:textId="77777777" w:rsidR="00C719A1" w:rsidRPr="00C719A1" w:rsidRDefault="00C719A1" w:rsidP="00C719A1">
      <w:pPr>
        <w:jc w:val="both"/>
      </w:pPr>
      <w:r w:rsidRPr="00C719A1">
        <w:rPr>
          <w:b/>
          <w:bCs/>
        </w:rPr>
        <w:t xml:space="preserve">T4307-31 </w:t>
      </w:r>
      <w:r w:rsidRPr="00C719A1">
        <w:t>Sporazum o dodjeli bespovratnih sredstava u provedbi aktivnosti jačanja kapaciteta na regionalnoj i lokalnoj razini za korištenje sredstava EU fondova</w:t>
      </w:r>
    </w:p>
    <w:p w14:paraId="76C5E00F" w14:textId="77777777" w:rsidR="00C719A1" w:rsidRPr="00C719A1" w:rsidRDefault="00C719A1" w:rsidP="00C719A1">
      <w:pPr>
        <w:jc w:val="both"/>
        <w:rPr>
          <w:b/>
          <w:bCs/>
        </w:rPr>
      </w:pPr>
      <w:r w:rsidRPr="00C719A1">
        <w:rPr>
          <w:b/>
          <w:bCs/>
        </w:rPr>
        <w:t>Naziv i brojčana oznaka mjere iz Provedbenog programa 2021. – 2025.</w:t>
      </w:r>
    </w:p>
    <w:p w14:paraId="20319264" w14:textId="77777777" w:rsidR="00C719A1" w:rsidRPr="00C719A1" w:rsidRDefault="00C719A1" w:rsidP="00C719A1">
      <w:pPr>
        <w:jc w:val="both"/>
      </w:pPr>
      <w:r w:rsidRPr="00C719A1">
        <w:t>01.03.07.04. Jačanje kapaciteta za učinkovito korištenje fondova EU te pripremu i provedbu razvojnih projekata</w:t>
      </w:r>
    </w:p>
    <w:tbl>
      <w:tblPr>
        <w:tblW w:w="8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5"/>
        <w:gridCol w:w="1455"/>
        <w:gridCol w:w="1578"/>
        <w:gridCol w:w="1578"/>
        <w:gridCol w:w="1578"/>
        <w:gridCol w:w="1578"/>
      </w:tblGrid>
      <w:tr w:rsidR="00C719A1" w:rsidRPr="00C719A1" w14:paraId="7119C006" w14:textId="77777777" w:rsidTr="00C719A1">
        <w:trPr>
          <w:trHeight w:val="300"/>
          <w:jc w:val="center"/>
        </w:trPr>
        <w:tc>
          <w:tcPr>
            <w:tcW w:w="1185" w:type="dxa"/>
            <w:tcBorders>
              <w:top w:val="single" w:sz="4" w:space="0" w:color="auto"/>
              <w:left w:val="single" w:sz="4" w:space="0" w:color="auto"/>
              <w:bottom w:val="single" w:sz="4" w:space="0" w:color="auto"/>
              <w:right w:val="single" w:sz="4" w:space="0" w:color="auto"/>
            </w:tcBorders>
            <w:shd w:val="clear" w:color="auto" w:fill="D9D9D9"/>
          </w:tcPr>
          <w:p w14:paraId="28C9D262" w14:textId="77777777" w:rsidR="00C719A1" w:rsidRPr="00C719A1" w:rsidRDefault="00C719A1" w:rsidP="00C719A1">
            <w:pPr>
              <w:spacing w:line="276" w:lineRule="auto"/>
              <w:jc w:val="both"/>
              <w:rPr>
                <w:lang w:eastAsia="en-US"/>
              </w:rPr>
            </w:pPr>
          </w:p>
        </w:tc>
        <w:tc>
          <w:tcPr>
            <w:tcW w:w="1455" w:type="dxa"/>
            <w:tcBorders>
              <w:top w:val="single" w:sz="4" w:space="0" w:color="auto"/>
              <w:left w:val="single" w:sz="4" w:space="0" w:color="auto"/>
              <w:bottom w:val="single" w:sz="4" w:space="0" w:color="auto"/>
              <w:right w:val="single" w:sz="4" w:space="0" w:color="auto"/>
            </w:tcBorders>
            <w:shd w:val="clear" w:color="auto" w:fill="D9D9D9"/>
          </w:tcPr>
          <w:p w14:paraId="6198BB16" w14:textId="77777777" w:rsidR="00C719A1" w:rsidRPr="00C719A1" w:rsidRDefault="00C719A1" w:rsidP="00C719A1">
            <w:pPr>
              <w:spacing w:line="276" w:lineRule="auto"/>
              <w:jc w:val="center"/>
              <w:rPr>
                <w:lang w:val="en-AU"/>
              </w:rPr>
            </w:pPr>
            <w:r w:rsidRPr="00C719A1">
              <w:rPr>
                <w:lang w:val="en-AU"/>
              </w:rPr>
              <w:t>Plan 2024.</w:t>
            </w:r>
          </w:p>
        </w:tc>
        <w:tc>
          <w:tcPr>
            <w:tcW w:w="1578" w:type="dxa"/>
            <w:tcBorders>
              <w:top w:val="single" w:sz="4" w:space="0" w:color="auto"/>
              <w:left w:val="single" w:sz="4" w:space="0" w:color="auto"/>
              <w:bottom w:val="single" w:sz="4" w:space="0" w:color="auto"/>
              <w:right w:val="single" w:sz="4" w:space="0" w:color="auto"/>
            </w:tcBorders>
            <w:shd w:val="clear" w:color="auto" w:fill="D9D9D9"/>
            <w:hideMark/>
          </w:tcPr>
          <w:p w14:paraId="3B4E31C1" w14:textId="77777777" w:rsidR="00C719A1" w:rsidRPr="00C719A1" w:rsidRDefault="00C719A1" w:rsidP="00C719A1">
            <w:pPr>
              <w:spacing w:line="276" w:lineRule="auto"/>
              <w:jc w:val="center"/>
              <w:rPr>
                <w:lang w:eastAsia="en-US"/>
              </w:rPr>
            </w:pPr>
            <w:r w:rsidRPr="00C719A1">
              <w:rPr>
                <w:lang w:val="en-AU"/>
              </w:rPr>
              <w:t>Plan 2025.</w:t>
            </w:r>
          </w:p>
        </w:tc>
        <w:tc>
          <w:tcPr>
            <w:tcW w:w="1578" w:type="dxa"/>
            <w:tcBorders>
              <w:top w:val="single" w:sz="4" w:space="0" w:color="auto"/>
              <w:left w:val="single" w:sz="4" w:space="0" w:color="auto"/>
              <w:bottom w:val="single" w:sz="4" w:space="0" w:color="auto"/>
              <w:right w:val="single" w:sz="4" w:space="0" w:color="auto"/>
            </w:tcBorders>
            <w:shd w:val="clear" w:color="auto" w:fill="D9D9D9"/>
            <w:hideMark/>
          </w:tcPr>
          <w:p w14:paraId="41D78F22" w14:textId="77777777" w:rsidR="00C719A1" w:rsidRPr="00C719A1" w:rsidRDefault="00C719A1" w:rsidP="00C719A1">
            <w:pPr>
              <w:spacing w:line="276" w:lineRule="auto"/>
              <w:jc w:val="center"/>
              <w:rPr>
                <w:lang w:eastAsia="en-US"/>
              </w:rPr>
            </w:pPr>
            <w:proofErr w:type="spellStart"/>
            <w:r w:rsidRPr="00C719A1">
              <w:rPr>
                <w:lang w:val="en-AU"/>
              </w:rPr>
              <w:t>Procjena</w:t>
            </w:r>
            <w:proofErr w:type="spellEnd"/>
            <w:r w:rsidRPr="00C719A1">
              <w:rPr>
                <w:lang w:val="en-AU"/>
              </w:rPr>
              <w:t xml:space="preserve"> 2026.</w:t>
            </w:r>
          </w:p>
        </w:tc>
        <w:tc>
          <w:tcPr>
            <w:tcW w:w="1578" w:type="dxa"/>
            <w:tcBorders>
              <w:top w:val="single" w:sz="4" w:space="0" w:color="auto"/>
              <w:left w:val="single" w:sz="4" w:space="0" w:color="auto"/>
              <w:bottom w:val="single" w:sz="4" w:space="0" w:color="auto"/>
              <w:right w:val="single" w:sz="4" w:space="0" w:color="auto"/>
            </w:tcBorders>
            <w:shd w:val="clear" w:color="auto" w:fill="D9D9D9"/>
            <w:hideMark/>
          </w:tcPr>
          <w:p w14:paraId="059AD2E9" w14:textId="77777777" w:rsidR="00C719A1" w:rsidRPr="00C719A1" w:rsidRDefault="00C719A1" w:rsidP="00C719A1">
            <w:pPr>
              <w:spacing w:line="276" w:lineRule="auto"/>
              <w:jc w:val="center"/>
              <w:rPr>
                <w:lang w:eastAsia="en-US"/>
              </w:rPr>
            </w:pPr>
            <w:proofErr w:type="spellStart"/>
            <w:r w:rsidRPr="00C719A1">
              <w:rPr>
                <w:lang w:val="en-AU"/>
              </w:rPr>
              <w:t>Procjena</w:t>
            </w:r>
            <w:proofErr w:type="spellEnd"/>
            <w:r w:rsidRPr="00C719A1">
              <w:rPr>
                <w:lang w:val="en-AU"/>
              </w:rPr>
              <w:t xml:space="preserve"> 2027.</w:t>
            </w:r>
          </w:p>
        </w:tc>
        <w:tc>
          <w:tcPr>
            <w:tcW w:w="1578" w:type="dxa"/>
            <w:tcBorders>
              <w:top w:val="single" w:sz="4" w:space="0" w:color="auto"/>
              <w:left w:val="single" w:sz="4" w:space="0" w:color="auto"/>
              <w:bottom w:val="single" w:sz="4" w:space="0" w:color="auto"/>
              <w:right w:val="single" w:sz="4" w:space="0" w:color="auto"/>
            </w:tcBorders>
            <w:shd w:val="clear" w:color="auto" w:fill="D9D9D9"/>
            <w:hideMark/>
          </w:tcPr>
          <w:p w14:paraId="1F99FA08" w14:textId="77777777" w:rsidR="00C719A1" w:rsidRPr="00C719A1" w:rsidRDefault="00C719A1" w:rsidP="00C719A1">
            <w:pPr>
              <w:spacing w:line="276" w:lineRule="auto"/>
              <w:jc w:val="center"/>
              <w:rPr>
                <w:lang w:eastAsia="en-US"/>
              </w:rPr>
            </w:pPr>
            <w:proofErr w:type="spellStart"/>
            <w:r w:rsidRPr="00C719A1">
              <w:rPr>
                <w:lang w:val="en-AU"/>
              </w:rPr>
              <w:t>Indeks</w:t>
            </w:r>
            <w:proofErr w:type="spellEnd"/>
            <w:r w:rsidRPr="00C719A1">
              <w:rPr>
                <w:lang w:val="en-AU"/>
              </w:rPr>
              <w:t xml:space="preserve"> </w:t>
            </w:r>
            <w:proofErr w:type="gramStart"/>
            <w:r w:rsidRPr="00C719A1">
              <w:rPr>
                <w:lang w:val="en-AU"/>
              </w:rPr>
              <w:t>2025./</w:t>
            </w:r>
            <w:proofErr w:type="gramEnd"/>
            <w:r w:rsidRPr="00C719A1">
              <w:rPr>
                <w:lang w:val="en-AU"/>
              </w:rPr>
              <w:t>2024.</w:t>
            </w:r>
          </w:p>
        </w:tc>
      </w:tr>
      <w:tr w:rsidR="00C719A1" w:rsidRPr="00C719A1" w14:paraId="5C31719A" w14:textId="77777777" w:rsidTr="00264065">
        <w:trPr>
          <w:trHeight w:val="300"/>
          <w:jc w:val="center"/>
        </w:trPr>
        <w:tc>
          <w:tcPr>
            <w:tcW w:w="1185" w:type="dxa"/>
            <w:tcBorders>
              <w:top w:val="single" w:sz="4" w:space="0" w:color="auto"/>
              <w:left w:val="single" w:sz="4" w:space="0" w:color="auto"/>
              <w:bottom w:val="single" w:sz="4" w:space="0" w:color="auto"/>
              <w:right w:val="single" w:sz="4" w:space="0" w:color="auto"/>
            </w:tcBorders>
            <w:hideMark/>
          </w:tcPr>
          <w:p w14:paraId="03E88C16" w14:textId="77777777" w:rsidR="00C719A1" w:rsidRPr="00C719A1" w:rsidRDefault="00C719A1" w:rsidP="00C719A1">
            <w:pPr>
              <w:spacing w:line="276" w:lineRule="auto"/>
              <w:jc w:val="center"/>
              <w:rPr>
                <w:lang w:eastAsia="en-US"/>
              </w:rPr>
            </w:pPr>
            <w:r w:rsidRPr="00C719A1">
              <w:rPr>
                <w:lang w:val="en-AU"/>
              </w:rPr>
              <w:t>4307-31</w:t>
            </w:r>
          </w:p>
        </w:tc>
        <w:tc>
          <w:tcPr>
            <w:tcW w:w="1455" w:type="dxa"/>
            <w:tcBorders>
              <w:top w:val="single" w:sz="4" w:space="0" w:color="auto"/>
              <w:left w:val="single" w:sz="4" w:space="0" w:color="auto"/>
              <w:bottom w:val="single" w:sz="4" w:space="0" w:color="auto"/>
              <w:right w:val="single" w:sz="4" w:space="0" w:color="auto"/>
            </w:tcBorders>
          </w:tcPr>
          <w:p w14:paraId="0B52DCAC" w14:textId="77777777" w:rsidR="00C719A1" w:rsidRPr="00C719A1" w:rsidRDefault="00C719A1" w:rsidP="00C719A1">
            <w:pPr>
              <w:spacing w:line="276" w:lineRule="auto"/>
              <w:jc w:val="center"/>
              <w:rPr>
                <w:color w:val="000000"/>
                <w:lang w:eastAsia="en-US"/>
              </w:rPr>
            </w:pPr>
            <w:r w:rsidRPr="00C719A1">
              <w:rPr>
                <w:color w:val="000000"/>
                <w:lang w:eastAsia="en-US"/>
              </w:rPr>
              <w:t>400.656,19</w:t>
            </w:r>
          </w:p>
        </w:tc>
        <w:tc>
          <w:tcPr>
            <w:tcW w:w="1578" w:type="dxa"/>
            <w:tcBorders>
              <w:top w:val="single" w:sz="4" w:space="0" w:color="auto"/>
              <w:left w:val="single" w:sz="4" w:space="0" w:color="auto"/>
              <w:bottom w:val="single" w:sz="4" w:space="0" w:color="auto"/>
              <w:right w:val="single" w:sz="4" w:space="0" w:color="auto"/>
            </w:tcBorders>
          </w:tcPr>
          <w:p w14:paraId="04E85A33" w14:textId="77777777" w:rsidR="00C719A1" w:rsidRPr="00C719A1" w:rsidRDefault="00C719A1" w:rsidP="00C719A1">
            <w:pPr>
              <w:spacing w:line="276" w:lineRule="auto"/>
              <w:jc w:val="center"/>
              <w:rPr>
                <w:color w:val="000000"/>
                <w:lang w:eastAsia="en-US"/>
              </w:rPr>
            </w:pPr>
            <w:r w:rsidRPr="00C719A1">
              <w:rPr>
                <w:color w:val="000000"/>
                <w:lang w:eastAsia="en-US"/>
              </w:rPr>
              <w:t>502.612,16</w:t>
            </w:r>
          </w:p>
        </w:tc>
        <w:tc>
          <w:tcPr>
            <w:tcW w:w="1578" w:type="dxa"/>
            <w:tcBorders>
              <w:top w:val="single" w:sz="4" w:space="0" w:color="auto"/>
              <w:left w:val="single" w:sz="4" w:space="0" w:color="auto"/>
              <w:bottom w:val="single" w:sz="4" w:space="0" w:color="auto"/>
              <w:right w:val="single" w:sz="4" w:space="0" w:color="auto"/>
            </w:tcBorders>
          </w:tcPr>
          <w:p w14:paraId="60D91457" w14:textId="77777777" w:rsidR="00C719A1" w:rsidRPr="00C719A1" w:rsidRDefault="00C719A1" w:rsidP="00C719A1">
            <w:pPr>
              <w:spacing w:line="276" w:lineRule="auto"/>
              <w:jc w:val="center"/>
              <w:rPr>
                <w:color w:val="000000"/>
                <w:lang w:eastAsia="en-US"/>
              </w:rPr>
            </w:pPr>
            <w:r w:rsidRPr="00C719A1">
              <w:rPr>
                <w:lang w:eastAsia="en-US"/>
              </w:rPr>
              <w:t>514.579,90</w:t>
            </w:r>
          </w:p>
        </w:tc>
        <w:tc>
          <w:tcPr>
            <w:tcW w:w="1578" w:type="dxa"/>
            <w:tcBorders>
              <w:top w:val="single" w:sz="4" w:space="0" w:color="auto"/>
              <w:left w:val="single" w:sz="4" w:space="0" w:color="auto"/>
              <w:bottom w:val="single" w:sz="4" w:space="0" w:color="auto"/>
              <w:right w:val="single" w:sz="4" w:space="0" w:color="auto"/>
            </w:tcBorders>
          </w:tcPr>
          <w:p w14:paraId="02EE4831" w14:textId="77777777" w:rsidR="00C719A1" w:rsidRPr="00C719A1" w:rsidRDefault="00C719A1" w:rsidP="00C719A1">
            <w:pPr>
              <w:spacing w:line="276" w:lineRule="auto"/>
              <w:jc w:val="center"/>
              <w:rPr>
                <w:color w:val="000000"/>
                <w:lang w:eastAsia="en-US"/>
              </w:rPr>
            </w:pPr>
            <w:r w:rsidRPr="00C719A1">
              <w:rPr>
                <w:lang w:eastAsia="en-US"/>
              </w:rPr>
              <w:t>526.837,87</w:t>
            </w:r>
          </w:p>
        </w:tc>
        <w:tc>
          <w:tcPr>
            <w:tcW w:w="1578" w:type="dxa"/>
            <w:tcBorders>
              <w:top w:val="single" w:sz="4" w:space="0" w:color="auto"/>
              <w:left w:val="single" w:sz="4" w:space="0" w:color="auto"/>
              <w:bottom w:val="single" w:sz="4" w:space="0" w:color="auto"/>
              <w:right w:val="single" w:sz="4" w:space="0" w:color="auto"/>
            </w:tcBorders>
          </w:tcPr>
          <w:p w14:paraId="0A543993" w14:textId="77777777" w:rsidR="00C719A1" w:rsidRPr="00C719A1" w:rsidRDefault="00C719A1" w:rsidP="00C719A1">
            <w:pPr>
              <w:spacing w:line="276" w:lineRule="auto"/>
              <w:jc w:val="center"/>
              <w:rPr>
                <w:color w:val="000000"/>
                <w:lang w:eastAsia="en-US"/>
              </w:rPr>
            </w:pPr>
            <w:r w:rsidRPr="00C719A1">
              <w:rPr>
                <w:lang w:eastAsia="en-US"/>
              </w:rPr>
              <w:t>125,45</w:t>
            </w:r>
          </w:p>
        </w:tc>
      </w:tr>
    </w:tbl>
    <w:p w14:paraId="6FE0106D" w14:textId="77777777" w:rsidR="00C719A1" w:rsidRPr="00CF664B" w:rsidRDefault="00C719A1" w:rsidP="00C719A1">
      <w:pPr>
        <w:jc w:val="both"/>
        <w:rPr>
          <w:noProof/>
        </w:rPr>
      </w:pPr>
      <w:r w:rsidRPr="00CF664B">
        <w:rPr>
          <w:noProof/>
        </w:rPr>
        <w:t xml:space="preserve">Provedba projekta tehničke pomoći Sporazuma o dodjeli bespovratnih sredstava u provedbi aktivnosti jačanja kapaciteta na regionalnoj i lokalnoj razini za korištenje sredstava EU fondova započela je 1. siječnja 2024. godine. Bespovratna sredstva u iznosu od 997.257,33 EUR su dodijeljena iz sredstava tehničke pomoći Programa Konkurentnost i kohezija 2021.-2027. </w:t>
      </w:r>
      <w:r w:rsidRPr="00CF664B">
        <w:rPr>
          <w:noProof/>
        </w:rPr>
        <w:lastRenderedPageBreak/>
        <w:t>Sredstva su dodijeljena za provedbu aktivnosti jačanja kapaciteta na regionalnoj i lokalnoj razini za korištenje sredstava EU fo</w:t>
      </w:r>
      <w:r w:rsidRPr="00CF664B">
        <w:rPr>
          <w:rFonts w:ascii="Calibri" w:eastAsia="MS Mincho" w:hAnsi="Calibri" w:cs="Arial"/>
          <w:noProof/>
        </w:rPr>
        <w:t>ndova i to za:</w:t>
      </w:r>
    </w:p>
    <w:p w14:paraId="01E3214F" w14:textId="77777777" w:rsidR="00C719A1" w:rsidRPr="00C719A1" w:rsidRDefault="00C719A1" w:rsidP="00C719A1">
      <w:pPr>
        <w:numPr>
          <w:ilvl w:val="0"/>
          <w:numId w:val="57"/>
        </w:numPr>
        <w:spacing w:line="257" w:lineRule="auto"/>
        <w:contextualSpacing/>
        <w:jc w:val="both"/>
        <w:rPr>
          <w:noProof/>
          <w:lang w:eastAsia="en-US"/>
        </w:rPr>
      </w:pPr>
      <w:r w:rsidRPr="00C719A1">
        <w:rPr>
          <w:noProof/>
          <w:lang w:eastAsia="en-US"/>
        </w:rPr>
        <w:t>pružanje stručne pomoći javnopravnim tijelima i/ili javnim ustanovama s područja Zadarske županije kojima su osnivači Republika Hrvatska ili jedinice lokalne i područne (regionalne) samouprave u pripremi razvojnih projekata od interesa za razvoj županije</w:t>
      </w:r>
    </w:p>
    <w:p w14:paraId="018182FC" w14:textId="77777777" w:rsidR="00C719A1" w:rsidRPr="00C719A1" w:rsidRDefault="00C719A1" w:rsidP="00C719A1">
      <w:pPr>
        <w:numPr>
          <w:ilvl w:val="0"/>
          <w:numId w:val="57"/>
        </w:numPr>
        <w:spacing w:line="257" w:lineRule="auto"/>
        <w:contextualSpacing/>
        <w:jc w:val="both"/>
        <w:rPr>
          <w:noProof/>
          <w:lang w:eastAsia="en-US"/>
        </w:rPr>
      </w:pPr>
      <w:r w:rsidRPr="00C719A1">
        <w:rPr>
          <w:noProof/>
          <w:lang w:eastAsia="en-US"/>
        </w:rPr>
        <w:t>pružanje stručne pomoći javnopravnim tijelima i/ili javnim ustanovama s područja Zadarske županije kojima su osnivači Republika Hrvatska ili jedinice lokalne i područne (regionalne) samouprave u provedbi razvojnih projekata od interesa za razvoj županije</w:t>
      </w:r>
    </w:p>
    <w:p w14:paraId="608AA243" w14:textId="77777777" w:rsidR="00C719A1" w:rsidRPr="00C719A1" w:rsidRDefault="00C719A1" w:rsidP="00C719A1">
      <w:pPr>
        <w:numPr>
          <w:ilvl w:val="0"/>
          <w:numId w:val="57"/>
        </w:numPr>
        <w:spacing w:line="257" w:lineRule="auto"/>
        <w:contextualSpacing/>
        <w:jc w:val="both"/>
        <w:rPr>
          <w:noProof/>
          <w:lang w:eastAsia="en-US"/>
        </w:rPr>
      </w:pPr>
      <w:r w:rsidRPr="00C719A1">
        <w:rPr>
          <w:noProof/>
          <w:lang w:eastAsia="en-US"/>
        </w:rPr>
        <w:t>provedba mjera informiranja i obrazovnih aktivnosti o EU fondovima za jedinice lokalne i područne (regionalne) samouprave i ostale pravne osobe s javnim ovlastima s područja županije</w:t>
      </w:r>
    </w:p>
    <w:p w14:paraId="417FD553" w14:textId="77777777" w:rsidR="00C719A1" w:rsidRPr="00C719A1" w:rsidRDefault="00C719A1" w:rsidP="00C719A1">
      <w:pPr>
        <w:numPr>
          <w:ilvl w:val="0"/>
          <w:numId w:val="57"/>
        </w:numPr>
        <w:spacing w:line="257" w:lineRule="auto"/>
        <w:contextualSpacing/>
        <w:jc w:val="both"/>
        <w:rPr>
          <w:noProof/>
          <w:lang w:eastAsia="en-US"/>
        </w:rPr>
      </w:pPr>
      <w:r w:rsidRPr="00C719A1">
        <w:rPr>
          <w:noProof/>
          <w:lang w:eastAsia="en-US"/>
        </w:rPr>
        <w:t>izrada županijskih razvojnih strategija i drugih strateških i razvojnih dokumenata za područje županije; stručni i savjetodavni poslovi u vezi s provedbom županijske razvojne strategije i ostalih strateških, razvojnih i provedbenih dokumenata za područje županije, te izvještavanje o njihovoj provedbi.</w:t>
      </w:r>
    </w:p>
    <w:p w14:paraId="6027BAF3" w14:textId="77777777" w:rsidR="00C719A1" w:rsidRPr="00C719A1" w:rsidRDefault="00C719A1" w:rsidP="00C719A1">
      <w:pPr>
        <w:jc w:val="both"/>
        <w:rPr>
          <w:b/>
          <w:bCs/>
          <w:noProof/>
        </w:rPr>
      </w:pPr>
      <w:r w:rsidRPr="00C719A1">
        <w:rPr>
          <w:b/>
          <w:bCs/>
          <w:noProof/>
        </w:rPr>
        <w:t xml:space="preserve">Svrha provedbe mjere </w:t>
      </w:r>
    </w:p>
    <w:p w14:paraId="6F3BE865" w14:textId="77777777" w:rsidR="00C719A1" w:rsidRPr="00C719A1" w:rsidRDefault="00C719A1" w:rsidP="00C719A1">
      <w:pPr>
        <w:jc w:val="both"/>
      </w:pPr>
      <w:r w:rsidRPr="00C719A1">
        <w:t>Priprema i provedba razvojnih projekata od značaja za područje Zadarske županije nacionalnim sredstvima i sredstvima iz fondova Europske unije.</w:t>
      </w:r>
    </w:p>
    <w:p w14:paraId="684F6F03" w14:textId="77777777" w:rsidR="00C719A1" w:rsidRPr="00C719A1" w:rsidRDefault="00C719A1" w:rsidP="00C719A1">
      <w:pPr>
        <w:widowControl w:val="0"/>
        <w:jc w:val="both"/>
      </w:pPr>
      <w:r w:rsidRPr="00C719A1">
        <w:t>Navedeno obuhvaća pružanje stručne pomoći javnopravnih tijelima i/ili javnim ustanovama s područja županije kojima su osnivači Republika Hrvatska ili jedinice lokalne i područne (regionalne) samouprave u pripremi i provedbi razvojnih projekata, provedbi mjera informiranja i obrazovnih aktivnosti te izradi i provedbi strateških dokumenata.</w:t>
      </w:r>
    </w:p>
    <w:p w14:paraId="4A62BDE6" w14:textId="77777777" w:rsidR="00C719A1" w:rsidRPr="00C719A1" w:rsidRDefault="00C719A1" w:rsidP="00C719A1">
      <w:pPr>
        <w:widowControl w:val="0"/>
        <w:jc w:val="both"/>
        <w:rPr>
          <w:b/>
          <w:bCs/>
          <w:noProof/>
        </w:rPr>
      </w:pPr>
      <w:r w:rsidRPr="00C719A1">
        <w:rPr>
          <w:b/>
          <w:bCs/>
          <w:noProof/>
        </w:rPr>
        <w:t>Ključne aktivnosti</w:t>
      </w:r>
    </w:p>
    <w:p w14:paraId="491C0B67" w14:textId="77777777" w:rsidR="00C719A1" w:rsidRPr="00C719A1" w:rsidRDefault="00C719A1" w:rsidP="00C719A1">
      <w:pPr>
        <w:widowControl w:val="0"/>
        <w:jc w:val="both"/>
      </w:pPr>
      <w:r w:rsidRPr="00C719A1">
        <w:t xml:space="preserve">Pružanje stručne pomoći javnopravnim tijelima i/ili javnim ustanovama s područja Zadarske županije kojima su osnivači Republika Hrvatska ili jedinice lokalne i područne (regionalne) samouprave u pripremi razvojnih projekata od interesa za razvoj županije. </w:t>
      </w:r>
    </w:p>
    <w:p w14:paraId="53EE4901" w14:textId="77777777" w:rsidR="00C719A1" w:rsidRPr="00C719A1" w:rsidRDefault="00C719A1" w:rsidP="00C719A1">
      <w:pPr>
        <w:widowControl w:val="0"/>
        <w:jc w:val="both"/>
      </w:pPr>
      <w:r w:rsidRPr="00C719A1">
        <w:t>Pružanje stručne pomoći javnopravnim tijelima i/ili javnim ustanovama s područja Zadarske županije kojima su osnivači Republika Hrvatska ili jedinice lokalne i područne (regionalne) samouprave u provedbi razvojnih projekata od interesa za razvoj županije.</w:t>
      </w:r>
    </w:p>
    <w:p w14:paraId="77739C5A" w14:textId="77777777" w:rsidR="00C719A1" w:rsidRPr="00C719A1" w:rsidRDefault="00C719A1" w:rsidP="00C719A1">
      <w:pPr>
        <w:widowControl w:val="0"/>
        <w:jc w:val="both"/>
      </w:pPr>
      <w:r w:rsidRPr="00C719A1">
        <w:t xml:space="preserve">Provedba mjera informiranja i obrazovnih aktivnosti o EU fondovima za jedinice lokalne i područne (regionalne) samouprave i ostale pravne osobe s javnim ovlastima s područja županije. </w:t>
      </w:r>
    </w:p>
    <w:p w14:paraId="2942259A" w14:textId="77777777" w:rsidR="00C719A1" w:rsidRPr="00C719A1" w:rsidRDefault="00C719A1" w:rsidP="00C719A1">
      <w:pPr>
        <w:widowControl w:val="0"/>
        <w:jc w:val="both"/>
      </w:pPr>
      <w:r w:rsidRPr="00C719A1">
        <w:t>Izrada županijskih razvojnih strategija i drugih strateških i razvojnih dokumenata za područje županije; stručni i savjetodavni poslovi u vezi s provedbom županijske razvojne strategije i ostalih strateških, razvojnih i provedbenih dokumenata za područje županije, te izvještavanje o njihovoj provedbi.</w:t>
      </w:r>
    </w:p>
    <w:p w14:paraId="69A956FD" w14:textId="77777777" w:rsidR="00C719A1" w:rsidRPr="00C719A1" w:rsidRDefault="00C719A1" w:rsidP="00C719A1">
      <w:pPr>
        <w:widowControl w:val="0"/>
        <w:jc w:val="both"/>
        <w:rPr>
          <w:b/>
          <w:bCs/>
        </w:rPr>
      </w:pPr>
      <w:r w:rsidRPr="00C719A1">
        <w:rPr>
          <w:b/>
          <w:bCs/>
        </w:rPr>
        <w:t>Pokazatelji rezultata</w:t>
      </w:r>
    </w:p>
    <w:p w14:paraId="207B2425" w14:textId="77777777" w:rsidR="00C719A1" w:rsidRPr="00C719A1" w:rsidRDefault="00C719A1" w:rsidP="00C719A1">
      <w:pPr>
        <w:widowControl w:val="0"/>
        <w:jc w:val="both"/>
      </w:pPr>
      <w:r w:rsidRPr="00C719A1">
        <w:t>Provedbom projekta pozitivno će se utjecati na prosperitet Zadarske županije što će biti vidljivo kroz povećan broj prijavljenih i odobrenih projekata.</w:t>
      </w:r>
    </w:p>
    <w:tbl>
      <w:tblPr>
        <w:tblW w:w="0" w:type="auto"/>
        <w:tblLayout w:type="fixed"/>
        <w:tblLook w:val="04A0" w:firstRow="1" w:lastRow="0" w:firstColumn="1" w:lastColumn="0" w:noHBand="0" w:noVBand="1"/>
      </w:tblPr>
      <w:tblGrid>
        <w:gridCol w:w="1782"/>
        <w:gridCol w:w="1782"/>
        <w:gridCol w:w="1832"/>
        <w:gridCol w:w="1833"/>
        <w:gridCol w:w="1831"/>
      </w:tblGrid>
      <w:tr w:rsidR="00C719A1" w:rsidRPr="00C719A1" w14:paraId="4E8004A7" w14:textId="77777777" w:rsidTr="00C719A1">
        <w:trPr>
          <w:trHeight w:val="300"/>
        </w:trPr>
        <w:tc>
          <w:tcPr>
            <w:tcW w:w="1782" w:type="dxa"/>
            <w:tcBorders>
              <w:top w:val="single" w:sz="8" w:space="0" w:color="auto"/>
              <w:left w:val="single" w:sz="8" w:space="0" w:color="auto"/>
              <w:bottom w:val="single" w:sz="8" w:space="0" w:color="auto"/>
              <w:right w:val="single" w:sz="8" w:space="0" w:color="auto"/>
            </w:tcBorders>
            <w:shd w:val="clear" w:color="auto" w:fill="D9D9D9"/>
            <w:tcMar>
              <w:left w:w="90" w:type="dxa"/>
              <w:right w:w="90" w:type="dxa"/>
            </w:tcMar>
            <w:vAlign w:val="center"/>
          </w:tcPr>
          <w:p w14:paraId="2F265910" w14:textId="77777777" w:rsidR="00C719A1" w:rsidRPr="00C719A1" w:rsidRDefault="00C719A1" w:rsidP="00C719A1">
            <w:pPr>
              <w:spacing w:after="160" w:line="257" w:lineRule="auto"/>
              <w:jc w:val="both"/>
              <w:rPr>
                <w:noProof/>
                <w:color w:val="000000"/>
              </w:rPr>
            </w:pPr>
            <w:r w:rsidRPr="00C719A1">
              <w:rPr>
                <w:noProof/>
                <w:color w:val="000000"/>
              </w:rPr>
              <w:t>Pokazatelj rezultata (naziv pokazatelja)</w:t>
            </w:r>
          </w:p>
        </w:tc>
        <w:tc>
          <w:tcPr>
            <w:tcW w:w="1782" w:type="dxa"/>
            <w:tcBorders>
              <w:top w:val="single" w:sz="8" w:space="0" w:color="auto"/>
              <w:left w:val="single" w:sz="8" w:space="0" w:color="auto"/>
              <w:bottom w:val="single" w:sz="8" w:space="0" w:color="auto"/>
              <w:right w:val="single" w:sz="8" w:space="0" w:color="auto"/>
            </w:tcBorders>
            <w:shd w:val="clear" w:color="auto" w:fill="D9D9D9"/>
            <w:tcMar>
              <w:left w:w="90" w:type="dxa"/>
              <w:right w:w="90" w:type="dxa"/>
            </w:tcMar>
            <w:vAlign w:val="center"/>
          </w:tcPr>
          <w:p w14:paraId="6D338870" w14:textId="77777777" w:rsidR="00C719A1" w:rsidRPr="00C719A1" w:rsidRDefault="00C719A1" w:rsidP="00C719A1">
            <w:pPr>
              <w:spacing w:line="257" w:lineRule="auto"/>
              <w:jc w:val="both"/>
              <w:rPr>
                <w:noProof/>
                <w:color w:val="000000"/>
              </w:rPr>
            </w:pPr>
            <w:r w:rsidRPr="00C719A1">
              <w:rPr>
                <w:noProof/>
                <w:color w:val="000000"/>
              </w:rPr>
              <w:t>Početna vrijednost 2024.</w:t>
            </w:r>
          </w:p>
        </w:tc>
        <w:tc>
          <w:tcPr>
            <w:tcW w:w="1832" w:type="dxa"/>
            <w:tcBorders>
              <w:top w:val="single" w:sz="8" w:space="0" w:color="auto"/>
              <w:left w:val="single" w:sz="8" w:space="0" w:color="auto"/>
              <w:bottom w:val="single" w:sz="8" w:space="0" w:color="auto"/>
              <w:right w:val="single" w:sz="8" w:space="0" w:color="auto"/>
            </w:tcBorders>
            <w:shd w:val="clear" w:color="auto" w:fill="D9D9D9"/>
            <w:tcMar>
              <w:left w:w="90" w:type="dxa"/>
              <w:right w:w="90" w:type="dxa"/>
            </w:tcMar>
            <w:vAlign w:val="center"/>
          </w:tcPr>
          <w:p w14:paraId="6D06116B" w14:textId="77777777" w:rsidR="00C719A1" w:rsidRPr="00C719A1" w:rsidRDefault="00C719A1" w:rsidP="00C719A1">
            <w:pPr>
              <w:spacing w:after="160" w:line="257" w:lineRule="auto"/>
              <w:jc w:val="both"/>
              <w:rPr>
                <w:noProof/>
                <w:color w:val="000000"/>
              </w:rPr>
            </w:pPr>
            <w:r w:rsidRPr="00C719A1">
              <w:rPr>
                <w:noProof/>
                <w:color w:val="000000"/>
              </w:rPr>
              <w:t>Početna vrijednosti 2025.</w:t>
            </w:r>
          </w:p>
        </w:tc>
        <w:tc>
          <w:tcPr>
            <w:tcW w:w="1833" w:type="dxa"/>
            <w:tcBorders>
              <w:top w:val="single" w:sz="8" w:space="0" w:color="auto"/>
              <w:left w:val="single" w:sz="8" w:space="0" w:color="auto"/>
              <w:bottom w:val="single" w:sz="8" w:space="0" w:color="auto"/>
              <w:right w:val="single" w:sz="8" w:space="0" w:color="auto"/>
            </w:tcBorders>
            <w:shd w:val="clear" w:color="auto" w:fill="D9D9D9"/>
            <w:tcMar>
              <w:left w:w="90" w:type="dxa"/>
              <w:right w:w="90" w:type="dxa"/>
            </w:tcMar>
            <w:vAlign w:val="center"/>
          </w:tcPr>
          <w:p w14:paraId="1CD722E5" w14:textId="77777777" w:rsidR="00C719A1" w:rsidRPr="00C719A1" w:rsidRDefault="00C719A1" w:rsidP="00C719A1">
            <w:pPr>
              <w:spacing w:after="160" w:line="257" w:lineRule="auto"/>
              <w:jc w:val="both"/>
              <w:rPr>
                <w:noProof/>
                <w:color w:val="000000"/>
              </w:rPr>
            </w:pPr>
            <w:r w:rsidRPr="00C719A1">
              <w:rPr>
                <w:noProof/>
                <w:color w:val="000000"/>
              </w:rPr>
              <w:t>Ciljana vrijednost 2026.</w:t>
            </w:r>
          </w:p>
        </w:tc>
        <w:tc>
          <w:tcPr>
            <w:tcW w:w="1831" w:type="dxa"/>
            <w:tcBorders>
              <w:top w:val="single" w:sz="8" w:space="0" w:color="auto"/>
              <w:left w:val="single" w:sz="8" w:space="0" w:color="auto"/>
              <w:bottom w:val="single" w:sz="8" w:space="0" w:color="auto"/>
              <w:right w:val="single" w:sz="8" w:space="0" w:color="auto"/>
            </w:tcBorders>
            <w:shd w:val="clear" w:color="auto" w:fill="D9D9D9"/>
            <w:tcMar>
              <w:left w:w="90" w:type="dxa"/>
              <w:right w:w="90" w:type="dxa"/>
            </w:tcMar>
            <w:vAlign w:val="center"/>
          </w:tcPr>
          <w:p w14:paraId="046269C3" w14:textId="77777777" w:rsidR="00C719A1" w:rsidRPr="00C719A1" w:rsidRDefault="00C719A1" w:rsidP="00C719A1">
            <w:pPr>
              <w:spacing w:after="160" w:line="257" w:lineRule="auto"/>
              <w:jc w:val="both"/>
              <w:rPr>
                <w:noProof/>
                <w:color w:val="000000"/>
              </w:rPr>
            </w:pPr>
            <w:r w:rsidRPr="00C719A1">
              <w:rPr>
                <w:noProof/>
                <w:color w:val="000000"/>
              </w:rPr>
              <w:t>Ciljana vrijednost 2027.</w:t>
            </w:r>
          </w:p>
        </w:tc>
      </w:tr>
      <w:tr w:rsidR="00C719A1" w:rsidRPr="00C719A1" w14:paraId="2EC8AF0E" w14:textId="77777777" w:rsidTr="00264065">
        <w:trPr>
          <w:trHeight w:val="300"/>
        </w:trPr>
        <w:tc>
          <w:tcPr>
            <w:tcW w:w="1782"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203F57F5" w14:textId="77777777" w:rsidR="00C719A1" w:rsidRPr="00C719A1" w:rsidRDefault="00C719A1" w:rsidP="00C719A1">
            <w:pPr>
              <w:spacing w:after="160" w:line="257" w:lineRule="auto"/>
              <w:jc w:val="both"/>
              <w:rPr>
                <w:noProof/>
              </w:rPr>
            </w:pPr>
            <w:r w:rsidRPr="00C719A1">
              <w:rPr>
                <w:noProof/>
              </w:rPr>
              <w:t xml:space="preserve">Broj projekata u provedbi </w:t>
            </w:r>
          </w:p>
        </w:tc>
        <w:tc>
          <w:tcPr>
            <w:tcW w:w="1782"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391E0AF3" w14:textId="77777777" w:rsidR="00C719A1" w:rsidRPr="00C719A1" w:rsidRDefault="00C719A1" w:rsidP="00C719A1">
            <w:pPr>
              <w:spacing w:line="257" w:lineRule="auto"/>
              <w:jc w:val="both"/>
              <w:rPr>
                <w:lang w:val="en-AU"/>
              </w:rPr>
            </w:pPr>
            <w:r w:rsidRPr="00C719A1">
              <w:rPr>
                <w:lang w:val="en-AU"/>
              </w:rPr>
              <w:t>4</w:t>
            </w:r>
          </w:p>
        </w:tc>
        <w:tc>
          <w:tcPr>
            <w:tcW w:w="1832"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5096E7EA" w14:textId="77777777" w:rsidR="00C719A1" w:rsidRPr="00C719A1" w:rsidRDefault="00C719A1" w:rsidP="00C719A1">
            <w:pPr>
              <w:spacing w:after="160" w:line="257" w:lineRule="auto"/>
              <w:jc w:val="both"/>
              <w:rPr>
                <w:lang w:val="en-AU"/>
              </w:rPr>
            </w:pPr>
            <w:r w:rsidRPr="00C719A1">
              <w:rPr>
                <w:lang w:val="en-AU"/>
              </w:rPr>
              <w:t>4</w:t>
            </w:r>
          </w:p>
        </w:tc>
        <w:tc>
          <w:tcPr>
            <w:tcW w:w="1833"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484BDB77" w14:textId="77777777" w:rsidR="00C719A1" w:rsidRPr="00C719A1" w:rsidRDefault="00C719A1" w:rsidP="00C719A1">
            <w:pPr>
              <w:spacing w:after="160" w:line="257" w:lineRule="auto"/>
              <w:jc w:val="both"/>
              <w:rPr>
                <w:lang w:val="en-AU"/>
              </w:rPr>
            </w:pPr>
            <w:r w:rsidRPr="00C719A1">
              <w:rPr>
                <w:lang w:val="en-AU"/>
              </w:rPr>
              <w:t>15</w:t>
            </w:r>
          </w:p>
        </w:tc>
        <w:tc>
          <w:tcPr>
            <w:tcW w:w="1831"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212F4DCE" w14:textId="77777777" w:rsidR="00C719A1" w:rsidRPr="00C719A1" w:rsidRDefault="00C719A1" w:rsidP="00C719A1">
            <w:pPr>
              <w:spacing w:after="160" w:line="257" w:lineRule="auto"/>
              <w:jc w:val="both"/>
              <w:rPr>
                <w:lang w:val="en-AU"/>
              </w:rPr>
            </w:pPr>
            <w:r w:rsidRPr="00C719A1">
              <w:rPr>
                <w:lang w:val="en-AU"/>
              </w:rPr>
              <w:t>15</w:t>
            </w:r>
          </w:p>
        </w:tc>
      </w:tr>
      <w:tr w:rsidR="00C719A1" w:rsidRPr="00C719A1" w14:paraId="24D3ACD0" w14:textId="77777777" w:rsidTr="00264065">
        <w:trPr>
          <w:trHeight w:val="300"/>
        </w:trPr>
        <w:tc>
          <w:tcPr>
            <w:tcW w:w="1782"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63F0700B" w14:textId="77777777" w:rsidR="00C719A1" w:rsidRPr="00C719A1" w:rsidRDefault="00C719A1" w:rsidP="00C719A1">
            <w:pPr>
              <w:spacing w:after="160" w:line="257" w:lineRule="auto"/>
              <w:jc w:val="both"/>
              <w:rPr>
                <w:noProof/>
              </w:rPr>
            </w:pPr>
            <w:r w:rsidRPr="00C719A1">
              <w:rPr>
                <w:noProof/>
              </w:rPr>
              <w:t xml:space="preserve">Broj projekata u pripremi </w:t>
            </w:r>
          </w:p>
        </w:tc>
        <w:tc>
          <w:tcPr>
            <w:tcW w:w="1782"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1A074C89" w14:textId="77777777" w:rsidR="00C719A1" w:rsidRPr="00C719A1" w:rsidRDefault="00C719A1" w:rsidP="00C719A1">
            <w:pPr>
              <w:spacing w:line="257" w:lineRule="auto"/>
              <w:jc w:val="both"/>
              <w:rPr>
                <w:lang w:val="en-AU"/>
              </w:rPr>
            </w:pPr>
            <w:r w:rsidRPr="00C719A1">
              <w:rPr>
                <w:lang w:val="en-AU"/>
              </w:rPr>
              <w:t>15</w:t>
            </w:r>
          </w:p>
        </w:tc>
        <w:tc>
          <w:tcPr>
            <w:tcW w:w="1832"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250FE4E2" w14:textId="77777777" w:rsidR="00C719A1" w:rsidRPr="00C719A1" w:rsidRDefault="00C719A1" w:rsidP="00C719A1">
            <w:pPr>
              <w:spacing w:after="160" w:line="257" w:lineRule="auto"/>
              <w:jc w:val="both"/>
              <w:rPr>
                <w:lang w:val="en-AU"/>
              </w:rPr>
            </w:pPr>
            <w:r w:rsidRPr="00C719A1">
              <w:rPr>
                <w:lang w:val="en-AU"/>
              </w:rPr>
              <w:t>15</w:t>
            </w:r>
          </w:p>
        </w:tc>
        <w:tc>
          <w:tcPr>
            <w:tcW w:w="1833"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6DCC8605" w14:textId="77777777" w:rsidR="00C719A1" w:rsidRPr="00C719A1" w:rsidRDefault="00C719A1" w:rsidP="00C719A1">
            <w:pPr>
              <w:spacing w:after="160" w:line="257" w:lineRule="auto"/>
              <w:jc w:val="both"/>
              <w:rPr>
                <w:lang w:val="en-AU"/>
              </w:rPr>
            </w:pPr>
            <w:r w:rsidRPr="00C719A1">
              <w:rPr>
                <w:lang w:val="en-AU"/>
              </w:rPr>
              <w:t>25</w:t>
            </w:r>
          </w:p>
        </w:tc>
        <w:tc>
          <w:tcPr>
            <w:tcW w:w="1831"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5A3E5870" w14:textId="77777777" w:rsidR="00C719A1" w:rsidRPr="00C719A1" w:rsidRDefault="00C719A1" w:rsidP="00C719A1">
            <w:pPr>
              <w:spacing w:after="160" w:line="257" w:lineRule="auto"/>
              <w:jc w:val="both"/>
              <w:rPr>
                <w:lang w:val="en-AU"/>
              </w:rPr>
            </w:pPr>
            <w:r w:rsidRPr="00C719A1">
              <w:rPr>
                <w:lang w:val="en-AU"/>
              </w:rPr>
              <w:t>25</w:t>
            </w:r>
          </w:p>
        </w:tc>
      </w:tr>
    </w:tbl>
    <w:p w14:paraId="67995F28" w14:textId="77777777" w:rsidR="00C719A1" w:rsidRPr="00C719A1" w:rsidRDefault="00C719A1" w:rsidP="00C719A1">
      <w:pPr>
        <w:jc w:val="both"/>
      </w:pPr>
    </w:p>
    <w:p w14:paraId="01E47932" w14:textId="77777777" w:rsidR="00C719A1" w:rsidRPr="00C719A1" w:rsidRDefault="00C719A1" w:rsidP="00C719A1">
      <w:pPr>
        <w:rPr>
          <w:b/>
          <w:bCs/>
        </w:rPr>
      </w:pPr>
      <w:bookmarkStart w:id="23" w:name="_Hlk149298467"/>
    </w:p>
    <w:p w14:paraId="350A29B6" w14:textId="77777777" w:rsidR="00C719A1" w:rsidRPr="00C719A1" w:rsidRDefault="00C719A1" w:rsidP="00C719A1">
      <w:pPr>
        <w:rPr>
          <w:b/>
          <w:bCs/>
        </w:rPr>
      </w:pPr>
      <w:r w:rsidRPr="00C719A1">
        <w:rPr>
          <w:b/>
          <w:bCs/>
        </w:rPr>
        <w:t>T 4307-23 Projekt TOURAL</w:t>
      </w:r>
    </w:p>
    <w:bookmarkEnd w:id="23"/>
    <w:p w14:paraId="61EF0DF3" w14:textId="77777777" w:rsidR="00C719A1" w:rsidRPr="00C719A1" w:rsidRDefault="00C719A1" w:rsidP="00C719A1">
      <w:pPr>
        <w:jc w:val="both"/>
        <w:rPr>
          <w:b/>
          <w:bCs/>
        </w:rPr>
      </w:pPr>
      <w:r w:rsidRPr="00C719A1">
        <w:rPr>
          <w:b/>
          <w:bCs/>
        </w:rPr>
        <w:t>Naziv i brojčana oznaka mjere iz Provedbenog programa 2021. – 2025.</w:t>
      </w:r>
    </w:p>
    <w:p w14:paraId="2AF70429" w14:textId="77777777" w:rsidR="00C719A1" w:rsidRPr="00C719A1" w:rsidRDefault="00C719A1" w:rsidP="00C719A1">
      <w:pPr>
        <w:suppressAutoHyphens/>
        <w:jc w:val="both"/>
        <w:rPr>
          <w:rFonts w:eastAsia="Calibri"/>
          <w:noProof/>
        </w:rPr>
      </w:pPr>
      <w:r w:rsidRPr="00C719A1">
        <w:t>01.01.4.1. Razvoj sustava upravljanja destinacijom</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1560"/>
        <w:gridCol w:w="1560"/>
        <w:gridCol w:w="1560"/>
        <w:gridCol w:w="1560"/>
        <w:gridCol w:w="1560"/>
      </w:tblGrid>
      <w:tr w:rsidR="00C719A1" w:rsidRPr="00C719A1" w14:paraId="0510B1A4" w14:textId="77777777" w:rsidTr="00C719A1">
        <w:trPr>
          <w:trHeight w:val="218"/>
          <w:jc w:val="center"/>
        </w:trPr>
        <w:tc>
          <w:tcPr>
            <w:tcW w:w="1409" w:type="dxa"/>
            <w:tcBorders>
              <w:top w:val="single" w:sz="4" w:space="0" w:color="auto"/>
              <w:left w:val="single" w:sz="4" w:space="0" w:color="auto"/>
              <w:bottom w:val="single" w:sz="4" w:space="0" w:color="auto"/>
              <w:right w:val="single" w:sz="4" w:space="0" w:color="auto"/>
            </w:tcBorders>
            <w:shd w:val="clear" w:color="auto" w:fill="D9D9D9"/>
            <w:vAlign w:val="center"/>
          </w:tcPr>
          <w:p w14:paraId="61676D69" w14:textId="77777777" w:rsidR="00C719A1" w:rsidRPr="00C719A1" w:rsidRDefault="00C719A1" w:rsidP="00C719A1">
            <w:pPr>
              <w:spacing w:line="276" w:lineRule="auto"/>
              <w:rPr>
                <w:lang w:eastAsia="en-US"/>
              </w:rPr>
            </w:pP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DD5126" w14:textId="77777777" w:rsidR="00C719A1" w:rsidRPr="00C719A1" w:rsidRDefault="00C719A1" w:rsidP="00C719A1">
            <w:pPr>
              <w:spacing w:line="276" w:lineRule="auto"/>
              <w:jc w:val="center"/>
              <w:rPr>
                <w:lang w:eastAsia="en-US"/>
              </w:rPr>
            </w:pPr>
            <w:r w:rsidRPr="00C719A1">
              <w:rPr>
                <w:lang w:eastAsia="en-US"/>
              </w:rPr>
              <w:t>Plan 2024.</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7F103F" w14:textId="77777777" w:rsidR="00C719A1" w:rsidRPr="00C719A1" w:rsidRDefault="00C719A1" w:rsidP="00C719A1">
            <w:pPr>
              <w:spacing w:line="276" w:lineRule="auto"/>
              <w:jc w:val="center"/>
              <w:rPr>
                <w:lang w:eastAsia="en-US"/>
              </w:rPr>
            </w:pPr>
            <w:r w:rsidRPr="00C719A1">
              <w:rPr>
                <w:lang w:eastAsia="en-US"/>
              </w:rPr>
              <w:t>Plan 2025.</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9F1AE1" w14:textId="77777777" w:rsidR="00C719A1" w:rsidRPr="00C719A1" w:rsidRDefault="00C719A1" w:rsidP="00C719A1">
            <w:pPr>
              <w:spacing w:line="276" w:lineRule="auto"/>
              <w:jc w:val="center"/>
              <w:rPr>
                <w:lang w:eastAsia="en-US"/>
              </w:rPr>
            </w:pPr>
            <w:r w:rsidRPr="00C719A1">
              <w:rPr>
                <w:lang w:eastAsia="en-US"/>
              </w:rPr>
              <w:t>Procjena 2026.</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D6E2FC" w14:textId="77777777" w:rsidR="00C719A1" w:rsidRPr="00C719A1" w:rsidRDefault="00C719A1" w:rsidP="00C719A1">
            <w:pPr>
              <w:spacing w:line="276" w:lineRule="auto"/>
              <w:jc w:val="center"/>
              <w:rPr>
                <w:lang w:eastAsia="en-US"/>
              </w:rPr>
            </w:pPr>
            <w:r w:rsidRPr="00C719A1">
              <w:rPr>
                <w:lang w:eastAsia="en-US"/>
              </w:rPr>
              <w:t>Procjena 2027.</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CEAEB2" w14:textId="77777777" w:rsidR="00C719A1" w:rsidRPr="00C719A1" w:rsidRDefault="00C719A1" w:rsidP="00C719A1">
            <w:pPr>
              <w:spacing w:line="276" w:lineRule="auto"/>
              <w:jc w:val="center"/>
              <w:rPr>
                <w:lang w:eastAsia="en-US"/>
              </w:rPr>
            </w:pPr>
            <w:r w:rsidRPr="00C719A1">
              <w:rPr>
                <w:lang w:eastAsia="en-US"/>
              </w:rPr>
              <w:t>Indeks 2025./2024.</w:t>
            </w:r>
          </w:p>
        </w:tc>
      </w:tr>
      <w:tr w:rsidR="00C719A1" w:rsidRPr="00C719A1" w14:paraId="541A8123" w14:textId="77777777" w:rsidTr="00264065">
        <w:trPr>
          <w:trHeight w:val="222"/>
          <w:jc w:val="center"/>
        </w:trPr>
        <w:tc>
          <w:tcPr>
            <w:tcW w:w="1409" w:type="dxa"/>
            <w:tcBorders>
              <w:top w:val="single" w:sz="4" w:space="0" w:color="auto"/>
              <w:left w:val="single" w:sz="4" w:space="0" w:color="auto"/>
              <w:bottom w:val="single" w:sz="4" w:space="0" w:color="auto"/>
              <w:right w:val="single" w:sz="4" w:space="0" w:color="auto"/>
            </w:tcBorders>
            <w:hideMark/>
          </w:tcPr>
          <w:p w14:paraId="6C7BA549" w14:textId="77777777" w:rsidR="00C719A1" w:rsidRPr="00C719A1" w:rsidRDefault="00C719A1" w:rsidP="00C719A1">
            <w:pPr>
              <w:spacing w:line="276" w:lineRule="auto"/>
              <w:jc w:val="center"/>
              <w:rPr>
                <w:lang w:eastAsia="en-US"/>
              </w:rPr>
            </w:pPr>
            <w:r w:rsidRPr="00C719A1">
              <w:rPr>
                <w:lang w:eastAsia="en-US"/>
              </w:rPr>
              <w:t>4307-23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E80D103" w14:textId="77777777" w:rsidR="00C719A1" w:rsidRPr="00C719A1" w:rsidRDefault="00C719A1" w:rsidP="00C719A1">
            <w:pPr>
              <w:spacing w:line="276" w:lineRule="auto"/>
              <w:jc w:val="center"/>
              <w:rPr>
                <w:lang w:eastAsia="en-US"/>
              </w:rPr>
            </w:pPr>
            <w:r w:rsidRPr="00C719A1">
              <w:rPr>
                <w:lang w:eastAsia="en-US"/>
              </w:rPr>
              <w:t>80.850,00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EDF44B9" w14:textId="77777777" w:rsidR="00C719A1" w:rsidRPr="00C719A1" w:rsidRDefault="00C719A1" w:rsidP="00C719A1">
            <w:pPr>
              <w:spacing w:line="276" w:lineRule="auto"/>
              <w:jc w:val="center"/>
              <w:rPr>
                <w:lang w:eastAsia="en-US"/>
              </w:rPr>
            </w:pPr>
            <w:r w:rsidRPr="00C719A1">
              <w:rPr>
                <w:lang w:eastAsia="en-US"/>
              </w:rPr>
              <w:t>80.114,50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65C1E83" w14:textId="77777777" w:rsidR="00C719A1" w:rsidRPr="00C719A1" w:rsidRDefault="00C719A1" w:rsidP="00C719A1">
            <w:pPr>
              <w:spacing w:line="276" w:lineRule="auto"/>
              <w:jc w:val="center"/>
              <w:rPr>
                <w:lang w:eastAsia="en-US"/>
              </w:rPr>
            </w:pPr>
            <w:r w:rsidRPr="00C719A1">
              <w:rPr>
                <w:lang w:eastAsia="en-US"/>
              </w:rPr>
              <w:t>82.117,37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70B4EFF" w14:textId="77777777" w:rsidR="00C719A1" w:rsidRPr="00C719A1" w:rsidRDefault="00C719A1" w:rsidP="00C719A1">
            <w:pPr>
              <w:spacing w:line="276" w:lineRule="auto"/>
              <w:jc w:val="center"/>
              <w:rPr>
                <w:lang w:eastAsia="en-US"/>
              </w:rPr>
            </w:pPr>
            <w:r w:rsidRPr="00C719A1">
              <w:rPr>
                <w:lang w:eastAsia="en-US"/>
              </w:rPr>
              <w:t>84.170,30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7E26A72" w14:textId="77777777" w:rsidR="00C719A1" w:rsidRPr="00C719A1" w:rsidRDefault="00C719A1" w:rsidP="00C719A1">
            <w:pPr>
              <w:spacing w:line="276" w:lineRule="auto"/>
              <w:jc w:val="center"/>
              <w:rPr>
                <w:lang w:eastAsia="en-US"/>
              </w:rPr>
            </w:pPr>
            <w:r w:rsidRPr="00C719A1">
              <w:rPr>
                <w:lang w:eastAsia="en-US"/>
              </w:rPr>
              <w:t>99,09</w:t>
            </w:r>
          </w:p>
        </w:tc>
      </w:tr>
    </w:tbl>
    <w:p w14:paraId="17D900DF" w14:textId="77777777" w:rsidR="00C719A1" w:rsidRPr="00C719A1" w:rsidRDefault="00C719A1" w:rsidP="00C719A1">
      <w:pPr>
        <w:jc w:val="both"/>
        <w:rPr>
          <w:lang w:eastAsia="en-US"/>
        </w:rPr>
      </w:pPr>
      <w:bookmarkStart w:id="24" w:name="_Hlk118555010"/>
      <w:bookmarkEnd w:id="24"/>
      <w:r w:rsidRPr="00C719A1">
        <w:t xml:space="preserve">Provedba projekta TOURAL - </w:t>
      </w:r>
      <w:proofErr w:type="spellStart"/>
      <w:r w:rsidRPr="00C719A1">
        <w:rPr>
          <w:i/>
          <w:iCs/>
        </w:rPr>
        <w:t>Multidimensional</w:t>
      </w:r>
      <w:proofErr w:type="spellEnd"/>
      <w:r w:rsidRPr="00C719A1">
        <w:rPr>
          <w:i/>
          <w:iCs/>
        </w:rPr>
        <w:t xml:space="preserve"> model </w:t>
      </w:r>
      <w:proofErr w:type="spellStart"/>
      <w:r w:rsidRPr="00C719A1">
        <w:rPr>
          <w:i/>
          <w:iCs/>
        </w:rPr>
        <w:t>of</w:t>
      </w:r>
      <w:proofErr w:type="spellEnd"/>
      <w:r w:rsidRPr="00C719A1">
        <w:rPr>
          <w:i/>
          <w:iCs/>
        </w:rPr>
        <w:t xml:space="preserve"> </w:t>
      </w:r>
      <w:proofErr w:type="spellStart"/>
      <w:r w:rsidRPr="00C719A1">
        <w:rPr>
          <w:i/>
          <w:iCs/>
        </w:rPr>
        <w:t>tourism</w:t>
      </w:r>
      <w:proofErr w:type="spellEnd"/>
      <w:r w:rsidRPr="00C719A1">
        <w:rPr>
          <w:i/>
          <w:iCs/>
        </w:rPr>
        <w:t xml:space="preserve"> </w:t>
      </w:r>
      <w:proofErr w:type="spellStart"/>
      <w:r w:rsidRPr="00C719A1">
        <w:rPr>
          <w:i/>
          <w:iCs/>
        </w:rPr>
        <w:t>verticals</w:t>
      </w:r>
      <w:proofErr w:type="spellEnd"/>
      <w:r w:rsidRPr="00C719A1">
        <w:rPr>
          <w:i/>
          <w:iCs/>
        </w:rPr>
        <w:t xml:space="preserve"> </w:t>
      </w:r>
      <w:proofErr w:type="spellStart"/>
      <w:r w:rsidRPr="00C719A1">
        <w:rPr>
          <w:i/>
          <w:iCs/>
        </w:rPr>
        <w:t>driving</w:t>
      </w:r>
      <w:proofErr w:type="spellEnd"/>
      <w:r w:rsidRPr="00C719A1">
        <w:rPr>
          <w:i/>
          <w:iCs/>
        </w:rPr>
        <w:t xml:space="preserve"> </w:t>
      </w:r>
      <w:proofErr w:type="spellStart"/>
      <w:r w:rsidRPr="00C719A1">
        <w:rPr>
          <w:i/>
          <w:iCs/>
        </w:rPr>
        <w:t>the</w:t>
      </w:r>
      <w:proofErr w:type="spellEnd"/>
      <w:r w:rsidRPr="00C719A1">
        <w:rPr>
          <w:i/>
          <w:iCs/>
        </w:rPr>
        <w:t xml:space="preserve"> </w:t>
      </w:r>
      <w:proofErr w:type="spellStart"/>
      <w:r w:rsidRPr="00C719A1">
        <w:rPr>
          <w:i/>
          <w:iCs/>
        </w:rPr>
        <w:t>sustainable</w:t>
      </w:r>
      <w:proofErr w:type="spellEnd"/>
      <w:r w:rsidRPr="00C719A1">
        <w:rPr>
          <w:i/>
          <w:iCs/>
        </w:rPr>
        <w:t xml:space="preserve"> </w:t>
      </w:r>
      <w:proofErr w:type="spellStart"/>
      <w:r w:rsidRPr="00C719A1">
        <w:rPr>
          <w:i/>
          <w:iCs/>
        </w:rPr>
        <w:t>balanced</w:t>
      </w:r>
      <w:proofErr w:type="spellEnd"/>
      <w:r w:rsidRPr="00C719A1">
        <w:rPr>
          <w:i/>
          <w:iCs/>
        </w:rPr>
        <w:t xml:space="preserve"> </w:t>
      </w:r>
      <w:proofErr w:type="spellStart"/>
      <w:r w:rsidRPr="00C719A1">
        <w:rPr>
          <w:i/>
          <w:iCs/>
        </w:rPr>
        <w:t>growth</w:t>
      </w:r>
      <w:proofErr w:type="spellEnd"/>
      <w:r w:rsidRPr="00C719A1">
        <w:rPr>
          <w:i/>
          <w:iCs/>
        </w:rPr>
        <w:t xml:space="preserve"> </w:t>
      </w:r>
      <w:proofErr w:type="spellStart"/>
      <w:r w:rsidRPr="00C719A1">
        <w:rPr>
          <w:i/>
          <w:iCs/>
        </w:rPr>
        <w:t>among</w:t>
      </w:r>
      <w:proofErr w:type="spellEnd"/>
      <w:r w:rsidRPr="00C719A1">
        <w:rPr>
          <w:i/>
          <w:iCs/>
        </w:rPr>
        <w:t xml:space="preserve"> </w:t>
      </w:r>
      <w:proofErr w:type="spellStart"/>
      <w:r w:rsidRPr="00C719A1">
        <w:rPr>
          <w:i/>
          <w:iCs/>
        </w:rPr>
        <w:t>rural</w:t>
      </w:r>
      <w:proofErr w:type="spellEnd"/>
      <w:r w:rsidRPr="00C719A1">
        <w:rPr>
          <w:i/>
          <w:iCs/>
        </w:rPr>
        <w:t xml:space="preserve"> &amp; </w:t>
      </w:r>
      <w:proofErr w:type="spellStart"/>
      <w:r w:rsidRPr="00C719A1">
        <w:rPr>
          <w:i/>
          <w:iCs/>
        </w:rPr>
        <w:t>remote</w:t>
      </w:r>
      <w:proofErr w:type="spellEnd"/>
      <w:r w:rsidRPr="00C719A1">
        <w:rPr>
          <w:i/>
          <w:iCs/>
        </w:rPr>
        <w:t xml:space="preserve"> </w:t>
      </w:r>
      <w:proofErr w:type="spellStart"/>
      <w:r w:rsidRPr="00C719A1">
        <w:rPr>
          <w:i/>
          <w:iCs/>
        </w:rPr>
        <w:t>grids</w:t>
      </w:r>
      <w:proofErr w:type="spellEnd"/>
      <w:r w:rsidRPr="00C719A1">
        <w:rPr>
          <w:i/>
          <w:iCs/>
        </w:rPr>
        <w:t xml:space="preserve"> and urban </w:t>
      </w:r>
      <w:proofErr w:type="spellStart"/>
      <w:r w:rsidRPr="00C719A1">
        <w:rPr>
          <w:i/>
          <w:iCs/>
        </w:rPr>
        <w:t>clusters</w:t>
      </w:r>
      <w:proofErr w:type="spellEnd"/>
      <w:r w:rsidRPr="00C719A1">
        <w:rPr>
          <w:i/>
          <w:iCs/>
        </w:rPr>
        <w:t xml:space="preserve"> </w:t>
      </w:r>
      <w:proofErr w:type="spellStart"/>
      <w:r w:rsidRPr="00C719A1">
        <w:rPr>
          <w:i/>
          <w:iCs/>
        </w:rPr>
        <w:t>of</w:t>
      </w:r>
      <w:proofErr w:type="spellEnd"/>
      <w:r w:rsidRPr="00C719A1">
        <w:rPr>
          <w:i/>
          <w:iCs/>
        </w:rPr>
        <w:t xml:space="preserve"> </w:t>
      </w:r>
      <w:proofErr w:type="spellStart"/>
      <w:r w:rsidRPr="00C719A1">
        <w:rPr>
          <w:i/>
          <w:iCs/>
        </w:rPr>
        <w:t>rural</w:t>
      </w:r>
      <w:proofErr w:type="spellEnd"/>
      <w:r w:rsidRPr="00C719A1">
        <w:rPr>
          <w:i/>
          <w:iCs/>
        </w:rPr>
        <w:t xml:space="preserve"> </w:t>
      </w:r>
      <w:proofErr w:type="spellStart"/>
      <w:r w:rsidRPr="00C719A1">
        <w:rPr>
          <w:i/>
          <w:iCs/>
        </w:rPr>
        <w:t>regions</w:t>
      </w:r>
      <w:proofErr w:type="spellEnd"/>
      <w:r w:rsidRPr="00C719A1">
        <w:rPr>
          <w:i/>
          <w:iCs/>
        </w:rPr>
        <w:t xml:space="preserve">, </w:t>
      </w:r>
      <w:proofErr w:type="spellStart"/>
      <w:r w:rsidRPr="00C719A1">
        <w:rPr>
          <w:i/>
          <w:iCs/>
        </w:rPr>
        <w:t>fostering</w:t>
      </w:r>
      <w:proofErr w:type="spellEnd"/>
      <w:r w:rsidRPr="00C719A1">
        <w:rPr>
          <w:i/>
          <w:iCs/>
        </w:rPr>
        <w:t xml:space="preserve"> </w:t>
      </w:r>
      <w:proofErr w:type="spellStart"/>
      <w:r w:rsidRPr="00C719A1">
        <w:rPr>
          <w:i/>
          <w:iCs/>
        </w:rPr>
        <w:t>macro-regional</w:t>
      </w:r>
      <w:proofErr w:type="spellEnd"/>
      <w:r w:rsidRPr="00C719A1">
        <w:rPr>
          <w:i/>
          <w:iCs/>
        </w:rPr>
        <w:t xml:space="preserve"> </w:t>
      </w:r>
      <w:proofErr w:type="spellStart"/>
      <w:r w:rsidRPr="00C719A1">
        <w:rPr>
          <w:i/>
          <w:iCs/>
        </w:rPr>
        <w:t>cooperation</w:t>
      </w:r>
      <w:proofErr w:type="spellEnd"/>
      <w:r w:rsidRPr="00C719A1">
        <w:t>, započela je 1. siječnja 2024. godine. Agencija za razvoj Zadarske županije ZADRA NOVA ima ulogu partnera u projektu, a u projektu sudjeluje još 19 partnera. Ukupna vrijednost projekta je 2.999.927,50 EUR. Proračun Agencije ZADRA NOVA iznosi 154.000,00 EUR. Projekt se sufinancira iz Programa Obzor Europa (HORIZON Europe) u iznosu od 100 % bespovratnih sredstava. Cilj projekta TOURAL je predložiti model koji podržava turistički razvoj ruralnih regija. Pristup modeliranju bit će višedimenzionalan te će se baviti unaprjeđenjem raznih vrsta turizma poput: turizma kulturne i prirodne baštine, kreativnog turizma, kulturološko-znanstvenog turizma te srebrnog turizma (turizam za starije).</w:t>
      </w:r>
    </w:p>
    <w:p w14:paraId="7B0326BA" w14:textId="77777777" w:rsidR="00C719A1" w:rsidRPr="00C719A1" w:rsidRDefault="00C719A1" w:rsidP="00C719A1">
      <w:pPr>
        <w:jc w:val="both"/>
        <w:rPr>
          <w:lang w:eastAsia="en-US"/>
        </w:rPr>
      </w:pPr>
      <w:r w:rsidRPr="00C719A1">
        <w:t xml:space="preserve">Ukupni financijski plan za provedbu ovog projekta u 2025. godini iznosi </w:t>
      </w:r>
      <w:r w:rsidRPr="00C719A1">
        <w:rPr>
          <w:lang w:eastAsia="en-US"/>
        </w:rPr>
        <w:t>80.114,50</w:t>
      </w:r>
      <w:r w:rsidRPr="00C719A1">
        <w:t xml:space="preserve"> EUR. </w:t>
      </w:r>
    </w:p>
    <w:p w14:paraId="42F1A4DB" w14:textId="77777777" w:rsidR="00C719A1" w:rsidRPr="00C719A1" w:rsidRDefault="00C719A1" w:rsidP="00C719A1">
      <w:pPr>
        <w:jc w:val="both"/>
        <w:rPr>
          <w:b/>
          <w:bCs/>
        </w:rPr>
      </w:pPr>
      <w:r w:rsidRPr="00C719A1">
        <w:rPr>
          <w:b/>
          <w:bCs/>
        </w:rPr>
        <w:t>Svrha provedbe mjere</w:t>
      </w:r>
    </w:p>
    <w:p w14:paraId="4B4E45FE" w14:textId="77777777" w:rsidR="00C719A1" w:rsidRPr="00C719A1" w:rsidRDefault="00C719A1" w:rsidP="00C719A1">
      <w:pPr>
        <w:jc w:val="both"/>
      </w:pPr>
      <w:r w:rsidRPr="00C719A1">
        <w:t xml:space="preserve">Provedbom projekta TOURAL promicati će se održivi turistički razvoj ruralnih regija s ciljem ravnomjernijeg gospodarskog razvoja i smanjene </w:t>
      </w:r>
      <w:proofErr w:type="spellStart"/>
      <w:r w:rsidRPr="00C719A1">
        <w:t>sezonalnosti</w:t>
      </w:r>
      <w:proofErr w:type="spellEnd"/>
      <w:r w:rsidRPr="00C719A1">
        <w:t xml:space="preserve">. </w:t>
      </w:r>
    </w:p>
    <w:p w14:paraId="14DFF259" w14:textId="77777777" w:rsidR="00C719A1" w:rsidRPr="00C719A1" w:rsidRDefault="00C719A1" w:rsidP="00C719A1">
      <w:pPr>
        <w:jc w:val="both"/>
        <w:rPr>
          <w:b/>
          <w:bCs/>
        </w:rPr>
      </w:pPr>
      <w:r w:rsidRPr="00C719A1">
        <w:rPr>
          <w:b/>
          <w:bCs/>
        </w:rPr>
        <w:t>Ključne aktivnosti</w:t>
      </w:r>
    </w:p>
    <w:p w14:paraId="6E610856" w14:textId="77777777" w:rsidR="00C719A1" w:rsidRPr="00C719A1" w:rsidRDefault="00C719A1" w:rsidP="00C719A1">
      <w:pPr>
        <w:jc w:val="both"/>
      </w:pPr>
      <w:r w:rsidRPr="00C719A1">
        <w:t xml:space="preserve">Priprema i provedba razvojnih projekata </w:t>
      </w:r>
    </w:p>
    <w:p w14:paraId="1B89BA70" w14:textId="77777777" w:rsidR="00C719A1" w:rsidRPr="00C719A1" w:rsidRDefault="00C719A1" w:rsidP="00C719A1">
      <w:pPr>
        <w:jc w:val="both"/>
      </w:pPr>
      <w:r w:rsidRPr="00C719A1">
        <w:t>Poticanje i osnaživanje održivog turizma u Zadarskoj županiji i to kroz:</w:t>
      </w:r>
    </w:p>
    <w:p w14:paraId="0DC22372" w14:textId="77777777" w:rsidR="00C719A1" w:rsidRPr="00C719A1" w:rsidRDefault="00C719A1" w:rsidP="00C719A1">
      <w:pPr>
        <w:jc w:val="both"/>
      </w:pPr>
      <w:r w:rsidRPr="00C719A1">
        <w:t>1. Iskorištavanje gospodarskih i gastronomskih potencija u svrhu razvoja održivog turizma, osmišljavanjem cjelogodišnjih turističkih paketa za ciljane skupine gostiju (npr. za starije, za studente)</w:t>
      </w:r>
    </w:p>
    <w:p w14:paraId="6BD68E33" w14:textId="77777777" w:rsidR="00C719A1" w:rsidRPr="00C719A1" w:rsidRDefault="00C719A1" w:rsidP="00C719A1">
      <w:pPr>
        <w:jc w:val="both"/>
      </w:pPr>
      <w:r w:rsidRPr="00C719A1">
        <w:t>2. Prezentaciju projekta TOURAL i pilot područja u Zadarskoj županiji (</w:t>
      </w:r>
      <w:proofErr w:type="spellStart"/>
      <w:r w:rsidRPr="00C719A1">
        <w:t>Šimuni</w:t>
      </w:r>
      <w:proofErr w:type="spellEnd"/>
      <w:r w:rsidRPr="00C719A1">
        <w:t>) na događajima organiziranim od strane EU institucija.</w:t>
      </w:r>
    </w:p>
    <w:p w14:paraId="211A26CD" w14:textId="77777777" w:rsidR="00C719A1" w:rsidRPr="00C719A1" w:rsidRDefault="00C719A1" w:rsidP="00C719A1">
      <w:pPr>
        <w:jc w:val="both"/>
        <w:rPr>
          <w:b/>
          <w:bCs/>
        </w:rPr>
      </w:pPr>
      <w:r w:rsidRPr="00C719A1">
        <w:rPr>
          <w:b/>
          <w:bCs/>
        </w:rPr>
        <w:t>Pokazatelji rezultata</w:t>
      </w:r>
    </w:p>
    <w:p w14:paraId="034F4C16" w14:textId="77777777" w:rsidR="00C719A1" w:rsidRPr="00C719A1" w:rsidRDefault="00C719A1" w:rsidP="00C719A1">
      <w:pPr>
        <w:jc w:val="both"/>
      </w:pPr>
      <w:r w:rsidRPr="00C719A1">
        <w:t xml:space="preserve">Provedbom projekta pozitivno će se utjecati na održivi razvoj turizma u Zadarskoj županiji kroz razvijanje turističkih paketa u specifičnim oblicima turizma s ciljem smanjenja </w:t>
      </w:r>
      <w:proofErr w:type="spellStart"/>
      <w:r w:rsidRPr="00C719A1">
        <w:t>sezonalnosti</w:t>
      </w:r>
      <w:proofErr w:type="spellEnd"/>
      <w:r w:rsidRPr="00C719A1">
        <w:t>. Definirani razvojni smjerovi temeljit će se na istraživanjima te na nacionalnim i regionalnim strateškim dokumentima razvoja.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4"/>
        <w:gridCol w:w="1821"/>
        <w:gridCol w:w="1823"/>
        <w:gridCol w:w="1821"/>
        <w:gridCol w:w="1821"/>
      </w:tblGrid>
      <w:tr w:rsidR="00C719A1" w:rsidRPr="00C719A1" w14:paraId="6B05F4AD" w14:textId="77777777" w:rsidTr="00C719A1">
        <w:trPr>
          <w:trHeight w:val="300"/>
        </w:trPr>
        <w:tc>
          <w:tcPr>
            <w:tcW w:w="1775" w:type="dxa"/>
            <w:tcBorders>
              <w:top w:val="single" w:sz="4" w:space="0" w:color="auto"/>
              <w:left w:val="single" w:sz="4" w:space="0" w:color="auto"/>
              <w:bottom w:val="single" w:sz="4" w:space="0" w:color="auto"/>
              <w:right w:val="single" w:sz="4" w:space="0" w:color="auto"/>
            </w:tcBorders>
            <w:shd w:val="clear" w:color="auto" w:fill="D9D9D9"/>
          </w:tcPr>
          <w:p w14:paraId="142691A8" w14:textId="77777777" w:rsidR="00C719A1" w:rsidRPr="00C719A1" w:rsidRDefault="00C719A1" w:rsidP="00C719A1">
            <w:pPr>
              <w:spacing w:line="252" w:lineRule="auto"/>
              <w:jc w:val="center"/>
              <w:rPr>
                <w:lang w:eastAsia="en-US"/>
              </w:rPr>
            </w:pPr>
            <w:proofErr w:type="spellStart"/>
            <w:r w:rsidRPr="00C719A1">
              <w:rPr>
                <w:lang w:val="en-AU"/>
              </w:rPr>
              <w:t>Pokazatelj</w:t>
            </w:r>
            <w:proofErr w:type="spellEnd"/>
            <w:r w:rsidRPr="00C719A1">
              <w:rPr>
                <w:lang w:val="en-AU"/>
              </w:rPr>
              <w:t xml:space="preserve"> </w:t>
            </w:r>
            <w:proofErr w:type="spellStart"/>
            <w:r w:rsidRPr="00C719A1">
              <w:rPr>
                <w:lang w:val="en-AU"/>
              </w:rPr>
              <w:t>rezultata</w:t>
            </w:r>
            <w:proofErr w:type="spellEnd"/>
            <w:r w:rsidRPr="00C719A1">
              <w:rPr>
                <w:lang w:val="en-AU"/>
              </w:rPr>
              <w:t xml:space="preserve"> (</w:t>
            </w:r>
            <w:proofErr w:type="spellStart"/>
            <w:r w:rsidRPr="00C719A1">
              <w:rPr>
                <w:lang w:val="en-AU"/>
              </w:rPr>
              <w:t>naziv</w:t>
            </w:r>
            <w:proofErr w:type="spellEnd"/>
            <w:r w:rsidRPr="00C719A1">
              <w:rPr>
                <w:lang w:val="en-AU"/>
              </w:rPr>
              <w:t xml:space="preserve"> </w:t>
            </w:r>
            <w:proofErr w:type="spellStart"/>
            <w:r w:rsidRPr="00C719A1">
              <w:rPr>
                <w:lang w:val="en-AU"/>
              </w:rPr>
              <w:t>pokazatelja</w:t>
            </w:r>
            <w:proofErr w:type="spellEnd"/>
            <w:r w:rsidRPr="00C719A1">
              <w:rPr>
                <w:lang w:val="en-AU"/>
              </w:rPr>
              <w:t>)</w:t>
            </w:r>
          </w:p>
        </w:tc>
        <w:tc>
          <w:tcPr>
            <w:tcW w:w="1822" w:type="dxa"/>
            <w:tcBorders>
              <w:top w:val="single" w:sz="4" w:space="0" w:color="auto"/>
              <w:left w:val="single" w:sz="4" w:space="0" w:color="auto"/>
              <w:bottom w:val="single" w:sz="4" w:space="0" w:color="auto"/>
              <w:right w:val="single" w:sz="4" w:space="0" w:color="auto"/>
            </w:tcBorders>
            <w:shd w:val="clear" w:color="auto" w:fill="D9D9D9"/>
          </w:tcPr>
          <w:p w14:paraId="26AE8D36" w14:textId="77777777" w:rsidR="00C719A1" w:rsidRPr="00C719A1" w:rsidRDefault="00C719A1" w:rsidP="00C719A1">
            <w:pPr>
              <w:spacing w:line="252" w:lineRule="auto"/>
              <w:jc w:val="center"/>
              <w:rPr>
                <w:lang w:eastAsia="en-US"/>
              </w:rPr>
            </w:pPr>
            <w:proofErr w:type="spellStart"/>
            <w:r w:rsidRPr="00C719A1">
              <w:rPr>
                <w:lang w:val="en-AU"/>
              </w:rPr>
              <w:t>Početna</w:t>
            </w:r>
            <w:proofErr w:type="spellEnd"/>
            <w:r w:rsidRPr="00C719A1">
              <w:rPr>
                <w:lang w:val="en-AU"/>
              </w:rPr>
              <w:t xml:space="preserve"> </w:t>
            </w:r>
            <w:proofErr w:type="spellStart"/>
            <w:r w:rsidRPr="00C719A1">
              <w:rPr>
                <w:lang w:val="en-AU"/>
              </w:rPr>
              <w:t>vrijednost</w:t>
            </w:r>
            <w:proofErr w:type="spellEnd"/>
            <w:r w:rsidRPr="00C719A1">
              <w:rPr>
                <w:lang w:val="en-AU"/>
              </w:rPr>
              <w:t xml:space="preserve"> 2024.</w:t>
            </w:r>
          </w:p>
        </w:tc>
        <w:tc>
          <w:tcPr>
            <w:tcW w:w="1823" w:type="dxa"/>
            <w:tcBorders>
              <w:top w:val="single" w:sz="4" w:space="0" w:color="auto"/>
              <w:left w:val="single" w:sz="4" w:space="0" w:color="auto"/>
              <w:bottom w:val="single" w:sz="4" w:space="0" w:color="auto"/>
              <w:right w:val="single" w:sz="4" w:space="0" w:color="auto"/>
            </w:tcBorders>
            <w:shd w:val="clear" w:color="auto" w:fill="D9D9D9"/>
          </w:tcPr>
          <w:p w14:paraId="116C1D6C" w14:textId="77777777" w:rsidR="00C719A1" w:rsidRPr="00C719A1" w:rsidRDefault="00C719A1" w:rsidP="00C719A1">
            <w:pPr>
              <w:spacing w:line="252" w:lineRule="auto"/>
              <w:jc w:val="center"/>
              <w:rPr>
                <w:lang w:eastAsia="en-US"/>
              </w:rPr>
            </w:pPr>
            <w:proofErr w:type="spellStart"/>
            <w:r w:rsidRPr="00C719A1">
              <w:rPr>
                <w:lang w:val="en-AU"/>
              </w:rPr>
              <w:t>Ciljana</w:t>
            </w:r>
            <w:proofErr w:type="spellEnd"/>
            <w:r w:rsidRPr="00C719A1">
              <w:rPr>
                <w:lang w:val="en-AU"/>
              </w:rPr>
              <w:t xml:space="preserve"> </w:t>
            </w:r>
            <w:proofErr w:type="spellStart"/>
            <w:r w:rsidRPr="00C719A1">
              <w:rPr>
                <w:lang w:val="en-AU"/>
              </w:rPr>
              <w:t>vrijednost</w:t>
            </w:r>
            <w:proofErr w:type="spellEnd"/>
            <w:r w:rsidRPr="00C719A1">
              <w:rPr>
                <w:lang w:val="en-AU"/>
              </w:rPr>
              <w:t xml:space="preserve"> 2025.</w:t>
            </w:r>
          </w:p>
        </w:tc>
        <w:tc>
          <w:tcPr>
            <w:tcW w:w="1821" w:type="dxa"/>
            <w:tcBorders>
              <w:top w:val="single" w:sz="4" w:space="0" w:color="auto"/>
              <w:left w:val="single" w:sz="4" w:space="0" w:color="auto"/>
              <w:bottom w:val="single" w:sz="4" w:space="0" w:color="auto"/>
              <w:right w:val="single" w:sz="4" w:space="0" w:color="auto"/>
            </w:tcBorders>
            <w:shd w:val="clear" w:color="auto" w:fill="D9D9D9"/>
          </w:tcPr>
          <w:p w14:paraId="7BB172AD" w14:textId="77777777" w:rsidR="00C719A1" w:rsidRPr="00C719A1" w:rsidRDefault="00C719A1" w:rsidP="00C719A1">
            <w:pPr>
              <w:spacing w:line="252" w:lineRule="auto"/>
              <w:jc w:val="center"/>
              <w:rPr>
                <w:lang w:eastAsia="en-US"/>
              </w:rPr>
            </w:pPr>
            <w:proofErr w:type="spellStart"/>
            <w:r w:rsidRPr="00C719A1">
              <w:rPr>
                <w:lang w:val="en-AU"/>
              </w:rPr>
              <w:t>Ciljana</w:t>
            </w:r>
            <w:proofErr w:type="spellEnd"/>
            <w:r w:rsidRPr="00C719A1">
              <w:rPr>
                <w:lang w:val="en-AU"/>
              </w:rPr>
              <w:t xml:space="preserve"> </w:t>
            </w:r>
            <w:proofErr w:type="spellStart"/>
            <w:r w:rsidRPr="00C719A1">
              <w:rPr>
                <w:lang w:val="en-AU"/>
              </w:rPr>
              <w:t>vrijednost</w:t>
            </w:r>
            <w:proofErr w:type="spellEnd"/>
            <w:r w:rsidRPr="00C719A1">
              <w:rPr>
                <w:lang w:val="en-AU"/>
              </w:rPr>
              <w:t xml:space="preserve"> 2026.</w:t>
            </w:r>
          </w:p>
        </w:tc>
        <w:tc>
          <w:tcPr>
            <w:tcW w:w="1821" w:type="dxa"/>
            <w:tcBorders>
              <w:top w:val="single" w:sz="4" w:space="0" w:color="auto"/>
              <w:left w:val="single" w:sz="4" w:space="0" w:color="auto"/>
              <w:bottom w:val="single" w:sz="4" w:space="0" w:color="auto"/>
              <w:right w:val="single" w:sz="4" w:space="0" w:color="auto"/>
            </w:tcBorders>
            <w:shd w:val="clear" w:color="auto" w:fill="D9D9D9"/>
          </w:tcPr>
          <w:p w14:paraId="61894AC3" w14:textId="77777777" w:rsidR="00C719A1" w:rsidRPr="00C719A1" w:rsidRDefault="00C719A1" w:rsidP="00C719A1">
            <w:pPr>
              <w:spacing w:line="252" w:lineRule="auto"/>
              <w:jc w:val="center"/>
              <w:rPr>
                <w:lang w:eastAsia="en-US"/>
              </w:rPr>
            </w:pPr>
            <w:proofErr w:type="spellStart"/>
            <w:r w:rsidRPr="00C719A1">
              <w:rPr>
                <w:lang w:val="en-AU"/>
              </w:rPr>
              <w:t>Ciljana</w:t>
            </w:r>
            <w:proofErr w:type="spellEnd"/>
            <w:r w:rsidRPr="00C719A1">
              <w:rPr>
                <w:lang w:val="en-AU"/>
              </w:rPr>
              <w:t xml:space="preserve"> </w:t>
            </w:r>
            <w:proofErr w:type="spellStart"/>
            <w:r w:rsidRPr="00C719A1">
              <w:rPr>
                <w:lang w:val="en-AU"/>
              </w:rPr>
              <w:t>vrijednost</w:t>
            </w:r>
            <w:proofErr w:type="spellEnd"/>
            <w:r w:rsidRPr="00C719A1">
              <w:rPr>
                <w:lang w:val="en-AU"/>
              </w:rPr>
              <w:t xml:space="preserve"> 2027.</w:t>
            </w:r>
          </w:p>
        </w:tc>
      </w:tr>
      <w:tr w:rsidR="00C719A1" w:rsidRPr="00C719A1" w14:paraId="49DCFBFA" w14:textId="77777777" w:rsidTr="00264065">
        <w:trPr>
          <w:trHeight w:val="300"/>
        </w:trPr>
        <w:tc>
          <w:tcPr>
            <w:tcW w:w="1775" w:type="dxa"/>
            <w:tcBorders>
              <w:top w:val="single" w:sz="4" w:space="0" w:color="auto"/>
              <w:left w:val="single" w:sz="4" w:space="0" w:color="auto"/>
              <w:bottom w:val="single" w:sz="4" w:space="0" w:color="auto"/>
              <w:right w:val="single" w:sz="4" w:space="0" w:color="auto"/>
            </w:tcBorders>
          </w:tcPr>
          <w:p w14:paraId="5E8888E2" w14:textId="77777777" w:rsidR="00C719A1" w:rsidRPr="00C719A1" w:rsidRDefault="00C719A1" w:rsidP="00C719A1">
            <w:pPr>
              <w:spacing w:line="252" w:lineRule="auto"/>
            </w:pPr>
            <w:r w:rsidRPr="00C719A1">
              <w:t>Broj izrađenih razvojnih smjerova</w:t>
            </w:r>
          </w:p>
        </w:tc>
        <w:tc>
          <w:tcPr>
            <w:tcW w:w="1822" w:type="dxa"/>
            <w:tcBorders>
              <w:top w:val="single" w:sz="4" w:space="0" w:color="auto"/>
              <w:left w:val="single" w:sz="4" w:space="0" w:color="auto"/>
              <w:bottom w:val="single" w:sz="4" w:space="0" w:color="auto"/>
              <w:right w:val="single" w:sz="4" w:space="0" w:color="auto"/>
            </w:tcBorders>
          </w:tcPr>
          <w:p w14:paraId="36F81FA4" w14:textId="77777777" w:rsidR="00C719A1" w:rsidRPr="00C719A1" w:rsidRDefault="00C719A1" w:rsidP="00C719A1">
            <w:pPr>
              <w:spacing w:line="276" w:lineRule="auto"/>
              <w:jc w:val="center"/>
              <w:rPr>
                <w:lang w:eastAsia="en-US"/>
              </w:rPr>
            </w:pPr>
            <w:r w:rsidRPr="00C719A1">
              <w:rPr>
                <w:lang w:eastAsia="en-US"/>
              </w:rPr>
              <w:t>0</w:t>
            </w:r>
          </w:p>
        </w:tc>
        <w:tc>
          <w:tcPr>
            <w:tcW w:w="1823" w:type="dxa"/>
            <w:tcBorders>
              <w:top w:val="single" w:sz="4" w:space="0" w:color="auto"/>
              <w:left w:val="single" w:sz="4" w:space="0" w:color="auto"/>
              <w:bottom w:val="single" w:sz="4" w:space="0" w:color="auto"/>
              <w:right w:val="single" w:sz="4" w:space="0" w:color="auto"/>
            </w:tcBorders>
          </w:tcPr>
          <w:p w14:paraId="67E2B2BD" w14:textId="77777777" w:rsidR="00C719A1" w:rsidRPr="00C719A1" w:rsidRDefault="00C719A1" w:rsidP="00C719A1">
            <w:pPr>
              <w:spacing w:line="276" w:lineRule="auto"/>
              <w:jc w:val="center"/>
              <w:rPr>
                <w:lang w:eastAsia="en-US"/>
              </w:rPr>
            </w:pPr>
            <w:r w:rsidRPr="00C719A1">
              <w:rPr>
                <w:lang w:eastAsia="en-US"/>
              </w:rPr>
              <w:t>1</w:t>
            </w:r>
          </w:p>
        </w:tc>
        <w:tc>
          <w:tcPr>
            <w:tcW w:w="1821" w:type="dxa"/>
            <w:tcBorders>
              <w:top w:val="single" w:sz="4" w:space="0" w:color="auto"/>
              <w:left w:val="single" w:sz="4" w:space="0" w:color="auto"/>
              <w:bottom w:val="single" w:sz="4" w:space="0" w:color="auto"/>
              <w:right w:val="single" w:sz="4" w:space="0" w:color="auto"/>
            </w:tcBorders>
          </w:tcPr>
          <w:p w14:paraId="7EEFE688" w14:textId="77777777" w:rsidR="00C719A1" w:rsidRPr="00C719A1" w:rsidRDefault="00C719A1" w:rsidP="00C719A1">
            <w:pPr>
              <w:spacing w:line="276" w:lineRule="auto"/>
              <w:jc w:val="center"/>
              <w:rPr>
                <w:lang w:eastAsia="en-US"/>
              </w:rPr>
            </w:pPr>
            <w:r w:rsidRPr="00C719A1">
              <w:rPr>
                <w:lang w:eastAsia="en-US"/>
              </w:rPr>
              <w:t>0</w:t>
            </w:r>
          </w:p>
        </w:tc>
        <w:tc>
          <w:tcPr>
            <w:tcW w:w="1821" w:type="dxa"/>
            <w:tcBorders>
              <w:top w:val="single" w:sz="4" w:space="0" w:color="auto"/>
              <w:left w:val="single" w:sz="4" w:space="0" w:color="auto"/>
              <w:bottom w:val="single" w:sz="4" w:space="0" w:color="auto"/>
              <w:right w:val="single" w:sz="4" w:space="0" w:color="auto"/>
            </w:tcBorders>
          </w:tcPr>
          <w:p w14:paraId="546BE27F" w14:textId="77777777" w:rsidR="00C719A1" w:rsidRPr="00C719A1" w:rsidRDefault="00C719A1" w:rsidP="00C719A1">
            <w:pPr>
              <w:spacing w:line="276" w:lineRule="auto"/>
              <w:jc w:val="center"/>
              <w:rPr>
                <w:lang w:eastAsia="en-US"/>
              </w:rPr>
            </w:pPr>
            <w:r w:rsidRPr="00C719A1">
              <w:rPr>
                <w:lang w:eastAsia="en-US"/>
              </w:rPr>
              <w:t>0</w:t>
            </w:r>
          </w:p>
        </w:tc>
      </w:tr>
    </w:tbl>
    <w:p w14:paraId="3DBB777E" w14:textId="77777777" w:rsidR="00C719A1" w:rsidRPr="00C719A1" w:rsidRDefault="00C719A1" w:rsidP="00C719A1">
      <w:pPr>
        <w:jc w:val="both"/>
      </w:pPr>
    </w:p>
    <w:p w14:paraId="5BE3F629" w14:textId="77777777" w:rsidR="00C719A1" w:rsidRPr="00C719A1" w:rsidRDefault="00C719A1" w:rsidP="00C719A1">
      <w:pPr>
        <w:jc w:val="both"/>
      </w:pPr>
    </w:p>
    <w:p w14:paraId="5367777B" w14:textId="77777777" w:rsidR="00C719A1" w:rsidRPr="00C719A1" w:rsidRDefault="00C719A1" w:rsidP="00C719A1">
      <w:pPr>
        <w:jc w:val="both"/>
        <w:rPr>
          <w:b/>
          <w:bCs/>
        </w:rPr>
      </w:pPr>
      <w:r w:rsidRPr="00C719A1">
        <w:rPr>
          <w:b/>
          <w:bCs/>
          <w:lang w:val="hr"/>
        </w:rPr>
        <w:t xml:space="preserve">T4307-32 Projekt TRANSH2 </w:t>
      </w:r>
    </w:p>
    <w:p w14:paraId="435F9BCD" w14:textId="77777777" w:rsidR="00C719A1" w:rsidRPr="00C719A1" w:rsidRDefault="00C719A1" w:rsidP="00C719A1">
      <w:pPr>
        <w:jc w:val="both"/>
        <w:rPr>
          <w:b/>
          <w:bCs/>
          <w:lang w:val="hr"/>
        </w:rPr>
      </w:pPr>
      <w:r w:rsidRPr="00C719A1">
        <w:rPr>
          <w:b/>
          <w:bCs/>
          <w:lang w:val="hr"/>
        </w:rPr>
        <w:t>Naziv i brojčana oznaka mjere iz Provedbenog programa 2021. – 2025.</w:t>
      </w:r>
    </w:p>
    <w:p w14:paraId="45E8D373" w14:textId="77777777" w:rsidR="00C719A1" w:rsidRPr="00C719A1" w:rsidRDefault="00C719A1" w:rsidP="00C719A1">
      <w:pPr>
        <w:jc w:val="both"/>
        <w:rPr>
          <w:lang w:val="hr"/>
        </w:rPr>
      </w:pPr>
      <w:r w:rsidRPr="00CF664B">
        <w:rPr>
          <w:lang w:val="it-IT"/>
        </w:rPr>
        <w:t xml:space="preserve">03.10.17.03. </w:t>
      </w:r>
      <w:r w:rsidRPr="00C719A1">
        <w:rPr>
          <w:lang w:val="hr"/>
        </w:rPr>
        <w:t>Razvoj i unaprjeđenje mreže pomorske infrastrukture i usluga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536"/>
        <w:gridCol w:w="1536"/>
        <w:gridCol w:w="1536"/>
        <w:gridCol w:w="1536"/>
        <w:gridCol w:w="1548"/>
      </w:tblGrid>
      <w:tr w:rsidR="00C719A1" w:rsidRPr="00C719A1" w14:paraId="2D414211" w14:textId="77777777" w:rsidTr="00C719A1">
        <w:trPr>
          <w:trHeight w:val="300"/>
          <w:jc w:val="center"/>
        </w:trPr>
        <w:tc>
          <w:tcPr>
            <w:tcW w:w="1409" w:type="dxa"/>
            <w:tcBorders>
              <w:top w:val="single" w:sz="4" w:space="0" w:color="auto"/>
              <w:left w:val="single" w:sz="4" w:space="0" w:color="auto"/>
              <w:bottom w:val="single" w:sz="4" w:space="0" w:color="auto"/>
              <w:right w:val="single" w:sz="4" w:space="0" w:color="auto"/>
            </w:tcBorders>
            <w:shd w:val="clear" w:color="auto" w:fill="D9D9D9"/>
            <w:vAlign w:val="center"/>
          </w:tcPr>
          <w:p w14:paraId="1004C3AA" w14:textId="77777777" w:rsidR="00C719A1" w:rsidRPr="00C719A1" w:rsidRDefault="00C719A1" w:rsidP="00C719A1">
            <w:pPr>
              <w:spacing w:line="276" w:lineRule="auto"/>
              <w:rPr>
                <w:lang w:eastAsia="en-US"/>
              </w:rPr>
            </w:pP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21D2FEEA" w14:textId="77777777" w:rsidR="00C719A1" w:rsidRPr="00C719A1" w:rsidRDefault="00C719A1" w:rsidP="00C719A1">
            <w:pPr>
              <w:spacing w:line="276" w:lineRule="auto"/>
              <w:jc w:val="center"/>
              <w:rPr>
                <w:lang w:eastAsia="en-US"/>
              </w:rPr>
            </w:pPr>
            <w:r w:rsidRPr="00C719A1">
              <w:rPr>
                <w:lang w:eastAsia="en-US"/>
              </w:rPr>
              <w:t>Plan 2024.</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368A2CA7" w14:textId="77777777" w:rsidR="00C719A1" w:rsidRPr="00C719A1" w:rsidRDefault="00C719A1" w:rsidP="00C719A1">
            <w:pPr>
              <w:spacing w:line="276" w:lineRule="auto"/>
              <w:jc w:val="center"/>
              <w:rPr>
                <w:lang w:eastAsia="en-US"/>
              </w:rPr>
            </w:pPr>
            <w:r w:rsidRPr="00C719A1">
              <w:rPr>
                <w:lang w:eastAsia="en-US"/>
              </w:rPr>
              <w:t>Plan 2025.</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6DDFCDBE" w14:textId="77777777" w:rsidR="00C719A1" w:rsidRPr="00C719A1" w:rsidRDefault="00C719A1" w:rsidP="00C719A1">
            <w:pPr>
              <w:spacing w:line="276" w:lineRule="auto"/>
              <w:jc w:val="center"/>
              <w:rPr>
                <w:lang w:eastAsia="en-US"/>
              </w:rPr>
            </w:pPr>
            <w:r w:rsidRPr="00C719A1">
              <w:rPr>
                <w:lang w:eastAsia="en-US"/>
              </w:rPr>
              <w:t>Procjena 2026.</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3DE4F260" w14:textId="77777777" w:rsidR="00C719A1" w:rsidRPr="00C719A1" w:rsidRDefault="00C719A1" w:rsidP="00C719A1">
            <w:pPr>
              <w:spacing w:line="276" w:lineRule="auto"/>
              <w:jc w:val="center"/>
              <w:rPr>
                <w:lang w:eastAsia="en-US"/>
              </w:rPr>
            </w:pPr>
            <w:r w:rsidRPr="00C719A1">
              <w:rPr>
                <w:lang w:eastAsia="en-US"/>
              </w:rPr>
              <w:t>Procjena 2027.</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13332C90" w14:textId="77777777" w:rsidR="00C719A1" w:rsidRPr="00C719A1" w:rsidRDefault="00C719A1" w:rsidP="00C719A1">
            <w:pPr>
              <w:spacing w:line="276" w:lineRule="auto"/>
              <w:jc w:val="center"/>
              <w:rPr>
                <w:lang w:eastAsia="en-US"/>
              </w:rPr>
            </w:pPr>
            <w:r w:rsidRPr="00C719A1">
              <w:rPr>
                <w:lang w:eastAsia="en-US"/>
              </w:rPr>
              <w:t>Indeks 2025./2024.</w:t>
            </w:r>
          </w:p>
        </w:tc>
      </w:tr>
      <w:tr w:rsidR="00C719A1" w:rsidRPr="00C719A1" w14:paraId="34CD89BF" w14:textId="77777777" w:rsidTr="00264065">
        <w:trPr>
          <w:trHeight w:val="300"/>
          <w:jc w:val="center"/>
        </w:trPr>
        <w:tc>
          <w:tcPr>
            <w:tcW w:w="1409" w:type="dxa"/>
            <w:tcBorders>
              <w:top w:val="single" w:sz="4" w:space="0" w:color="auto"/>
              <w:left w:val="single" w:sz="4" w:space="0" w:color="auto"/>
              <w:bottom w:val="single" w:sz="4" w:space="0" w:color="auto"/>
              <w:right w:val="single" w:sz="4" w:space="0" w:color="auto"/>
            </w:tcBorders>
          </w:tcPr>
          <w:p w14:paraId="3B905108" w14:textId="77777777" w:rsidR="00C719A1" w:rsidRPr="00C719A1" w:rsidRDefault="00C719A1" w:rsidP="00C719A1">
            <w:pPr>
              <w:spacing w:line="276" w:lineRule="auto"/>
              <w:jc w:val="center"/>
              <w:rPr>
                <w:lang w:eastAsia="en-US"/>
              </w:rPr>
            </w:pPr>
            <w:r w:rsidRPr="00C719A1">
              <w:rPr>
                <w:lang w:eastAsia="en-US"/>
              </w:rPr>
              <w:t>4307-32</w:t>
            </w:r>
          </w:p>
        </w:tc>
        <w:tc>
          <w:tcPr>
            <w:tcW w:w="1560" w:type="dxa"/>
            <w:tcBorders>
              <w:top w:val="single" w:sz="4" w:space="0" w:color="auto"/>
              <w:left w:val="single" w:sz="4" w:space="0" w:color="auto"/>
              <w:bottom w:val="single" w:sz="4" w:space="0" w:color="auto"/>
              <w:right w:val="single" w:sz="4" w:space="0" w:color="auto"/>
            </w:tcBorders>
            <w:vAlign w:val="center"/>
          </w:tcPr>
          <w:p w14:paraId="2A8164FE" w14:textId="77777777" w:rsidR="00C719A1" w:rsidRPr="00C719A1" w:rsidRDefault="00C719A1" w:rsidP="00C719A1">
            <w:pPr>
              <w:spacing w:line="276" w:lineRule="auto"/>
              <w:jc w:val="center"/>
              <w:rPr>
                <w:lang w:eastAsia="en-US"/>
              </w:rPr>
            </w:pPr>
            <w:r w:rsidRPr="00C719A1">
              <w:rPr>
                <w:lang w:eastAsia="en-US"/>
              </w:rPr>
              <w:t>70.700,45</w:t>
            </w:r>
          </w:p>
        </w:tc>
        <w:tc>
          <w:tcPr>
            <w:tcW w:w="1560" w:type="dxa"/>
            <w:tcBorders>
              <w:top w:val="single" w:sz="4" w:space="0" w:color="auto"/>
              <w:left w:val="single" w:sz="4" w:space="0" w:color="auto"/>
              <w:bottom w:val="single" w:sz="4" w:space="0" w:color="auto"/>
              <w:right w:val="single" w:sz="4" w:space="0" w:color="auto"/>
            </w:tcBorders>
            <w:vAlign w:val="center"/>
          </w:tcPr>
          <w:p w14:paraId="410C29E2" w14:textId="77777777" w:rsidR="00C719A1" w:rsidRPr="00C719A1" w:rsidRDefault="00C719A1" w:rsidP="00C719A1">
            <w:pPr>
              <w:spacing w:line="276" w:lineRule="auto"/>
              <w:jc w:val="center"/>
              <w:rPr>
                <w:lang w:eastAsia="en-US"/>
              </w:rPr>
            </w:pPr>
            <w:r w:rsidRPr="00C719A1">
              <w:rPr>
                <w:lang w:eastAsia="en-US"/>
              </w:rPr>
              <w:t>92.274,89</w:t>
            </w:r>
          </w:p>
        </w:tc>
        <w:tc>
          <w:tcPr>
            <w:tcW w:w="1560" w:type="dxa"/>
            <w:tcBorders>
              <w:top w:val="single" w:sz="4" w:space="0" w:color="auto"/>
              <w:left w:val="single" w:sz="4" w:space="0" w:color="auto"/>
              <w:bottom w:val="single" w:sz="4" w:space="0" w:color="auto"/>
              <w:right w:val="single" w:sz="4" w:space="0" w:color="auto"/>
            </w:tcBorders>
            <w:vAlign w:val="center"/>
          </w:tcPr>
          <w:p w14:paraId="0AAF9321" w14:textId="77777777" w:rsidR="00C719A1" w:rsidRPr="00C719A1" w:rsidRDefault="00C719A1" w:rsidP="00C719A1">
            <w:pPr>
              <w:spacing w:line="276" w:lineRule="auto"/>
              <w:jc w:val="center"/>
              <w:rPr>
                <w:lang w:eastAsia="en-US"/>
              </w:rPr>
            </w:pPr>
            <w:r w:rsidRPr="00C719A1">
              <w:rPr>
                <w:lang w:eastAsia="en-US"/>
              </w:rPr>
              <w:t>94.495,72</w:t>
            </w:r>
          </w:p>
        </w:tc>
        <w:tc>
          <w:tcPr>
            <w:tcW w:w="1560" w:type="dxa"/>
            <w:tcBorders>
              <w:top w:val="single" w:sz="4" w:space="0" w:color="auto"/>
              <w:left w:val="single" w:sz="4" w:space="0" w:color="auto"/>
              <w:bottom w:val="single" w:sz="4" w:space="0" w:color="auto"/>
              <w:right w:val="single" w:sz="4" w:space="0" w:color="auto"/>
            </w:tcBorders>
            <w:vAlign w:val="center"/>
          </w:tcPr>
          <w:p w14:paraId="0CAC0C2B" w14:textId="77777777" w:rsidR="00C719A1" w:rsidRPr="00C719A1" w:rsidRDefault="00C719A1" w:rsidP="00C719A1">
            <w:pPr>
              <w:spacing w:line="276" w:lineRule="auto"/>
              <w:jc w:val="center"/>
              <w:rPr>
                <w:lang w:eastAsia="en-US"/>
              </w:rPr>
            </w:pPr>
            <w:r w:rsidRPr="00C719A1">
              <w:rPr>
                <w:lang w:eastAsia="en-US"/>
              </w:rPr>
              <w:t>96.770,78</w:t>
            </w:r>
          </w:p>
        </w:tc>
        <w:tc>
          <w:tcPr>
            <w:tcW w:w="1560" w:type="dxa"/>
            <w:tcBorders>
              <w:top w:val="single" w:sz="4" w:space="0" w:color="auto"/>
              <w:left w:val="single" w:sz="4" w:space="0" w:color="auto"/>
              <w:bottom w:val="single" w:sz="4" w:space="0" w:color="auto"/>
              <w:right w:val="single" w:sz="4" w:space="0" w:color="auto"/>
            </w:tcBorders>
            <w:vAlign w:val="center"/>
          </w:tcPr>
          <w:p w14:paraId="3F5B836C" w14:textId="77777777" w:rsidR="00C719A1" w:rsidRPr="00C719A1" w:rsidRDefault="00C719A1" w:rsidP="00C719A1">
            <w:pPr>
              <w:spacing w:line="276" w:lineRule="auto"/>
              <w:jc w:val="center"/>
              <w:rPr>
                <w:lang w:eastAsia="en-US"/>
              </w:rPr>
            </w:pPr>
            <w:r w:rsidRPr="00C719A1">
              <w:rPr>
                <w:lang w:eastAsia="en-US"/>
              </w:rPr>
              <w:t>130,52</w:t>
            </w:r>
          </w:p>
        </w:tc>
      </w:tr>
    </w:tbl>
    <w:p w14:paraId="4C2A311D" w14:textId="77777777" w:rsidR="00C719A1" w:rsidRPr="00C719A1" w:rsidRDefault="00C719A1" w:rsidP="00C719A1">
      <w:pPr>
        <w:jc w:val="both"/>
        <w:rPr>
          <w:lang w:val="hr"/>
        </w:rPr>
      </w:pPr>
      <w:r w:rsidRPr="00C719A1">
        <w:rPr>
          <w:lang w:val="hr"/>
        </w:rPr>
        <w:lastRenderedPageBreak/>
        <w:t xml:space="preserve">Provedba projekta TRANSH2 - </w:t>
      </w:r>
      <w:proofErr w:type="spellStart"/>
      <w:r w:rsidRPr="00C719A1">
        <w:rPr>
          <w:i/>
          <w:iCs/>
          <w:lang w:val="hr"/>
        </w:rPr>
        <w:t>Transition</w:t>
      </w:r>
      <w:proofErr w:type="spellEnd"/>
      <w:r w:rsidRPr="00C719A1">
        <w:rPr>
          <w:i/>
          <w:iCs/>
          <w:lang w:val="hr"/>
        </w:rPr>
        <w:t xml:space="preserve"> to </w:t>
      </w:r>
      <w:proofErr w:type="spellStart"/>
      <w:r w:rsidRPr="00C719A1">
        <w:rPr>
          <w:i/>
          <w:iCs/>
          <w:lang w:val="hr"/>
        </w:rPr>
        <w:t>Hydrogen</w:t>
      </w:r>
      <w:proofErr w:type="spellEnd"/>
      <w:r w:rsidRPr="00C719A1">
        <w:rPr>
          <w:i/>
          <w:iCs/>
          <w:lang w:val="hr"/>
        </w:rPr>
        <w:t xml:space="preserve"> </w:t>
      </w:r>
      <w:proofErr w:type="spellStart"/>
      <w:r w:rsidRPr="00C719A1">
        <w:rPr>
          <w:i/>
          <w:iCs/>
          <w:lang w:val="hr"/>
        </w:rPr>
        <w:t>Fuelled</w:t>
      </w:r>
      <w:proofErr w:type="spellEnd"/>
      <w:r w:rsidRPr="00C719A1">
        <w:rPr>
          <w:i/>
          <w:iCs/>
          <w:lang w:val="hr"/>
        </w:rPr>
        <w:t xml:space="preserve"> Cross-</w:t>
      </w:r>
      <w:proofErr w:type="spellStart"/>
      <w:r w:rsidRPr="00C719A1">
        <w:rPr>
          <w:i/>
          <w:iCs/>
          <w:lang w:val="hr"/>
        </w:rPr>
        <w:t>Border</w:t>
      </w:r>
      <w:proofErr w:type="spellEnd"/>
      <w:r w:rsidRPr="00C719A1">
        <w:rPr>
          <w:i/>
          <w:iCs/>
          <w:lang w:val="hr"/>
        </w:rPr>
        <w:t xml:space="preserve"> </w:t>
      </w:r>
      <w:proofErr w:type="spellStart"/>
      <w:r w:rsidRPr="00C719A1">
        <w:rPr>
          <w:i/>
          <w:iCs/>
          <w:lang w:val="hr"/>
        </w:rPr>
        <w:t>Sea</w:t>
      </w:r>
      <w:proofErr w:type="spellEnd"/>
      <w:r w:rsidRPr="00C719A1">
        <w:rPr>
          <w:i/>
          <w:iCs/>
          <w:lang w:val="hr"/>
        </w:rPr>
        <w:t xml:space="preserve"> </w:t>
      </w:r>
      <w:proofErr w:type="spellStart"/>
      <w:r w:rsidRPr="00C719A1">
        <w:rPr>
          <w:i/>
          <w:iCs/>
          <w:lang w:val="hr"/>
        </w:rPr>
        <w:t>Mobility</w:t>
      </w:r>
      <w:proofErr w:type="spellEnd"/>
      <w:r w:rsidRPr="00C719A1">
        <w:rPr>
          <w:i/>
          <w:iCs/>
          <w:lang w:val="hr"/>
        </w:rPr>
        <w:t xml:space="preserve"> </w:t>
      </w:r>
      <w:r w:rsidRPr="00C719A1">
        <w:rPr>
          <w:lang w:val="hr"/>
        </w:rPr>
        <w:t xml:space="preserve">(Prekogranična pomorska mobilnost pokretana vodikom) započela je 1. veljače 2024. godine. Ukupna vrijednost projekta je 2.357.035,00 EUR, dok je proračun Agencije za razvoj Zadarske županije ZADRA NOVA 178.313,00 EUR. Projekt se financira iz programa INTERREG Italija-Hrvatska 2021.-2027. Projekt ima za cilj unapređenje održive prekogranične pomorske mobilnosti razvijanjem i demonstracijom novih rješenja za primjenu goriva bez štetnih emisija u prekograničnim i regionalnim pomorskim rutama. Nova rješenja bit će prezentirana lučkim upravama, prijevoznicima i drugim dionicima u cijelom programskom području Hrvatske i Italije. Novim rješenjima koja će se razviti u okviru ovog projekta pružanjem konkretnih planova nastojat će se potaknuti zelena tranzicija prekograničnog pomorskog prometa. Ovaj je projekt usmjeren na razvoj inovativnih rješenja za prekogranični pomorski promet, uključujući plovila na vodikov pogon i prateću infrastrukturu za gorivo u lukama kako bi se postigao cilj Europske strategije održive i pametne mobilnosti do 2030. godine o spremnosti plovila s nultim emisijama za izlazak na tržište. Specifični cilj projekta je razvijanje i unaprjeđenje održive, otporne na klimatske promjene, inteligentne i </w:t>
      </w:r>
      <w:proofErr w:type="spellStart"/>
      <w:r w:rsidRPr="00C719A1">
        <w:rPr>
          <w:lang w:val="hr"/>
        </w:rPr>
        <w:t>intermodalne</w:t>
      </w:r>
      <w:proofErr w:type="spellEnd"/>
      <w:r w:rsidRPr="00C719A1">
        <w:rPr>
          <w:lang w:val="hr"/>
        </w:rPr>
        <w:t xml:space="preserve"> nacionalne, regionalne i lokalne mobilnosti, uključujući poboljšan pristup TEN-T mreži i prekograničnoj mobilnosti.</w:t>
      </w:r>
    </w:p>
    <w:p w14:paraId="09AAFF61" w14:textId="77777777" w:rsidR="00C719A1" w:rsidRPr="00C719A1" w:rsidRDefault="00C719A1" w:rsidP="00C719A1">
      <w:pPr>
        <w:jc w:val="both"/>
      </w:pPr>
      <w:r w:rsidRPr="00C719A1">
        <w:t>Ukupni financijski plan za provedbu ovog projekta u 2025. godini iznosi</w:t>
      </w:r>
      <w:r w:rsidRPr="00C719A1">
        <w:rPr>
          <w:lang w:val="hr"/>
        </w:rPr>
        <w:t xml:space="preserve"> </w:t>
      </w:r>
      <w:r w:rsidRPr="00C719A1">
        <w:t>92.274,89 EUR.</w:t>
      </w:r>
    </w:p>
    <w:p w14:paraId="0013D78D" w14:textId="77777777" w:rsidR="00C719A1" w:rsidRPr="00C719A1" w:rsidRDefault="00C719A1" w:rsidP="00C719A1">
      <w:pPr>
        <w:jc w:val="both"/>
        <w:rPr>
          <w:b/>
          <w:bCs/>
          <w:lang w:val="hr"/>
        </w:rPr>
      </w:pPr>
      <w:r w:rsidRPr="00C719A1">
        <w:rPr>
          <w:b/>
          <w:bCs/>
          <w:lang w:val="hr"/>
        </w:rPr>
        <w:t>Svrha provedbe mjere</w:t>
      </w:r>
    </w:p>
    <w:p w14:paraId="1440EF40" w14:textId="77777777" w:rsidR="00C719A1" w:rsidRPr="00C719A1" w:rsidRDefault="00C719A1" w:rsidP="00C719A1">
      <w:pPr>
        <w:jc w:val="both"/>
        <w:rPr>
          <w:lang w:val="hr"/>
        </w:rPr>
      </w:pPr>
      <w:r w:rsidRPr="00C719A1">
        <w:rPr>
          <w:lang w:val="hr"/>
        </w:rPr>
        <w:t xml:space="preserve">Ulaganja u lučku infrastrukturu i </w:t>
      </w:r>
      <w:proofErr w:type="spellStart"/>
      <w:r w:rsidRPr="00C719A1">
        <w:rPr>
          <w:lang w:val="hr"/>
        </w:rPr>
        <w:t>suprastrukturu</w:t>
      </w:r>
      <w:proofErr w:type="spellEnd"/>
      <w:r w:rsidRPr="00C719A1">
        <w:rPr>
          <w:lang w:val="hr"/>
        </w:rPr>
        <w:t xml:space="preserve"> u cilju razvoja mreže i usluga.</w:t>
      </w:r>
    </w:p>
    <w:p w14:paraId="1A27387B" w14:textId="77777777" w:rsidR="00C719A1" w:rsidRPr="00C719A1" w:rsidRDefault="00C719A1" w:rsidP="00C719A1">
      <w:pPr>
        <w:jc w:val="both"/>
        <w:rPr>
          <w:lang w:val="hr"/>
        </w:rPr>
      </w:pPr>
      <w:r w:rsidRPr="00C719A1">
        <w:rPr>
          <w:lang w:val="hr"/>
        </w:rPr>
        <w:t>Predmetno obuhvaća: Kroz projekt TransH2 provest će se demonstracijske aktivnosti koje uključuju istraživanje i analizu opcija za ozelenjivanje pomorskih prometnih veza (prekograničnih i regionalnih) uvođenjem prometnih rješenja na vodik u prekograničnom i lokalnom pomorskom prijevozu putnika u testnim područjima, razvoj idejnog rješenja inovativnih koncepata za putničke brodove na vodik za lokalni i prekogranični pomorski promet (</w:t>
      </w:r>
      <w:proofErr w:type="spellStart"/>
      <w:r w:rsidRPr="00C719A1">
        <w:rPr>
          <w:lang w:val="hr"/>
        </w:rPr>
        <w:t>Proof-of-Concept</w:t>
      </w:r>
      <w:proofErr w:type="spellEnd"/>
      <w:r w:rsidRPr="00C719A1">
        <w:rPr>
          <w:lang w:val="hr"/>
        </w:rPr>
        <w:t>) i izrada studija slučaja s potpunim studijama izvodljivosti za testna područja za uvođenje stanica za vodikovo gorivo u lučkoj infrastrukturi.</w:t>
      </w:r>
    </w:p>
    <w:p w14:paraId="6DAE79BA" w14:textId="77777777" w:rsidR="00C719A1" w:rsidRPr="00C719A1" w:rsidRDefault="00C719A1" w:rsidP="00C719A1">
      <w:pPr>
        <w:jc w:val="both"/>
        <w:rPr>
          <w:b/>
          <w:bCs/>
          <w:lang w:val="hr"/>
        </w:rPr>
      </w:pPr>
      <w:r w:rsidRPr="00C719A1">
        <w:rPr>
          <w:b/>
          <w:bCs/>
          <w:lang w:val="hr"/>
        </w:rPr>
        <w:t>Ključne aktivnosti</w:t>
      </w:r>
    </w:p>
    <w:p w14:paraId="5980C14F" w14:textId="77777777" w:rsidR="00C719A1" w:rsidRPr="00C719A1" w:rsidRDefault="00C719A1" w:rsidP="00C719A1">
      <w:pPr>
        <w:jc w:val="both"/>
        <w:rPr>
          <w:lang w:val="hr"/>
        </w:rPr>
      </w:pPr>
      <w:r w:rsidRPr="00C719A1">
        <w:rPr>
          <w:lang w:val="hr"/>
        </w:rPr>
        <w:t>Izrada dokumentacije za luke</w:t>
      </w:r>
    </w:p>
    <w:p w14:paraId="3B84DB53" w14:textId="77777777" w:rsidR="00C719A1" w:rsidRPr="00C719A1" w:rsidRDefault="00C719A1" w:rsidP="00C719A1">
      <w:pPr>
        <w:jc w:val="both"/>
        <w:rPr>
          <w:lang w:val="hr"/>
        </w:rPr>
      </w:pPr>
      <w:r w:rsidRPr="00C719A1">
        <w:rPr>
          <w:lang w:val="hr"/>
        </w:rPr>
        <w:t>Navedeno obuhvaća:</w:t>
      </w:r>
    </w:p>
    <w:p w14:paraId="72DEE102" w14:textId="77777777" w:rsidR="00C719A1" w:rsidRPr="00C719A1" w:rsidRDefault="00C719A1" w:rsidP="00C719A1">
      <w:pPr>
        <w:jc w:val="both"/>
        <w:rPr>
          <w:lang w:val="hr"/>
        </w:rPr>
      </w:pPr>
      <w:r w:rsidRPr="00C719A1">
        <w:rPr>
          <w:lang w:val="hr"/>
        </w:rPr>
        <w:t>1. Studije izvedivosti: Projekt uključuje provedbu studija izvedivosti za uvođenje stanica za punjenje vodikom u barem dvije luke unutar područja programa (jedna u Italiji i jedna u Hrvatskoj). Ove studije procjenjuju tehničku, ekonomsku i okolišnu izvedivost implementacije infrastrukture za punjenje vodikom u lukama. Zaključci ovih studija predstavljaju ključnu dokumentaciju za lučke vlasti kako bi razumjele potencijalne koristi, izazove i zahtjeve povezane s integracijom postrojenja za punjenje vodikom u njihovu infrastrukturu.</w:t>
      </w:r>
    </w:p>
    <w:p w14:paraId="6B6AEC1B" w14:textId="77777777" w:rsidR="00C719A1" w:rsidRPr="00C719A1" w:rsidRDefault="00C719A1" w:rsidP="00C719A1">
      <w:pPr>
        <w:jc w:val="both"/>
        <w:rPr>
          <w:lang w:val="hr"/>
        </w:rPr>
      </w:pPr>
      <w:r w:rsidRPr="00C719A1">
        <w:rPr>
          <w:lang w:val="hr"/>
        </w:rPr>
        <w:t>2. Investicijske planove: Osim studija izvedivosti, projekt također uključuje pripremu investicijskih planova. Ti planovi opisuju potrebne financijske resurse, vremenske rokove i strategije provedbe za uspostavu stanica za punjenje vodikom u lukama. Pružanjem detaljnih investicijskih planova, projekt olakšava procese donošenja odluka lučkim vlastima nudeći putokaz za integraciju održivih tehnologija vodika u njihovu infrastrukturu.</w:t>
      </w:r>
    </w:p>
    <w:p w14:paraId="7FF0B4AD" w14:textId="77777777" w:rsidR="00C719A1" w:rsidRPr="00C719A1" w:rsidRDefault="00C719A1" w:rsidP="00C719A1">
      <w:pPr>
        <w:jc w:val="both"/>
        <w:rPr>
          <w:b/>
          <w:bCs/>
          <w:lang w:val="hr"/>
        </w:rPr>
      </w:pPr>
      <w:r w:rsidRPr="00C719A1">
        <w:rPr>
          <w:lang w:val="hr"/>
        </w:rPr>
        <w:t>3. Studije slučaja: Projekt uključuje izradu studija slučaja s potpunim studijama izvedivosti za pilot područja, što uključuje uvođenje stanica za punjenje vodikom u lučke infrastrukture. Ove studije slučaja služe kao praktični primjeri i referentni materijali za lučke vlasti, ilustrirajući proces implementacije i potencijalne rezultate usvajanja infrastrukture za punjenje vodikom u lukama.</w:t>
      </w:r>
      <w:r w:rsidRPr="00C719A1">
        <w:rPr>
          <w:b/>
          <w:bCs/>
          <w:lang w:val="hr"/>
        </w:rPr>
        <w:t xml:space="preserve"> </w:t>
      </w:r>
    </w:p>
    <w:p w14:paraId="50504E34" w14:textId="77777777" w:rsidR="00C719A1" w:rsidRPr="00C719A1" w:rsidRDefault="00C719A1" w:rsidP="00C719A1">
      <w:pPr>
        <w:jc w:val="both"/>
        <w:rPr>
          <w:b/>
          <w:bCs/>
          <w:lang w:val="hr"/>
        </w:rPr>
      </w:pPr>
      <w:r w:rsidRPr="00C719A1">
        <w:rPr>
          <w:b/>
          <w:bCs/>
          <w:lang w:val="hr"/>
        </w:rPr>
        <w:t>Pokazatelji rezultata</w:t>
      </w:r>
    </w:p>
    <w:p w14:paraId="33D4F663" w14:textId="77777777" w:rsidR="00C719A1" w:rsidRPr="00C719A1" w:rsidRDefault="00C719A1" w:rsidP="00C719A1">
      <w:pPr>
        <w:jc w:val="both"/>
        <w:rPr>
          <w:lang w:val="hr"/>
        </w:rPr>
      </w:pPr>
      <w:r w:rsidRPr="00C719A1">
        <w:rPr>
          <w:lang w:val="hr"/>
        </w:rPr>
        <w:t xml:space="preserve">Projekt će kao rezultat imati izradu zajednički razvijenog i replikabilnog pametnog rješenja za planiranje zelene tranzicije u pomorskom prijevozu oslanjajući se na korištenje zelenog vodika. Ovo rješenje će biti preuzeto od strane javnih vlasti i koristit će se za razvoj i integraciju novih </w:t>
      </w:r>
      <w:r w:rsidRPr="00C719A1">
        <w:rPr>
          <w:lang w:val="hr"/>
        </w:rPr>
        <w:lastRenderedPageBreak/>
        <w:t>projekata i investicija u nacionalne, regionalne, lokalne ili institucionalne akcijske i investicijske planove.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629"/>
        <w:gridCol w:w="1629"/>
        <w:gridCol w:w="1629"/>
        <w:gridCol w:w="1625"/>
      </w:tblGrid>
      <w:tr w:rsidR="00C719A1" w:rsidRPr="00C719A1" w14:paraId="7A055A00" w14:textId="77777777" w:rsidTr="00C719A1">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D9D9D9"/>
            <w:vAlign w:val="center"/>
          </w:tcPr>
          <w:p w14:paraId="0BFCF11C" w14:textId="77777777" w:rsidR="00C719A1" w:rsidRPr="00C719A1" w:rsidRDefault="00C719A1" w:rsidP="00C719A1">
            <w:pPr>
              <w:spacing w:line="252" w:lineRule="auto"/>
            </w:pPr>
            <w:r w:rsidRPr="00C719A1">
              <w:t>Pokazatelj rezultata (naziv pokazatelja)</w:t>
            </w:r>
          </w:p>
        </w:tc>
        <w:tc>
          <w:tcPr>
            <w:tcW w:w="1629" w:type="dxa"/>
            <w:tcBorders>
              <w:top w:val="single" w:sz="4" w:space="0" w:color="auto"/>
              <w:left w:val="single" w:sz="4" w:space="0" w:color="auto"/>
              <w:bottom w:val="single" w:sz="4" w:space="0" w:color="auto"/>
              <w:right w:val="single" w:sz="4" w:space="0" w:color="auto"/>
            </w:tcBorders>
            <w:shd w:val="clear" w:color="auto" w:fill="D9D9D9"/>
            <w:vAlign w:val="center"/>
          </w:tcPr>
          <w:p w14:paraId="01BA7B0B" w14:textId="77777777" w:rsidR="00C719A1" w:rsidRPr="00C719A1" w:rsidRDefault="00C719A1" w:rsidP="00C719A1">
            <w:pPr>
              <w:spacing w:line="252" w:lineRule="auto"/>
              <w:jc w:val="center"/>
            </w:pPr>
            <w:r w:rsidRPr="00C719A1">
              <w:t>Početna vrijednosti 2024.</w:t>
            </w:r>
          </w:p>
        </w:tc>
        <w:tc>
          <w:tcPr>
            <w:tcW w:w="1629" w:type="dxa"/>
            <w:tcBorders>
              <w:top w:val="single" w:sz="4" w:space="0" w:color="auto"/>
              <w:left w:val="single" w:sz="4" w:space="0" w:color="auto"/>
              <w:bottom w:val="single" w:sz="4" w:space="0" w:color="auto"/>
              <w:right w:val="single" w:sz="4" w:space="0" w:color="auto"/>
            </w:tcBorders>
            <w:shd w:val="clear" w:color="auto" w:fill="D9D9D9"/>
            <w:vAlign w:val="center"/>
          </w:tcPr>
          <w:p w14:paraId="6A0F0D7D" w14:textId="77777777" w:rsidR="00C719A1" w:rsidRPr="00C719A1" w:rsidRDefault="00C719A1" w:rsidP="00C719A1">
            <w:pPr>
              <w:spacing w:line="252" w:lineRule="auto"/>
              <w:jc w:val="center"/>
            </w:pPr>
            <w:r w:rsidRPr="00C719A1">
              <w:t>Ciljana vrijednost (2025.)</w:t>
            </w:r>
          </w:p>
        </w:tc>
        <w:tc>
          <w:tcPr>
            <w:tcW w:w="1629" w:type="dxa"/>
            <w:tcBorders>
              <w:top w:val="single" w:sz="4" w:space="0" w:color="auto"/>
              <w:left w:val="single" w:sz="4" w:space="0" w:color="auto"/>
              <w:bottom w:val="single" w:sz="4" w:space="0" w:color="auto"/>
              <w:right w:val="single" w:sz="4" w:space="0" w:color="auto"/>
            </w:tcBorders>
            <w:shd w:val="clear" w:color="auto" w:fill="D9D9D9"/>
            <w:vAlign w:val="center"/>
          </w:tcPr>
          <w:p w14:paraId="5E8572F7" w14:textId="77777777" w:rsidR="00C719A1" w:rsidRPr="00C719A1" w:rsidRDefault="00C719A1" w:rsidP="00C719A1">
            <w:pPr>
              <w:spacing w:line="252" w:lineRule="auto"/>
              <w:jc w:val="center"/>
            </w:pPr>
            <w:r w:rsidRPr="00C719A1">
              <w:t>Ciljana vrijednost (2026.)</w:t>
            </w:r>
          </w:p>
        </w:tc>
        <w:tc>
          <w:tcPr>
            <w:tcW w:w="1625" w:type="dxa"/>
            <w:tcBorders>
              <w:top w:val="single" w:sz="4" w:space="0" w:color="auto"/>
              <w:left w:val="single" w:sz="4" w:space="0" w:color="auto"/>
              <w:bottom w:val="single" w:sz="4" w:space="0" w:color="auto"/>
              <w:right w:val="single" w:sz="4" w:space="0" w:color="auto"/>
            </w:tcBorders>
            <w:shd w:val="clear" w:color="auto" w:fill="D9D9D9"/>
            <w:vAlign w:val="center"/>
          </w:tcPr>
          <w:p w14:paraId="4098568E" w14:textId="77777777" w:rsidR="00C719A1" w:rsidRPr="00C719A1" w:rsidRDefault="00C719A1" w:rsidP="00C719A1">
            <w:pPr>
              <w:spacing w:line="252" w:lineRule="auto"/>
              <w:jc w:val="center"/>
            </w:pPr>
            <w:r w:rsidRPr="00C719A1">
              <w:t>Ciljana</w:t>
            </w:r>
          </w:p>
          <w:p w14:paraId="2F3D63D9" w14:textId="77777777" w:rsidR="00C719A1" w:rsidRPr="00C719A1" w:rsidRDefault="00C719A1" w:rsidP="00C719A1">
            <w:pPr>
              <w:spacing w:line="252" w:lineRule="auto"/>
              <w:jc w:val="center"/>
            </w:pPr>
            <w:r w:rsidRPr="00C719A1">
              <w:t xml:space="preserve">vrijednost </w:t>
            </w:r>
          </w:p>
          <w:p w14:paraId="612C42A3" w14:textId="77777777" w:rsidR="00C719A1" w:rsidRPr="00C719A1" w:rsidRDefault="00C719A1" w:rsidP="00C719A1">
            <w:pPr>
              <w:spacing w:line="252" w:lineRule="auto"/>
              <w:jc w:val="center"/>
            </w:pPr>
            <w:r w:rsidRPr="00C719A1">
              <w:t>(2027.)</w:t>
            </w:r>
          </w:p>
        </w:tc>
      </w:tr>
      <w:tr w:rsidR="00C719A1" w:rsidRPr="00C719A1" w14:paraId="70168D6A" w14:textId="77777777" w:rsidTr="00264065">
        <w:trPr>
          <w:trHeight w:val="300"/>
        </w:trPr>
        <w:tc>
          <w:tcPr>
            <w:tcW w:w="2447" w:type="dxa"/>
            <w:tcBorders>
              <w:top w:val="single" w:sz="4" w:space="0" w:color="auto"/>
              <w:left w:val="single" w:sz="4" w:space="0" w:color="auto"/>
              <w:bottom w:val="single" w:sz="4" w:space="0" w:color="auto"/>
              <w:right w:val="single" w:sz="4" w:space="0" w:color="auto"/>
            </w:tcBorders>
            <w:vAlign w:val="center"/>
          </w:tcPr>
          <w:p w14:paraId="3A5ABCB1" w14:textId="77777777" w:rsidR="00C719A1" w:rsidRPr="00C719A1" w:rsidRDefault="00C719A1" w:rsidP="00C719A1">
            <w:pPr>
              <w:spacing w:line="252" w:lineRule="auto"/>
            </w:pPr>
            <w:r w:rsidRPr="00CF664B">
              <w:t>Broj obrađenih prijava i konačno utvrđenih šteta</w:t>
            </w:r>
          </w:p>
        </w:tc>
        <w:tc>
          <w:tcPr>
            <w:tcW w:w="1629" w:type="dxa"/>
            <w:tcBorders>
              <w:top w:val="single" w:sz="4" w:space="0" w:color="auto"/>
              <w:left w:val="single" w:sz="4" w:space="0" w:color="auto"/>
              <w:bottom w:val="single" w:sz="4" w:space="0" w:color="auto"/>
              <w:right w:val="single" w:sz="4" w:space="0" w:color="auto"/>
            </w:tcBorders>
            <w:vAlign w:val="center"/>
          </w:tcPr>
          <w:p w14:paraId="4605B488" w14:textId="77777777" w:rsidR="00C719A1" w:rsidRPr="00C719A1" w:rsidRDefault="00C719A1" w:rsidP="00C719A1">
            <w:pPr>
              <w:spacing w:line="276" w:lineRule="auto"/>
              <w:jc w:val="center"/>
            </w:pPr>
            <w:r w:rsidRPr="00C719A1">
              <w:t>0</w:t>
            </w:r>
          </w:p>
        </w:tc>
        <w:tc>
          <w:tcPr>
            <w:tcW w:w="1629" w:type="dxa"/>
            <w:tcBorders>
              <w:top w:val="single" w:sz="4" w:space="0" w:color="auto"/>
              <w:left w:val="single" w:sz="4" w:space="0" w:color="auto"/>
              <w:bottom w:val="single" w:sz="4" w:space="0" w:color="auto"/>
              <w:right w:val="single" w:sz="4" w:space="0" w:color="auto"/>
            </w:tcBorders>
            <w:vAlign w:val="center"/>
          </w:tcPr>
          <w:p w14:paraId="63EBA443" w14:textId="77777777" w:rsidR="00C719A1" w:rsidRPr="00C719A1" w:rsidRDefault="00C719A1" w:rsidP="00C719A1">
            <w:pPr>
              <w:spacing w:line="276" w:lineRule="auto"/>
              <w:jc w:val="center"/>
            </w:pPr>
            <w:r w:rsidRPr="00C719A1">
              <w:t>0</w:t>
            </w:r>
          </w:p>
        </w:tc>
        <w:tc>
          <w:tcPr>
            <w:tcW w:w="1629" w:type="dxa"/>
            <w:tcBorders>
              <w:top w:val="single" w:sz="4" w:space="0" w:color="auto"/>
              <w:left w:val="single" w:sz="4" w:space="0" w:color="auto"/>
              <w:bottom w:val="single" w:sz="4" w:space="0" w:color="auto"/>
              <w:right w:val="single" w:sz="4" w:space="0" w:color="auto"/>
            </w:tcBorders>
            <w:vAlign w:val="center"/>
          </w:tcPr>
          <w:p w14:paraId="62099CE4" w14:textId="77777777" w:rsidR="00C719A1" w:rsidRPr="00C719A1" w:rsidRDefault="00C719A1" w:rsidP="00C719A1">
            <w:pPr>
              <w:spacing w:line="276" w:lineRule="auto"/>
              <w:jc w:val="center"/>
            </w:pPr>
            <w:r w:rsidRPr="00C719A1">
              <w:t>1</w:t>
            </w:r>
          </w:p>
        </w:tc>
        <w:tc>
          <w:tcPr>
            <w:tcW w:w="1625" w:type="dxa"/>
            <w:tcBorders>
              <w:top w:val="single" w:sz="4" w:space="0" w:color="auto"/>
              <w:left w:val="single" w:sz="4" w:space="0" w:color="auto"/>
              <w:bottom w:val="single" w:sz="4" w:space="0" w:color="auto"/>
              <w:right w:val="single" w:sz="4" w:space="0" w:color="auto"/>
            </w:tcBorders>
            <w:vAlign w:val="center"/>
          </w:tcPr>
          <w:p w14:paraId="25D4CF04" w14:textId="77777777" w:rsidR="00C719A1" w:rsidRPr="00C719A1" w:rsidRDefault="00C719A1" w:rsidP="00C719A1">
            <w:pPr>
              <w:spacing w:line="276" w:lineRule="auto"/>
              <w:jc w:val="center"/>
            </w:pPr>
            <w:r w:rsidRPr="00C719A1">
              <w:t>1</w:t>
            </w:r>
          </w:p>
        </w:tc>
      </w:tr>
    </w:tbl>
    <w:p w14:paraId="2C3C07DB" w14:textId="77777777" w:rsidR="00C719A1" w:rsidRPr="00C719A1" w:rsidRDefault="00C719A1" w:rsidP="00C719A1">
      <w:pPr>
        <w:jc w:val="both"/>
        <w:rPr>
          <w:lang w:val="hr"/>
        </w:rPr>
      </w:pPr>
    </w:p>
    <w:p w14:paraId="16062937" w14:textId="77777777" w:rsidR="00C719A1" w:rsidRPr="00C719A1" w:rsidRDefault="00C719A1" w:rsidP="00C719A1">
      <w:pPr>
        <w:jc w:val="both"/>
        <w:rPr>
          <w:lang w:val="hr"/>
        </w:rPr>
      </w:pPr>
    </w:p>
    <w:p w14:paraId="0567CF7E" w14:textId="77777777" w:rsidR="00C719A1" w:rsidRPr="00C719A1" w:rsidRDefault="00C719A1" w:rsidP="00C719A1">
      <w:pPr>
        <w:jc w:val="both"/>
      </w:pPr>
      <w:r w:rsidRPr="00C719A1">
        <w:rPr>
          <w:b/>
          <w:bCs/>
        </w:rPr>
        <w:t xml:space="preserve">T4307-33 Projekt </w:t>
      </w:r>
      <w:proofErr w:type="spellStart"/>
      <w:r w:rsidRPr="00C719A1">
        <w:rPr>
          <w:b/>
          <w:bCs/>
        </w:rPr>
        <w:t>AdriaClimPlus</w:t>
      </w:r>
      <w:proofErr w:type="spellEnd"/>
      <w:r w:rsidRPr="00C719A1">
        <w:rPr>
          <w:b/>
          <w:bCs/>
        </w:rPr>
        <w:t xml:space="preserve"> (AD-APT) </w:t>
      </w:r>
      <w:r w:rsidRPr="00C719A1">
        <w:t xml:space="preserve"> </w:t>
      </w:r>
    </w:p>
    <w:p w14:paraId="7A8FC433" w14:textId="77777777" w:rsidR="00C719A1" w:rsidRPr="00C719A1" w:rsidRDefault="00C719A1" w:rsidP="00C719A1">
      <w:pPr>
        <w:jc w:val="both"/>
      </w:pPr>
      <w:r w:rsidRPr="00C719A1">
        <w:t>Naziv i brojčana oznaka mjere iz Provedbenog programa 2021. – 2025.</w:t>
      </w:r>
    </w:p>
    <w:p w14:paraId="7866D7E7" w14:textId="77777777" w:rsidR="00C719A1" w:rsidRPr="00C719A1" w:rsidRDefault="00C719A1" w:rsidP="00C719A1">
      <w:pPr>
        <w:jc w:val="both"/>
      </w:pPr>
      <w:r w:rsidRPr="00C719A1">
        <w:t>03.08.12.01. Unapređenje sustava za praćenje stanja i zaštitu svih okolišnih sastavnica (zrak, vode, more, tlo, krajobraz, biljni i životinjski svijet te zemljina kamena kora)</w:t>
      </w:r>
    </w:p>
    <w:tbl>
      <w:tblPr>
        <w:tblStyle w:val="Reetkatablice4"/>
        <w:tblW w:w="0" w:type="auto"/>
        <w:tblLayout w:type="fixed"/>
        <w:tblLook w:val="06A0" w:firstRow="1" w:lastRow="0" w:firstColumn="1" w:lastColumn="0" w:noHBand="1" w:noVBand="1"/>
      </w:tblPr>
      <w:tblGrid>
        <w:gridCol w:w="1510"/>
        <w:gridCol w:w="1510"/>
        <w:gridCol w:w="1510"/>
        <w:gridCol w:w="1635"/>
        <w:gridCol w:w="1710"/>
        <w:gridCol w:w="1341"/>
      </w:tblGrid>
      <w:tr w:rsidR="00C719A1" w:rsidRPr="00C719A1" w14:paraId="567B7E7F" w14:textId="77777777" w:rsidTr="00264065">
        <w:trPr>
          <w:trHeight w:val="300"/>
        </w:trPr>
        <w:tc>
          <w:tcPr>
            <w:tcW w:w="1510" w:type="dxa"/>
          </w:tcPr>
          <w:p w14:paraId="1C75B108" w14:textId="77777777" w:rsidR="00C719A1" w:rsidRPr="00C719A1" w:rsidRDefault="00C719A1" w:rsidP="00C719A1"/>
        </w:tc>
        <w:tc>
          <w:tcPr>
            <w:tcW w:w="1510" w:type="dxa"/>
          </w:tcPr>
          <w:p w14:paraId="6A1539F9" w14:textId="77777777" w:rsidR="00C719A1" w:rsidRPr="00C719A1" w:rsidRDefault="00C719A1" w:rsidP="00C719A1">
            <w:pPr>
              <w:rPr>
                <w:sz w:val="22"/>
                <w:szCs w:val="22"/>
              </w:rPr>
            </w:pPr>
            <w:r w:rsidRPr="00C719A1">
              <w:rPr>
                <w:sz w:val="22"/>
                <w:szCs w:val="22"/>
              </w:rPr>
              <w:t xml:space="preserve">Plan 2024. </w:t>
            </w:r>
          </w:p>
        </w:tc>
        <w:tc>
          <w:tcPr>
            <w:tcW w:w="1510" w:type="dxa"/>
          </w:tcPr>
          <w:p w14:paraId="4B5DFCE4" w14:textId="77777777" w:rsidR="00C719A1" w:rsidRPr="00C719A1" w:rsidRDefault="00C719A1" w:rsidP="00C719A1">
            <w:pPr>
              <w:rPr>
                <w:sz w:val="20"/>
                <w:szCs w:val="20"/>
              </w:rPr>
            </w:pPr>
            <w:r w:rsidRPr="00C719A1">
              <w:rPr>
                <w:sz w:val="22"/>
                <w:szCs w:val="22"/>
              </w:rPr>
              <w:t>Plan 2025.</w:t>
            </w:r>
          </w:p>
        </w:tc>
        <w:tc>
          <w:tcPr>
            <w:tcW w:w="1635" w:type="dxa"/>
          </w:tcPr>
          <w:p w14:paraId="6FBBA532" w14:textId="77777777" w:rsidR="00C719A1" w:rsidRPr="00C719A1" w:rsidRDefault="00C719A1" w:rsidP="00C719A1">
            <w:r w:rsidRPr="00C719A1">
              <w:rPr>
                <w:sz w:val="22"/>
                <w:szCs w:val="22"/>
              </w:rPr>
              <w:t>Procjena 2026</w:t>
            </w:r>
            <w:r w:rsidRPr="00C719A1">
              <w:t>.</w:t>
            </w:r>
          </w:p>
        </w:tc>
        <w:tc>
          <w:tcPr>
            <w:tcW w:w="1710" w:type="dxa"/>
          </w:tcPr>
          <w:p w14:paraId="0CBD5E5C" w14:textId="77777777" w:rsidR="00C719A1" w:rsidRPr="00C719A1" w:rsidRDefault="00C719A1" w:rsidP="00C719A1">
            <w:pPr>
              <w:rPr>
                <w:sz w:val="22"/>
                <w:szCs w:val="22"/>
              </w:rPr>
            </w:pPr>
            <w:r w:rsidRPr="00C719A1">
              <w:rPr>
                <w:sz w:val="22"/>
                <w:szCs w:val="22"/>
              </w:rPr>
              <w:t>Procjena 2027.</w:t>
            </w:r>
          </w:p>
        </w:tc>
        <w:tc>
          <w:tcPr>
            <w:tcW w:w="1341" w:type="dxa"/>
          </w:tcPr>
          <w:p w14:paraId="57D9B82D" w14:textId="77777777" w:rsidR="00C719A1" w:rsidRPr="00C719A1" w:rsidRDefault="00C719A1" w:rsidP="00C719A1">
            <w:pPr>
              <w:rPr>
                <w:sz w:val="20"/>
                <w:szCs w:val="20"/>
              </w:rPr>
            </w:pPr>
            <w:r w:rsidRPr="00C719A1">
              <w:rPr>
                <w:sz w:val="22"/>
                <w:szCs w:val="22"/>
              </w:rPr>
              <w:t>Indeks 2025./2024</w:t>
            </w:r>
          </w:p>
        </w:tc>
      </w:tr>
      <w:tr w:rsidR="00C719A1" w:rsidRPr="00C719A1" w14:paraId="52641587" w14:textId="77777777" w:rsidTr="00264065">
        <w:trPr>
          <w:trHeight w:val="300"/>
        </w:trPr>
        <w:tc>
          <w:tcPr>
            <w:tcW w:w="1510" w:type="dxa"/>
          </w:tcPr>
          <w:p w14:paraId="5AB0BA68" w14:textId="77777777" w:rsidR="00C719A1" w:rsidRPr="00C719A1" w:rsidRDefault="00C719A1" w:rsidP="00C719A1">
            <w:r w:rsidRPr="00C719A1">
              <w:t>4307-33</w:t>
            </w:r>
          </w:p>
        </w:tc>
        <w:tc>
          <w:tcPr>
            <w:tcW w:w="1510" w:type="dxa"/>
          </w:tcPr>
          <w:p w14:paraId="48EC13AE" w14:textId="77777777" w:rsidR="00C719A1" w:rsidRPr="00C719A1" w:rsidRDefault="00C719A1" w:rsidP="00C719A1">
            <w:r w:rsidRPr="00C719A1">
              <w:t>75.676,86</w:t>
            </w:r>
          </w:p>
        </w:tc>
        <w:tc>
          <w:tcPr>
            <w:tcW w:w="1510" w:type="dxa"/>
          </w:tcPr>
          <w:p w14:paraId="23BBC345" w14:textId="77777777" w:rsidR="00C719A1" w:rsidRPr="00C719A1" w:rsidRDefault="00C719A1" w:rsidP="00C719A1">
            <w:r w:rsidRPr="00C719A1">
              <w:t>154.033,25</w:t>
            </w:r>
          </w:p>
        </w:tc>
        <w:tc>
          <w:tcPr>
            <w:tcW w:w="1635" w:type="dxa"/>
          </w:tcPr>
          <w:p w14:paraId="753EE55C" w14:textId="77777777" w:rsidR="00C719A1" w:rsidRPr="00C719A1" w:rsidRDefault="00C719A1" w:rsidP="00C719A1">
            <w:r w:rsidRPr="00C719A1">
              <w:t>157.790,12</w:t>
            </w:r>
          </w:p>
        </w:tc>
        <w:tc>
          <w:tcPr>
            <w:tcW w:w="1710" w:type="dxa"/>
          </w:tcPr>
          <w:p w14:paraId="08F1FC93" w14:textId="77777777" w:rsidR="00C719A1" w:rsidRPr="00C719A1" w:rsidRDefault="00C719A1" w:rsidP="00C719A1">
            <w:r w:rsidRPr="00C719A1">
              <w:t>161.639,53</w:t>
            </w:r>
          </w:p>
        </w:tc>
        <w:tc>
          <w:tcPr>
            <w:tcW w:w="1341" w:type="dxa"/>
          </w:tcPr>
          <w:p w14:paraId="46735A82" w14:textId="77777777" w:rsidR="00C719A1" w:rsidRPr="00C719A1" w:rsidRDefault="00C719A1" w:rsidP="00C719A1">
            <w:r w:rsidRPr="00C719A1">
              <w:t>203,54</w:t>
            </w:r>
          </w:p>
        </w:tc>
      </w:tr>
    </w:tbl>
    <w:p w14:paraId="649AAFE3" w14:textId="77777777" w:rsidR="00C719A1" w:rsidRPr="00C719A1" w:rsidRDefault="00C719A1" w:rsidP="00C719A1">
      <w:pPr>
        <w:jc w:val="both"/>
      </w:pPr>
      <w:r w:rsidRPr="00C719A1">
        <w:t xml:space="preserve">Provedba projekta </w:t>
      </w:r>
      <w:proofErr w:type="spellStart"/>
      <w:r w:rsidRPr="00C719A1">
        <w:t>AdriaClimPlus</w:t>
      </w:r>
      <w:proofErr w:type="spellEnd"/>
      <w:r w:rsidRPr="00C719A1">
        <w:t xml:space="preserve"> - Adriatic </w:t>
      </w:r>
      <w:proofErr w:type="spellStart"/>
      <w:r w:rsidRPr="00C719A1">
        <w:t>coastal</w:t>
      </w:r>
      <w:proofErr w:type="spellEnd"/>
      <w:r w:rsidRPr="00C719A1">
        <w:t xml:space="preserve"> </w:t>
      </w:r>
      <w:proofErr w:type="spellStart"/>
      <w:r w:rsidRPr="00C719A1">
        <w:t>areas</w:t>
      </w:r>
      <w:proofErr w:type="spellEnd"/>
      <w:r w:rsidRPr="00C719A1">
        <w:t xml:space="preserve"> </w:t>
      </w:r>
      <w:proofErr w:type="spellStart"/>
      <w:r w:rsidRPr="00C719A1">
        <w:t>science-based</w:t>
      </w:r>
      <w:proofErr w:type="spellEnd"/>
      <w:r w:rsidRPr="00C719A1">
        <w:t xml:space="preserve"> </w:t>
      </w:r>
      <w:proofErr w:type="spellStart"/>
      <w:r w:rsidRPr="00C719A1">
        <w:t>solutions</w:t>
      </w:r>
      <w:proofErr w:type="spellEnd"/>
      <w:r w:rsidRPr="00C719A1">
        <w:t xml:space="preserve"> for </w:t>
      </w:r>
      <w:proofErr w:type="spellStart"/>
      <w:r w:rsidRPr="00C719A1">
        <w:t>climate</w:t>
      </w:r>
      <w:proofErr w:type="spellEnd"/>
      <w:r w:rsidRPr="00C719A1">
        <w:t xml:space="preserve"> </w:t>
      </w:r>
      <w:proofErr w:type="spellStart"/>
      <w:r w:rsidRPr="00C719A1">
        <w:t>adaptation</w:t>
      </w:r>
      <w:proofErr w:type="spellEnd"/>
      <w:r w:rsidRPr="00C719A1">
        <w:t xml:space="preserve"> započela je 1. ožujka 2024. godine. Projekt se financira iz Programa prekogranične suradnje </w:t>
      </w:r>
      <w:proofErr w:type="spellStart"/>
      <w:r w:rsidRPr="00C719A1">
        <w:t>Interreg</w:t>
      </w:r>
      <w:proofErr w:type="spellEnd"/>
      <w:r w:rsidRPr="00C719A1">
        <w:t xml:space="preserve"> Italija – Hrvatska 2021.-2027. Ukupna vrijednost projekta </w:t>
      </w:r>
      <w:proofErr w:type="spellStart"/>
      <w:r w:rsidRPr="00C719A1">
        <w:t>AdriaClimPlus</w:t>
      </w:r>
      <w:proofErr w:type="spellEnd"/>
      <w:r w:rsidRPr="00C719A1">
        <w:t xml:space="preserve"> iznosi 2.734.992,00 EUR, dok ukupan prihvatljiv proračun Agencije za razvoj Zadarske županije ZADRA NOVA iznosi 352.500,00 EUR.</w:t>
      </w:r>
    </w:p>
    <w:p w14:paraId="1D5A7B1F" w14:textId="77777777" w:rsidR="00C719A1" w:rsidRPr="00C719A1" w:rsidRDefault="00C719A1" w:rsidP="00C719A1">
      <w:pPr>
        <w:jc w:val="both"/>
      </w:pPr>
      <w:r w:rsidRPr="00C719A1">
        <w:t xml:space="preserve">Cilj projekta je usmjeren na razvoj zajedničkog okvira za unapređenje znanja i predlaganje optimalnih rješenja za prilagodbu klimatskim promjenama u Jadranskom slijevu i njegovim obalnim područjima. Prikladnim integriranim i proširenim pristupom unaprijedit će se znanstvene spoznaje o obalnim klimatskim promjenama, razviti digitalni alati za predlaganje i testiranje strategija prilagodbe i novih mjera za dionike za donošenje odluka o prilagodbi klimatskim promjenama te poboljšati svijest o učincima klimatskih promjena na okoliš obalnog područja i lokalne gospodarske aktivnosti. Informativni događaji, ljetne škole, tečajevi osposobljavanja, među ostalim, omogućit će suradnju s društvom i dionicima te širenje rezultata projekta široj publici. Specifični cilj projekta je promicanje prilagodbe klimatskim promjenama i sprečavanja rizika od katastrofa, otpornosti, uzimajući u obzir pristupe temeljene na ekosustavu. </w:t>
      </w:r>
    </w:p>
    <w:p w14:paraId="33321E11" w14:textId="77777777" w:rsidR="00C719A1" w:rsidRPr="00C719A1" w:rsidRDefault="00C719A1" w:rsidP="00C719A1">
      <w:pPr>
        <w:jc w:val="both"/>
      </w:pPr>
      <w:r w:rsidRPr="00C719A1">
        <w:t>Rashodi za 2025. godinu iznose 144.637,63 EUR.</w:t>
      </w:r>
    </w:p>
    <w:p w14:paraId="24B848CB" w14:textId="77777777" w:rsidR="00C719A1" w:rsidRPr="00C719A1" w:rsidRDefault="00C719A1" w:rsidP="00C719A1">
      <w:pPr>
        <w:jc w:val="both"/>
        <w:rPr>
          <w:b/>
          <w:bCs/>
        </w:rPr>
      </w:pPr>
      <w:r w:rsidRPr="00C719A1">
        <w:rPr>
          <w:b/>
          <w:bCs/>
        </w:rPr>
        <w:t>Svrha provedbe mjere</w:t>
      </w:r>
    </w:p>
    <w:p w14:paraId="4CCD6CAF" w14:textId="77777777" w:rsidR="00C719A1" w:rsidRPr="00C719A1" w:rsidRDefault="00C719A1" w:rsidP="00C719A1">
      <w:pPr>
        <w:jc w:val="both"/>
      </w:pPr>
      <w:r w:rsidRPr="00C719A1">
        <w:t>Mjera će doprinijeti unaprjeđenju sustava izrade i provedbe planova i programa namijenjenima zaštiti okoliša i prirode.</w:t>
      </w:r>
    </w:p>
    <w:p w14:paraId="7FCF66B6" w14:textId="77777777" w:rsidR="00C719A1" w:rsidRPr="00C719A1" w:rsidRDefault="00C719A1" w:rsidP="00C719A1">
      <w:pPr>
        <w:jc w:val="both"/>
      </w:pPr>
      <w:r w:rsidRPr="00C719A1">
        <w:t xml:space="preserve">Predmetno obuhvaća: Kroz projekt </w:t>
      </w:r>
      <w:proofErr w:type="spellStart"/>
      <w:r w:rsidRPr="00C719A1">
        <w:t>AdriaClimPlus</w:t>
      </w:r>
      <w:proofErr w:type="spellEnd"/>
      <w:r w:rsidRPr="00C719A1">
        <w:t xml:space="preserve"> poboljšati će se baza znanja za praćenje i prilagodbu klimatskim promjenama, oslanjajući se na nedavne rezultate nekoliko </w:t>
      </w:r>
      <w:proofErr w:type="spellStart"/>
      <w:r w:rsidRPr="00C719A1">
        <w:t>Interreg</w:t>
      </w:r>
      <w:proofErr w:type="spellEnd"/>
      <w:r w:rsidRPr="00C719A1">
        <w:t xml:space="preserve"> IT-HR i međunarodnih projekata. Također, razradit će se zajednička metodologija za učinkovito praćenje stanja klimatskih promjena te za pružanje novih simulacija dodane vrijednosti. Poboljšani sustav za distribuciju podataka dionicima omogućiti će dostupnost informacija i alata. Tečajevi osposobljavanja, radionice/seminari te razmjena učenika i nastavnika poboljšati će svijest o utjecaju klimatskih promjena na prirodnu i kulturnu baštinu kao i na lokalne gospodarske aktivnosti.</w:t>
      </w:r>
    </w:p>
    <w:p w14:paraId="52A45EF5" w14:textId="77777777" w:rsidR="00C719A1" w:rsidRPr="00C719A1" w:rsidRDefault="00C719A1" w:rsidP="00C719A1">
      <w:pPr>
        <w:jc w:val="both"/>
        <w:rPr>
          <w:b/>
          <w:bCs/>
        </w:rPr>
      </w:pPr>
      <w:r w:rsidRPr="00C719A1">
        <w:rPr>
          <w:b/>
          <w:bCs/>
        </w:rPr>
        <w:t>Ključne aktivnosti</w:t>
      </w:r>
    </w:p>
    <w:p w14:paraId="06DBCD2D" w14:textId="77777777" w:rsidR="00C719A1" w:rsidRPr="00C719A1" w:rsidRDefault="00C719A1" w:rsidP="00C719A1">
      <w:pPr>
        <w:jc w:val="both"/>
      </w:pPr>
      <w:r w:rsidRPr="00C719A1">
        <w:t>Izrada i provedba planova, programa i projekata usmjerenih prema zaštiti okoliša, biljnog i životinjskog svijeta.</w:t>
      </w:r>
    </w:p>
    <w:p w14:paraId="395AE79A" w14:textId="77777777" w:rsidR="00C719A1" w:rsidRPr="00C719A1" w:rsidRDefault="00C719A1" w:rsidP="00C719A1">
      <w:pPr>
        <w:jc w:val="both"/>
      </w:pPr>
      <w:r w:rsidRPr="00C719A1">
        <w:t>Navedeno obuhvaća:</w:t>
      </w:r>
    </w:p>
    <w:p w14:paraId="6F73D7E2" w14:textId="77777777" w:rsidR="00C719A1" w:rsidRPr="00C719A1" w:rsidRDefault="00C719A1" w:rsidP="00C719A1">
      <w:pPr>
        <w:jc w:val="both"/>
      </w:pPr>
      <w:r w:rsidRPr="00C719A1">
        <w:lastRenderedPageBreak/>
        <w:t xml:space="preserve">1. Povećanje učinkovitosti zajedničkih sustava praćenja razradom zajedničke metodologije i napora za učinkovito praćenje stanja klimatskih promjena (uključujući znanje zajednice/građana) u priobalnom području Jadrana nadovezujući se na rezultate kapaciteta za praćenje razvijenih u </w:t>
      </w:r>
      <w:proofErr w:type="spellStart"/>
      <w:r w:rsidRPr="00C719A1">
        <w:t>AdriaClimu</w:t>
      </w:r>
      <w:proofErr w:type="spellEnd"/>
      <w:r w:rsidRPr="00C719A1">
        <w:t>.</w:t>
      </w:r>
    </w:p>
    <w:p w14:paraId="4A2DEA3E" w14:textId="77777777" w:rsidR="00C719A1" w:rsidRPr="00C719A1" w:rsidRDefault="00C719A1" w:rsidP="00C719A1">
      <w:pPr>
        <w:jc w:val="both"/>
      </w:pPr>
      <w:r w:rsidRPr="00C719A1">
        <w:t>2. Razvijane alata i metodologije za praćenje planova, strategija i mjera prilagodbe. Tim će se djelovanjem pratiti napredak provedbe planova prilagodbe i mjera razvijenih u prethodnim projektima.</w:t>
      </w:r>
    </w:p>
    <w:p w14:paraId="5E803127" w14:textId="77777777" w:rsidR="00C719A1" w:rsidRPr="00C719A1" w:rsidRDefault="00C719A1" w:rsidP="00C719A1">
      <w:pPr>
        <w:jc w:val="both"/>
      </w:pPr>
      <w:r w:rsidRPr="00C719A1">
        <w:t>3. Informiranje akademske zajednice i istraživačkih centara, posebice njihovih studenata, o dostupnim podacima i znanju o klimatskim promjenama na jadranskom području te, na temelju plodnih rasprava i razmjena, razviti nove projektne ideje.</w:t>
      </w:r>
    </w:p>
    <w:p w14:paraId="76EA7CD5" w14:textId="77777777" w:rsidR="00C719A1" w:rsidRPr="00C719A1" w:rsidRDefault="00C719A1" w:rsidP="00C719A1">
      <w:pPr>
        <w:jc w:val="both"/>
      </w:pPr>
      <w:r w:rsidRPr="00C719A1">
        <w:t>4. Surađivanje s ključnim dionicima, dijeljenje znanja, povećanje svijesti o pitanjima prilagodbe klimatskim promjenama.</w:t>
      </w:r>
    </w:p>
    <w:p w14:paraId="1CC3E527" w14:textId="77777777" w:rsidR="00C719A1" w:rsidRPr="00C719A1" w:rsidRDefault="00C719A1" w:rsidP="00C719A1">
      <w:pPr>
        <w:jc w:val="both"/>
        <w:rPr>
          <w:b/>
          <w:bCs/>
        </w:rPr>
      </w:pPr>
      <w:r w:rsidRPr="00C719A1">
        <w:rPr>
          <w:b/>
          <w:bCs/>
        </w:rPr>
        <w:t>Pokazatelji rezultata</w:t>
      </w:r>
    </w:p>
    <w:p w14:paraId="223AC0B1" w14:textId="77777777" w:rsidR="00C719A1" w:rsidRPr="00C719A1" w:rsidRDefault="00C719A1" w:rsidP="00C719A1">
      <w:pPr>
        <w:jc w:val="both"/>
      </w:pPr>
      <w:r w:rsidRPr="00C719A1">
        <w:t>Projekt će rezultirati dobro definiranom i ažuriranom strategijom praćenja koja obuhvaća komponente promatranja, satelita i modeliranja. Također, promicati će se razmjena znanja među znanstvenim zajednicama, a posebno njihovim mlađim istraživačima. Očekuje se da će najmanje dva predložena rješenja preuzeti drugi donositelji politika/odluka i pružatelji usluga, uključujući pridružene partnere.</w:t>
      </w:r>
    </w:p>
    <w:tbl>
      <w:tblPr>
        <w:tblStyle w:val="Reetkatablice4"/>
        <w:tblW w:w="0" w:type="auto"/>
        <w:tblLayout w:type="fixed"/>
        <w:tblLook w:val="06A0" w:firstRow="1" w:lastRow="0" w:firstColumn="1" w:lastColumn="0" w:noHBand="1" w:noVBand="1"/>
      </w:tblPr>
      <w:tblGrid>
        <w:gridCol w:w="1812"/>
        <w:gridCol w:w="1812"/>
        <w:gridCol w:w="1812"/>
        <w:gridCol w:w="1812"/>
        <w:gridCol w:w="1812"/>
      </w:tblGrid>
      <w:tr w:rsidR="00C719A1" w:rsidRPr="00C719A1" w14:paraId="30EF0CB3" w14:textId="77777777" w:rsidTr="00264065">
        <w:trPr>
          <w:trHeight w:val="300"/>
        </w:trPr>
        <w:tc>
          <w:tcPr>
            <w:tcW w:w="1812" w:type="dxa"/>
          </w:tcPr>
          <w:p w14:paraId="42FF10A1" w14:textId="77777777" w:rsidR="00C719A1" w:rsidRPr="00C719A1" w:rsidRDefault="00C719A1" w:rsidP="00C719A1">
            <w:pPr>
              <w:rPr>
                <w:sz w:val="20"/>
                <w:szCs w:val="20"/>
              </w:rPr>
            </w:pPr>
            <w:r w:rsidRPr="00C719A1">
              <w:rPr>
                <w:sz w:val="22"/>
                <w:szCs w:val="22"/>
              </w:rPr>
              <w:t>Pokazatelj rezultata (naziv pokazatelja)</w:t>
            </w:r>
          </w:p>
        </w:tc>
        <w:tc>
          <w:tcPr>
            <w:tcW w:w="1812" w:type="dxa"/>
          </w:tcPr>
          <w:p w14:paraId="4E2DD185" w14:textId="77777777" w:rsidR="00C719A1" w:rsidRPr="00C719A1" w:rsidRDefault="00C719A1" w:rsidP="00C719A1">
            <w:pPr>
              <w:rPr>
                <w:sz w:val="22"/>
                <w:szCs w:val="22"/>
              </w:rPr>
            </w:pPr>
            <w:r w:rsidRPr="00C719A1">
              <w:rPr>
                <w:sz w:val="22"/>
                <w:szCs w:val="22"/>
              </w:rPr>
              <w:t>Početna vrijednost 2024.</w:t>
            </w:r>
          </w:p>
        </w:tc>
        <w:tc>
          <w:tcPr>
            <w:tcW w:w="1812" w:type="dxa"/>
          </w:tcPr>
          <w:p w14:paraId="4ECBBDC6" w14:textId="77777777" w:rsidR="00C719A1" w:rsidRPr="00C719A1" w:rsidRDefault="00C719A1" w:rsidP="00C719A1">
            <w:pPr>
              <w:rPr>
                <w:sz w:val="20"/>
                <w:szCs w:val="20"/>
              </w:rPr>
            </w:pPr>
            <w:r w:rsidRPr="00C719A1">
              <w:rPr>
                <w:sz w:val="22"/>
                <w:szCs w:val="22"/>
              </w:rPr>
              <w:t>Ciljana vrijednost (2025.)</w:t>
            </w:r>
          </w:p>
        </w:tc>
        <w:tc>
          <w:tcPr>
            <w:tcW w:w="1812" w:type="dxa"/>
          </w:tcPr>
          <w:p w14:paraId="793C2254" w14:textId="77777777" w:rsidR="00C719A1" w:rsidRPr="00C719A1" w:rsidRDefault="00C719A1" w:rsidP="00C719A1">
            <w:pPr>
              <w:rPr>
                <w:sz w:val="22"/>
                <w:szCs w:val="22"/>
              </w:rPr>
            </w:pPr>
            <w:r w:rsidRPr="00C719A1">
              <w:rPr>
                <w:sz w:val="22"/>
                <w:szCs w:val="22"/>
              </w:rPr>
              <w:t>Ciljana vrijednost (2026.)</w:t>
            </w:r>
          </w:p>
        </w:tc>
        <w:tc>
          <w:tcPr>
            <w:tcW w:w="1812" w:type="dxa"/>
          </w:tcPr>
          <w:p w14:paraId="12FDE2B6" w14:textId="77777777" w:rsidR="00C719A1" w:rsidRPr="00C719A1" w:rsidRDefault="00C719A1" w:rsidP="00C719A1">
            <w:pPr>
              <w:rPr>
                <w:sz w:val="20"/>
                <w:szCs w:val="20"/>
              </w:rPr>
            </w:pPr>
            <w:r w:rsidRPr="00C719A1">
              <w:rPr>
                <w:sz w:val="22"/>
                <w:szCs w:val="22"/>
              </w:rPr>
              <w:t>Ciljana vrijednost (2027.)</w:t>
            </w:r>
          </w:p>
        </w:tc>
      </w:tr>
      <w:tr w:rsidR="00C719A1" w:rsidRPr="00C719A1" w14:paraId="459A63E1" w14:textId="77777777" w:rsidTr="00264065">
        <w:trPr>
          <w:trHeight w:val="300"/>
        </w:trPr>
        <w:tc>
          <w:tcPr>
            <w:tcW w:w="1812" w:type="dxa"/>
          </w:tcPr>
          <w:p w14:paraId="5DC70BC9" w14:textId="77777777" w:rsidR="00C719A1" w:rsidRPr="00C719A1" w:rsidRDefault="00C719A1" w:rsidP="00C719A1">
            <w:pPr>
              <w:rPr>
                <w:sz w:val="22"/>
                <w:szCs w:val="22"/>
              </w:rPr>
            </w:pPr>
            <w:r w:rsidRPr="00C719A1">
              <w:rPr>
                <w:sz w:val="22"/>
                <w:szCs w:val="22"/>
              </w:rPr>
              <w:t>Broj obrađenih prijava i konačno utvrđenih šteta</w:t>
            </w:r>
          </w:p>
        </w:tc>
        <w:tc>
          <w:tcPr>
            <w:tcW w:w="1812" w:type="dxa"/>
          </w:tcPr>
          <w:p w14:paraId="381C1947" w14:textId="77777777" w:rsidR="00C719A1" w:rsidRPr="00C719A1" w:rsidRDefault="00C719A1" w:rsidP="00C719A1">
            <w:pPr>
              <w:jc w:val="center"/>
            </w:pPr>
            <w:r w:rsidRPr="00C719A1">
              <w:t>0</w:t>
            </w:r>
          </w:p>
        </w:tc>
        <w:tc>
          <w:tcPr>
            <w:tcW w:w="1812" w:type="dxa"/>
          </w:tcPr>
          <w:p w14:paraId="29028AEB" w14:textId="77777777" w:rsidR="00C719A1" w:rsidRPr="00C719A1" w:rsidRDefault="00C719A1" w:rsidP="00C719A1">
            <w:pPr>
              <w:jc w:val="center"/>
            </w:pPr>
            <w:r w:rsidRPr="00C719A1">
              <w:t>0</w:t>
            </w:r>
          </w:p>
        </w:tc>
        <w:tc>
          <w:tcPr>
            <w:tcW w:w="1812" w:type="dxa"/>
          </w:tcPr>
          <w:p w14:paraId="61980FD8" w14:textId="77777777" w:rsidR="00C719A1" w:rsidRPr="00C719A1" w:rsidRDefault="00C719A1" w:rsidP="00C719A1">
            <w:pPr>
              <w:jc w:val="center"/>
            </w:pPr>
            <w:r w:rsidRPr="00C719A1">
              <w:t>1</w:t>
            </w:r>
          </w:p>
        </w:tc>
        <w:tc>
          <w:tcPr>
            <w:tcW w:w="1812" w:type="dxa"/>
          </w:tcPr>
          <w:p w14:paraId="21A4AD55" w14:textId="77777777" w:rsidR="00C719A1" w:rsidRPr="00C719A1" w:rsidRDefault="00C719A1" w:rsidP="00C719A1">
            <w:pPr>
              <w:jc w:val="center"/>
            </w:pPr>
            <w:r w:rsidRPr="00C719A1">
              <w:t>1</w:t>
            </w:r>
          </w:p>
        </w:tc>
      </w:tr>
    </w:tbl>
    <w:p w14:paraId="4EF68BF3" w14:textId="77777777" w:rsidR="00C719A1" w:rsidRPr="00C719A1" w:rsidRDefault="00C719A1" w:rsidP="00C719A1">
      <w:pPr>
        <w:jc w:val="both"/>
        <w:rPr>
          <w:lang w:val="hr"/>
        </w:rPr>
      </w:pPr>
    </w:p>
    <w:p w14:paraId="6363C19E" w14:textId="77777777" w:rsidR="00C719A1" w:rsidRPr="00C719A1" w:rsidRDefault="00C719A1" w:rsidP="00C719A1">
      <w:pPr>
        <w:jc w:val="both"/>
        <w:rPr>
          <w:b/>
          <w:bCs/>
          <w:lang w:val="hr"/>
        </w:rPr>
      </w:pPr>
    </w:p>
    <w:p w14:paraId="0507AA29" w14:textId="77777777" w:rsidR="00C719A1" w:rsidRPr="00C719A1" w:rsidRDefault="00C719A1" w:rsidP="00C719A1">
      <w:pPr>
        <w:jc w:val="both"/>
        <w:rPr>
          <w:b/>
          <w:bCs/>
          <w:lang w:val="hr"/>
        </w:rPr>
      </w:pPr>
      <w:r w:rsidRPr="00C719A1">
        <w:rPr>
          <w:b/>
          <w:bCs/>
          <w:lang w:val="hr"/>
        </w:rPr>
        <w:t xml:space="preserve">T4307-34 Projekt </w:t>
      </w:r>
      <w:proofErr w:type="spellStart"/>
      <w:r w:rsidRPr="00C719A1">
        <w:rPr>
          <w:b/>
          <w:bCs/>
          <w:lang w:val="hr"/>
        </w:rPr>
        <w:t>FutureECOS</w:t>
      </w:r>
      <w:proofErr w:type="spellEnd"/>
      <w:r w:rsidRPr="00C719A1">
        <w:rPr>
          <w:b/>
          <w:bCs/>
          <w:lang w:val="hr"/>
        </w:rPr>
        <w:t xml:space="preserve"> </w:t>
      </w:r>
    </w:p>
    <w:p w14:paraId="12179F9E" w14:textId="77777777" w:rsidR="00C719A1" w:rsidRPr="00C719A1" w:rsidRDefault="00C719A1" w:rsidP="00C719A1">
      <w:pPr>
        <w:jc w:val="both"/>
        <w:rPr>
          <w:b/>
          <w:bCs/>
          <w:lang w:val="hr"/>
        </w:rPr>
      </w:pPr>
      <w:r w:rsidRPr="00C719A1">
        <w:rPr>
          <w:b/>
          <w:bCs/>
          <w:lang w:val="hr"/>
        </w:rPr>
        <w:t>Naziv i brojčana oznaka mjere iz Provedbenog programa 2021. – 2025.</w:t>
      </w:r>
    </w:p>
    <w:p w14:paraId="2F533722" w14:textId="77777777" w:rsidR="00C719A1" w:rsidRPr="00C719A1" w:rsidRDefault="00C719A1" w:rsidP="00C719A1">
      <w:pPr>
        <w:jc w:val="both"/>
        <w:rPr>
          <w:lang w:val="hr"/>
        </w:rPr>
      </w:pPr>
      <w:r w:rsidRPr="00C719A1">
        <w:rPr>
          <w:lang w:val="hr"/>
        </w:rPr>
        <w:t>04.12.19.02. Demografska i gospodarska revitalizacija ruralnih područja i razvoj pametnih sela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536"/>
        <w:gridCol w:w="1536"/>
        <w:gridCol w:w="1536"/>
        <w:gridCol w:w="1536"/>
        <w:gridCol w:w="1548"/>
      </w:tblGrid>
      <w:tr w:rsidR="00C719A1" w:rsidRPr="00C719A1" w14:paraId="0E90D806" w14:textId="77777777" w:rsidTr="00C719A1">
        <w:trPr>
          <w:trHeight w:val="300"/>
          <w:jc w:val="center"/>
        </w:trPr>
        <w:tc>
          <w:tcPr>
            <w:tcW w:w="1409" w:type="dxa"/>
            <w:tcBorders>
              <w:top w:val="single" w:sz="4" w:space="0" w:color="auto"/>
              <w:left w:val="single" w:sz="4" w:space="0" w:color="auto"/>
              <w:bottom w:val="single" w:sz="4" w:space="0" w:color="auto"/>
              <w:right w:val="single" w:sz="4" w:space="0" w:color="auto"/>
            </w:tcBorders>
            <w:shd w:val="clear" w:color="auto" w:fill="D9D9D9"/>
            <w:vAlign w:val="center"/>
          </w:tcPr>
          <w:p w14:paraId="2676D8D0" w14:textId="77777777" w:rsidR="00C719A1" w:rsidRPr="00C719A1" w:rsidRDefault="00C719A1" w:rsidP="00C719A1">
            <w:pPr>
              <w:spacing w:line="276" w:lineRule="auto"/>
              <w:rPr>
                <w:lang w:eastAsia="en-US"/>
              </w:rPr>
            </w:pP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386865A6" w14:textId="77777777" w:rsidR="00C719A1" w:rsidRPr="00C719A1" w:rsidRDefault="00C719A1" w:rsidP="00C719A1">
            <w:pPr>
              <w:spacing w:line="276" w:lineRule="auto"/>
              <w:jc w:val="center"/>
              <w:rPr>
                <w:lang w:eastAsia="en-US"/>
              </w:rPr>
            </w:pPr>
            <w:r w:rsidRPr="00C719A1">
              <w:rPr>
                <w:lang w:eastAsia="en-US"/>
              </w:rPr>
              <w:t>Plan 2024.</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18107317" w14:textId="77777777" w:rsidR="00C719A1" w:rsidRPr="00C719A1" w:rsidRDefault="00C719A1" w:rsidP="00C719A1">
            <w:pPr>
              <w:spacing w:line="276" w:lineRule="auto"/>
              <w:jc w:val="center"/>
              <w:rPr>
                <w:lang w:eastAsia="en-US"/>
              </w:rPr>
            </w:pPr>
            <w:r w:rsidRPr="00C719A1">
              <w:rPr>
                <w:lang w:eastAsia="en-US"/>
              </w:rPr>
              <w:t>Plan 2025.</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4A1BEE68" w14:textId="77777777" w:rsidR="00C719A1" w:rsidRPr="00C719A1" w:rsidRDefault="00C719A1" w:rsidP="00C719A1">
            <w:pPr>
              <w:spacing w:line="276" w:lineRule="auto"/>
              <w:jc w:val="center"/>
              <w:rPr>
                <w:lang w:eastAsia="en-US"/>
              </w:rPr>
            </w:pPr>
            <w:r w:rsidRPr="00C719A1">
              <w:rPr>
                <w:lang w:eastAsia="en-US"/>
              </w:rPr>
              <w:t>Procjena 2026.</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2C95D656" w14:textId="77777777" w:rsidR="00C719A1" w:rsidRPr="00C719A1" w:rsidRDefault="00C719A1" w:rsidP="00C719A1">
            <w:pPr>
              <w:spacing w:line="276" w:lineRule="auto"/>
              <w:jc w:val="center"/>
              <w:rPr>
                <w:lang w:eastAsia="en-US"/>
              </w:rPr>
            </w:pPr>
            <w:r w:rsidRPr="00C719A1">
              <w:rPr>
                <w:lang w:eastAsia="en-US"/>
              </w:rPr>
              <w:t>Procjena 2027.</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0B4C70D2" w14:textId="77777777" w:rsidR="00C719A1" w:rsidRPr="00C719A1" w:rsidRDefault="00C719A1" w:rsidP="00C719A1">
            <w:pPr>
              <w:spacing w:line="276" w:lineRule="auto"/>
              <w:jc w:val="center"/>
              <w:rPr>
                <w:lang w:eastAsia="en-US"/>
              </w:rPr>
            </w:pPr>
            <w:r w:rsidRPr="00C719A1">
              <w:rPr>
                <w:lang w:eastAsia="en-US"/>
              </w:rPr>
              <w:t>Indeks 2025./2024.</w:t>
            </w:r>
          </w:p>
        </w:tc>
      </w:tr>
      <w:tr w:rsidR="00C719A1" w:rsidRPr="00C719A1" w14:paraId="5172F4A0" w14:textId="77777777" w:rsidTr="00264065">
        <w:trPr>
          <w:trHeight w:val="300"/>
          <w:jc w:val="center"/>
        </w:trPr>
        <w:tc>
          <w:tcPr>
            <w:tcW w:w="1409" w:type="dxa"/>
            <w:tcBorders>
              <w:top w:val="single" w:sz="4" w:space="0" w:color="auto"/>
              <w:left w:val="single" w:sz="4" w:space="0" w:color="auto"/>
              <w:bottom w:val="single" w:sz="4" w:space="0" w:color="auto"/>
              <w:right w:val="single" w:sz="4" w:space="0" w:color="auto"/>
            </w:tcBorders>
          </w:tcPr>
          <w:p w14:paraId="65BC0657" w14:textId="77777777" w:rsidR="00C719A1" w:rsidRPr="00C719A1" w:rsidRDefault="00C719A1" w:rsidP="00C719A1">
            <w:pPr>
              <w:spacing w:line="276" w:lineRule="auto"/>
              <w:jc w:val="center"/>
              <w:rPr>
                <w:lang w:eastAsia="en-US"/>
              </w:rPr>
            </w:pPr>
            <w:r w:rsidRPr="00C719A1">
              <w:rPr>
                <w:lang w:eastAsia="en-US"/>
              </w:rPr>
              <w:t>4307-34</w:t>
            </w:r>
          </w:p>
        </w:tc>
        <w:tc>
          <w:tcPr>
            <w:tcW w:w="1560" w:type="dxa"/>
            <w:tcBorders>
              <w:top w:val="single" w:sz="4" w:space="0" w:color="auto"/>
              <w:left w:val="single" w:sz="4" w:space="0" w:color="auto"/>
              <w:bottom w:val="single" w:sz="4" w:space="0" w:color="auto"/>
              <w:right w:val="single" w:sz="4" w:space="0" w:color="auto"/>
            </w:tcBorders>
            <w:vAlign w:val="center"/>
          </w:tcPr>
          <w:p w14:paraId="794C1F3A" w14:textId="77777777" w:rsidR="00C719A1" w:rsidRPr="00C719A1" w:rsidRDefault="00C719A1" w:rsidP="00C719A1">
            <w:pPr>
              <w:spacing w:line="276" w:lineRule="auto"/>
              <w:jc w:val="center"/>
            </w:pPr>
            <w:r w:rsidRPr="00C719A1">
              <w:rPr>
                <w:lang w:val="hr"/>
              </w:rPr>
              <w:t>46.265,63</w:t>
            </w:r>
          </w:p>
        </w:tc>
        <w:tc>
          <w:tcPr>
            <w:tcW w:w="1560" w:type="dxa"/>
            <w:tcBorders>
              <w:top w:val="single" w:sz="4" w:space="0" w:color="auto"/>
              <w:left w:val="single" w:sz="4" w:space="0" w:color="auto"/>
              <w:bottom w:val="single" w:sz="4" w:space="0" w:color="auto"/>
              <w:right w:val="single" w:sz="4" w:space="0" w:color="auto"/>
            </w:tcBorders>
            <w:vAlign w:val="center"/>
          </w:tcPr>
          <w:p w14:paraId="7856FC49" w14:textId="77777777" w:rsidR="00C719A1" w:rsidRPr="00C719A1" w:rsidRDefault="00C719A1" w:rsidP="00C719A1">
            <w:pPr>
              <w:spacing w:line="276" w:lineRule="auto"/>
              <w:jc w:val="center"/>
              <w:rPr>
                <w:lang w:eastAsia="en-US"/>
              </w:rPr>
            </w:pPr>
            <w:r w:rsidRPr="00C719A1">
              <w:rPr>
                <w:lang w:eastAsia="en-US"/>
              </w:rPr>
              <w:t>89.337,14</w:t>
            </w:r>
          </w:p>
        </w:tc>
        <w:tc>
          <w:tcPr>
            <w:tcW w:w="1560" w:type="dxa"/>
            <w:tcBorders>
              <w:top w:val="single" w:sz="4" w:space="0" w:color="auto"/>
              <w:left w:val="single" w:sz="4" w:space="0" w:color="auto"/>
              <w:bottom w:val="single" w:sz="4" w:space="0" w:color="auto"/>
              <w:right w:val="single" w:sz="4" w:space="0" w:color="auto"/>
            </w:tcBorders>
            <w:vAlign w:val="center"/>
          </w:tcPr>
          <w:p w14:paraId="3C19856A" w14:textId="77777777" w:rsidR="00C719A1" w:rsidRPr="00C719A1" w:rsidRDefault="00C719A1" w:rsidP="00C719A1">
            <w:pPr>
              <w:spacing w:line="276" w:lineRule="auto"/>
              <w:jc w:val="center"/>
              <w:rPr>
                <w:lang w:eastAsia="en-US"/>
              </w:rPr>
            </w:pPr>
            <w:r w:rsidRPr="00C719A1">
              <w:rPr>
                <w:lang w:eastAsia="en-US"/>
              </w:rPr>
              <w:t>91.526,17</w:t>
            </w:r>
          </w:p>
        </w:tc>
        <w:tc>
          <w:tcPr>
            <w:tcW w:w="1560" w:type="dxa"/>
            <w:tcBorders>
              <w:top w:val="single" w:sz="4" w:space="0" w:color="auto"/>
              <w:left w:val="single" w:sz="4" w:space="0" w:color="auto"/>
              <w:bottom w:val="single" w:sz="4" w:space="0" w:color="auto"/>
              <w:right w:val="single" w:sz="4" w:space="0" w:color="auto"/>
            </w:tcBorders>
            <w:vAlign w:val="center"/>
          </w:tcPr>
          <w:p w14:paraId="3A2007F4" w14:textId="77777777" w:rsidR="00C719A1" w:rsidRPr="00C719A1" w:rsidRDefault="00C719A1" w:rsidP="00C719A1">
            <w:pPr>
              <w:spacing w:line="276" w:lineRule="auto"/>
              <w:jc w:val="center"/>
              <w:rPr>
                <w:lang w:eastAsia="en-US"/>
              </w:rPr>
            </w:pPr>
            <w:r w:rsidRPr="00C719A1">
              <w:rPr>
                <w:lang w:eastAsia="en-US"/>
              </w:rPr>
              <w:t>93.769,25</w:t>
            </w:r>
          </w:p>
        </w:tc>
        <w:tc>
          <w:tcPr>
            <w:tcW w:w="1560" w:type="dxa"/>
            <w:tcBorders>
              <w:top w:val="single" w:sz="4" w:space="0" w:color="auto"/>
              <w:left w:val="single" w:sz="4" w:space="0" w:color="auto"/>
              <w:bottom w:val="single" w:sz="4" w:space="0" w:color="auto"/>
              <w:right w:val="single" w:sz="4" w:space="0" w:color="auto"/>
            </w:tcBorders>
            <w:vAlign w:val="center"/>
          </w:tcPr>
          <w:p w14:paraId="79DDEA50" w14:textId="77777777" w:rsidR="00C719A1" w:rsidRPr="00C719A1" w:rsidRDefault="00C719A1" w:rsidP="00C719A1">
            <w:pPr>
              <w:spacing w:line="276" w:lineRule="auto"/>
              <w:jc w:val="center"/>
              <w:rPr>
                <w:lang w:eastAsia="en-US"/>
              </w:rPr>
            </w:pPr>
            <w:r w:rsidRPr="00C719A1">
              <w:rPr>
                <w:lang w:eastAsia="en-US"/>
              </w:rPr>
              <w:t>193,10</w:t>
            </w:r>
          </w:p>
        </w:tc>
      </w:tr>
    </w:tbl>
    <w:p w14:paraId="421F77D0" w14:textId="77777777" w:rsidR="00C719A1" w:rsidRPr="00C719A1" w:rsidRDefault="00C719A1" w:rsidP="00C719A1">
      <w:pPr>
        <w:jc w:val="both"/>
      </w:pPr>
      <w:r w:rsidRPr="00C719A1">
        <w:rPr>
          <w:lang w:val="hr"/>
        </w:rPr>
        <w:t xml:space="preserve">Provedba projekta </w:t>
      </w:r>
      <w:proofErr w:type="spellStart"/>
      <w:r w:rsidRPr="00C719A1">
        <w:rPr>
          <w:lang w:val="hr"/>
        </w:rPr>
        <w:t>FutureECOS</w:t>
      </w:r>
      <w:proofErr w:type="spellEnd"/>
      <w:r w:rsidRPr="00C719A1">
        <w:rPr>
          <w:lang w:val="hr"/>
        </w:rPr>
        <w:t xml:space="preserve"> – </w:t>
      </w:r>
      <w:r w:rsidRPr="00C719A1">
        <w:rPr>
          <w:i/>
          <w:iCs/>
          <w:lang w:val="hr"/>
        </w:rPr>
        <w:t>Future-</w:t>
      </w:r>
      <w:proofErr w:type="spellStart"/>
      <w:r w:rsidRPr="00C719A1">
        <w:rPr>
          <w:i/>
          <w:iCs/>
          <w:lang w:val="hr"/>
        </w:rPr>
        <w:t>proof</w:t>
      </w:r>
      <w:proofErr w:type="spellEnd"/>
      <w:r w:rsidRPr="00C719A1">
        <w:rPr>
          <w:i/>
          <w:iCs/>
          <w:lang w:val="hr"/>
        </w:rPr>
        <w:t xml:space="preserve"> </w:t>
      </w:r>
      <w:proofErr w:type="spellStart"/>
      <w:r w:rsidRPr="00C719A1">
        <w:rPr>
          <w:i/>
          <w:iCs/>
          <w:lang w:val="hr"/>
        </w:rPr>
        <w:t>living</w:t>
      </w:r>
      <w:proofErr w:type="spellEnd"/>
      <w:r w:rsidRPr="00C719A1">
        <w:rPr>
          <w:i/>
          <w:iCs/>
          <w:lang w:val="hr"/>
        </w:rPr>
        <w:t xml:space="preserve"> </w:t>
      </w:r>
      <w:proofErr w:type="spellStart"/>
      <w:r w:rsidRPr="00C719A1">
        <w:rPr>
          <w:i/>
          <w:iCs/>
          <w:lang w:val="hr"/>
        </w:rPr>
        <w:t>space</w:t>
      </w:r>
      <w:proofErr w:type="spellEnd"/>
      <w:r w:rsidRPr="00C719A1">
        <w:rPr>
          <w:i/>
          <w:iCs/>
          <w:lang w:val="hr"/>
        </w:rPr>
        <w:t xml:space="preserve"> </w:t>
      </w:r>
      <w:proofErr w:type="spellStart"/>
      <w:r w:rsidRPr="00C719A1">
        <w:rPr>
          <w:i/>
          <w:iCs/>
          <w:lang w:val="hr"/>
        </w:rPr>
        <w:t>in</w:t>
      </w:r>
      <w:proofErr w:type="spellEnd"/>
      <w:r w:rsidRPr="00C719A1">
        <w:rPr>
          <w:i/>
          <w:iCs/>
          <w:lang w:val="hr"/>
        </w:rPr>
        <w:t xml:space="preserve"> </w:t>
      </w:r>
      <w:proofErr w:type="spellStart"/>
      <w:r w:rsidRPr="00C719A1">
        <w:rPr>
          <w:i/>
          <w:iCs/>
          <w:lang w:val="hr"/>
        </w:rPr>
        <w:t>growth</w:t>
      </w:r>
      <w:proofErr w:type="spellEnd"/>
      <w:r w:rsidRPr="00C719A1">
        <w:rPr>
          <w:i/>
          <w:iCs/>
          <w:lang w:val="hr"/>
        </w:rPr>
        <w:t xml:space="preserve"> </w:t>
      </w:r>
      <w:proofErr w:type="spellStart"/>
      <w:r w:rsidRPr="00C719A1">
        <w:rPr>
          <w:i/>
          <w:iCs/>
          <w:lang w:val="hr"/>
        </w:rPr>
        <w:t>corridor</w:t>
      </w:r>
      <w:proofErr w:type="spellEnd"/>
      <w:r w:rsidRPr="00C719A1">
        <w:rPr>
          <w:i/>
          <w:iCs/>
          <w:lang w:val="hr"/>
        </w:rPr>
        <w:t xml:space="preserve"> </w:t>
      </w:r>
      <w:proofErr w:type="spellStart"/>
      <w:r w:rsidRPr="00C719A1">
        <w:rPr>
          <w:i/>
          <w:iCs/>
          <w:lang w:val="hr"/>
        </w:rPr>
        <w:t>regions</w:t>
      </w:r>
      <w:proofErr w:type="spellEnd"/>
      <w:r w:rsidRPr="00C719A1">
        <w:rPr>
          <w:i/>
          <w:iCs/>
          <w:lang w:val="hr"/>
        </w:rPr>
        <w:t>,</w:t>
      </w:r>
      <w:r w:rsidRPr="00C719A1">
        <w:rPr>
          <w:lang w:val="hr"/>
        </w:rPr>
        <w:t xml:space="preserve"> započela je 1. travnja 2024. godine. Ukupna vrijednost projekta je 1.672.600,00 EUR, dok ukupan prihvatljiv proračun Agencije za razvoj Zadarske županije ZADRA NOVA iznosi 225.208,00 EUR. Projekt se financira iz programa </w:t>
      </w:r>
      <w:proofErr w:type="spellStart"/>
      <w:r w:rsidRPr="00C719A1">
        <w:rPr>
          <w:lang w:val="hr"/>
        </w:rPr>
        <w:t>Interreg</w:t>
      </w:r>
      <w:proofErr w:type="spellEnd"/>
      <w:r w:rsidRPr="00C719A1">
        <w:rPr>
          <w:lang w:val="hr"/>
        </w:rPr>
        <w:t xml:space="preserve"> Europe 2021.-2027. Cilj projekta je unaprijediti provedbu politike regionalnog razvoja u području približavanja Europe građanima. Koncept “Životnog prostora otpornog na budućnost” koji promiče </w:t>
      </w:r>
      <w:proofErr w:type="spellStart"/>
      <w:r w:rsidRPr="00C719A1">
        <w:rPr>
          <w:lang w:val="hr"/>
        </w:rPr>
        <w:t>FutureECOS</w:t>
      </w:r>
      <w:proofErr w:type="spellEnd"/>
      <w:r w:rsidRPr="00C719A1">
        <w:rPr>
          <w:lang w:val="hr"/>
        </w:rPr>
        <w:t xml:space="preserve"> zahtjeva višerazinsku/sektorsku provedbu na političkoj i praktičnoj razini, interakcije između javnih tijela i učinkovitu suradnju s dionicima i različitim demografskim skupinama građana. Regionalni razvoj mora biti usklađen s prostornim planiranjem, istraživanjem i razvojem, klimatskim strategijama i društvenim planovima. </w:t>
      </w:r>
      <w:r w:rsidRPr="00C719A1">
        <w:t>Opći cilj projekta je p</w:t>
      </w:r>
      <w:proofErr w:type="spellStart"/>
      <w:r w:rsidRPr="00C719A1">
        <w:rPr>
          <w:lang w:val="hr"/>
        </w:rPr>
        <w:t>oboljšati</w:t>
      </w:r>
      <w:proofErr w:type="spellEnd"/>
      <w:r w:rsidRPr="00C719A1">
        <w:rPr>
          <w:lang w:val="hr"/>
        </w:rPr>
        <w:t xml:space="preserve"> provedbu politika regionalnog razvoja u području približavanja Europe građanima. </w:t>
      </w:r>
      <w:r w:rsidRPr="00C719A1">
        <w:t>Specifični ciljevi projekta usmjereni su na promicanje</w:t>
      </w:r>
      <w:r w:rsidRPr="00C719A1">
        <w:rPr>
          <w:lang w:val="hr"/>
        </w:rPr>
        <w:t xml:space="preserve"> međuregionalnog i regionalnog učenja, također nadograđujući iskustva iz pandemije na: ekološke, ekonomske i društvene implikacije i zahtjeve za životni prostor spreman za budućnost; </w:t>
      </w:r>
      <w:proofErr w:type="spellStart"/>
      <w:r w:rsidRPr="00C719A1">
        <w:rPr>
          <w:lang w:val="hr"/>
        </w:rPr>
        <w:t>socio</w:t>
      </w:r>
      <w:proofErr w:type="spellEnd"/>
      <w:r w:rsidRPr="00C719A1">
        <w:rPr>
          <w:lang w:val="hr"/>
        </w:rPr>
        <w:t xml:space="preserve">-geografski položaj regija koridora rasta u partnerstvu; modele izgradnje/provedbe politike na više sektora/razine koji uključuju građane u demokratski proces dizajniranja životnih prostora koji će biti sigurni u budućnost i podržavaju inicijative integriranog teritorijalnog razvoja. Korištenje učenja za konkretne promjene vezane uz integriranu regionalnu politiku za životni prostor spreman za budućnost u regijama koridora </w:t>
      </w:r>
      <w:r w:rsidRPr="00C719A1">
        <w:rPr>
          <w:lang w:val="hr"/>
        </w:rPr>
        <w:lastRenderedPageBreak/>
        <w:t xml:space="preserve">rasta, te praćenje provedbe i utjecaj promjena politike na parametre regionalnog razvoja. </w:t>
      </w:r>
      <w:r w:rsidRPr="00C719A1">
        <w:t>Rashodi za 2025. godinu iznose 89.337,14 EUR.</w:t>
      </w:r>
    </w:p>
    <w:p w14:paraId="4C4450A9" w14:textId="77777777" w:rsidR="00C719A1" w:rsidRPr="00C719A1" w:rsidRDefault="00C719A1" w:rsidP="00C719A1">
      <w:pPr>
        <w:jc w:val="both"/>
        <w:rPr>
          <w:lang w:val="hr"/>
        </w:rPr>
      </w:pPr>
      <w:r w:rsidRPr="00C719A1">
        <w:rPr>
          <w:b/>
          <w:bCs/>
          <w:lang w:val="hr"/>
        </w:rPr>
        <w:t>Svrha provedbe mjere</w:t>
      </w:r>
    </w:p>
    <w:p w14:paraId="73D74506" w14:textId="77777777" w:rsidR="00C719A1" w:rsidRPr="00C719A1" w:rsidRDefault="00C719A1" w:rsidP="00C719A1">
      <w:pPr>
        <w:jc w:val="both"/>
        <w:rPr>
          <w:lang w:val="hr"/>
        </w:rPr>
      </w:pPr>
      <w:r w:rsidRPr="00C719A1">
        <w:rPr>
          <w:lang w:val="hr"/>
        </w:rPr>
        <w:t>Mjera će doprinijeti unaprjeđenju ulaganja u razvoj ruralnih područja i pametnih sela kroz projekte iz područja gospodarstva, prometne, komunalne društvene i druge infrastrukture u skladu s ciljevima ravnomjernog i održivog razvoja županije kako bi se unaprijedio standard ovih područja te postigao ostanak stanovništva na navedenim područjima i povećanje njihovog ukupnog broja.</w:t>
      </w:r>
    </w:p>
    <w:p w14:paraId="247FEB05" w14:textId="77777777" w:rsidR="00C719A1" w:rsidRPr="00C719A1" w:rsidRDefault="00C719A1" w:rsidP="00C719A1">
      <w:pPr>
        <w:jc w:val="both"/>
        <w:rPr>
          <w:lang w:val="hr"/>
        </w:rPr>
      </w:pPr>
      <w:r w:rsidRPr="00C719A1">
        <w:rPr>
          <w:lang w:val="hr"/>
        </w:rPr>
        <w:t>Predmetno obuhvaća: projekt će doprinijeti jačanju ekonomskog, socijalnog i teritorijalnog razvoja. Nadalje, kroz projekt će se promicati međuregionalno i regionalno učenje te će se težiti implementaciji modela koji uključuju građane u proces razvoja prostora za život. Također, prioritet je doprinos digitalnoj transformacijskoj strategiji (pametan dizajn/stambeni/regionalni koncepti).</w:t>
      </w:r>
    </w:p>
    <w:p w14:paraId="5A67F1C3" w14:textId="77777777" w:rsidR="00C719A1" w:rsidRPr="00C719A1" w:rsidRDefault="00C719A1" w:rsidP="00C719A1">
      <w:pPr>
        <w:jc w:val="both"/>
        <w:rPr>
          <w:b/>
          <w:bCs/>
          <w:lang w:val="hr"/>
        </w:rPr>
      </w:pPr>
      <w:r w:rsidRPr="00C719A1">
        <w:rPr>
          <w:b/>
          <w:bCs/>
          <w:lang w:val="hr"/>
        </w:rPr>
        <w:t>Ključne aktivnosti</w:t>
      </w:r>
    </w:p>
    <w:p w14:paraId="60B2A299" w14:textId="77777777" w:rsidR="00C719A1" w:rsidRPr="00C719A1" w:rsidRDefault="00C719A1" w:rsidP="00C719A1">
      <w:pPr>
        <w:jc w:val="both"/>
        <w:rPr>
          <w:lang w:val="hr"/>
        </w:rPr>
      </w:pPr>
      <w:r w:rsidRPr="00C719A1">
        <w:rPr>
          <w:lang w:val="hr"/>
        </w:rPr>
        <w:t>Pružanje podrške u pripremi i provedbi projekata</w:t>
      </w:r>
    </w:p>
    <w:p w14:paraId="4014C2D7" w14:textId="77777777" w:rsidR="00C719A1" w:rsidRPr="00C719A1" w:rsidRDefault="00C719A1" w:rsidP="00C719A1">
      <w:pPr>
        <w:jc w:val="both"/>
        <w:rPr>
          <w:lang w:val="hr"/>
        </w:rPr>
      </w:pPr>
      <w:r w:rsidRPr="00C719A1">
        <w:rPr>
          <w:lang w:val="hr"/>
        </w:rPr>
        <w:t>Navedeno obuhvaća:</w:t>
      </w:r>
    </w:p>
    <w:p w14:paraId="77838439" w14:textId="77777777" w:rsidR="00C719A1" w:rsidRPr="00C719A1" w:rsidRDefault="00C719A1" w:rsidP="00C719A1">
      <w:pPr>
        <w:numPr>
          <w:ilvl w:val="0"/>
          <w:numId w:val="58"/>
        </w:numPr>
        <w:contextualSpacing/>
        <w:jc w:val="both"/>
        <w:rPr>
          <w:lang w:val="hr" w:eastAsia="en-US"/>
        </w:rPr>
      </w:pPr>
      <w:r w:rsidRPr="00C719A1">
        <w:rPr>
          <w:lang w:val="hr" w:eastAsia="en-US"/>
        </w:rPr>
        <w:t xml:space="preserve">Povećanje znanja komponentama o stambenim prostorima spremnih za budućnost, s fokusom na </w:t>
      </w:r>
      <w:proofErr w:type="spellStart"/>
      <w:r w:rsidRPr="00C719A1">
        <w:rPr>
          <w:lang w:val="hr" w:eastAsia="en-US"/>
        </w:rPr>
        <w:t>socio</w:t>
      </w:r>
      <w:proofErr w:type="spellEnd"/>
      <w:r w:rsidRPr="00C719A1">
        <w:rPr>
          <w:lang w:val="hr" w:eastAsia="en-US"/>
        </w:rPr>
        <w:t>-geografski kontekst regija koridora rasta.</w:t>
      </w:r>
    </w:p>
    <w:p w14:paraId="0B7481E9" w14:textId="77777777" w:rsidR="00C719A1" w:rsidRPr="00C719A1" w:rsidRDefault="00C719A1" w:rsidP="00C719A1">
      <w:pPr>
        <w:numPr>
          <w:ilvl w:val="0"/>
          <w:numId w:val="58"/>
        </w:numPr>
        <w:contextualSpacing/>
        <w:jc w:val="both"/>
        <w:rPr>
          <w:lang w:val="hr" w:eastAsia="en-US"/>
        </w:rPr>
      </w:pPr>
      <w:r w:rsidRPr="00C719A1">
        <w:rPr>
          <w:lang w:val="hr" w:eastAsia="en-US"/>
        </w:rPr>
        <w:t>Povećanje znanja o potencijalu integriranog teritorijalnog razvoja.</w:t>
      </w:r>
    </w:p>
    <w:p w14:paraId="0FA87D39" w14:textId="77777777" w:rsidR="00C719A1" w:rsidRPr="00C719A1" w:rsidRDefault="00C719A1" w:rsidP="00C719A1">
      <w:pPr>
        <w:numPr>
          <w:ilvl w:val="0"/>
          <w:numId w:val="58"/>
        </w:numPr>
        <w:contextualSpacing/>
        <w:jc w:val="both"/>
        <w:rPr>
          <w:lang w:val="hr" w:eastAsia="en-US"/>
        </w:rPr>
      </w:pPr>
      <w:r w:rsidRPr="00C719A1">
        <w:rPr>
          <w:lang w:val="hr" w:eastAsia="en-US"/>
        </w:rPr>
        <w:t>Suradnja s dionicima i građanima, s naglaskom na njihovu ulogu u stvaranju budućih stambenih prostora i učinaka koje donose u budućnosti.</w:t>
      </w:r>
    </w:p>
    <w:p w14:paraId="4DD8A250" w14:textId="77777777" w:rsidR="00C719A1" w:rsidRPr="00C719A1" w:rsidRDefault="00C719A1" w:rsidP="00C719A1">
      <w:pPr>
        <w:numPr>
          <w:ilvl w:val="0"/>
          <w:numId w:val="58"/>
        </w:numPr>
        <w:contextualSpacing/>
        <w:jc w:val="both"/>
        <w:rPr>
          <w:lang w:val="hr" w:eastAsia="en-US"/>
        </w:rPr>
      </w:pPr>
      <w:r w:rsidRPr="00C719A1">
        <w:rPr>
          <w:lang w:val="hr" w:eastAsia="en-US"/>
        </w:rPr>
        <w:t>Jačanje financijskih i ljudskih resursa regionalne i lokalne samouprave</w:t>
      </w:r>
    </w:p>
    <w:p w14:paraId="0AD7B028" w14:textId="77777777" w:rsidR="00C719A1" w:rsidRPr="00C719A1" w:rsidRDefault="00C719A1" w:rsidP="00C719A1">
      <w:pPr>
        <w:jc w:val="both"/>
        <w:rPr>
          <w:b/>
          <w:bCs/>
          <w:lang w:val="hr"/>
        </w:rPr>
      </w:pPr>
      <w:r w:rsidRPr="00C719A1">
        <w:rPr>
          <w:b/>
          <w:bCs/>
          <w:lang w:val="hr"/>
        </w:rPr>
        <w:t>Pokazatelji rezultata</w:t>
      </w:r>
    </w:p>
    <w:p w14:paraId="0F8DA0E3" w14:textId="77777777" w:rsidR="00C719A1" w:rsidRPr="00C719A1" w:rsidRDefault="00C719A1" w:rsidP="00C719A1">
      <w:pPr>
        <w:jc w:val="both"/>
        <w:rPr>
          <w:lang w:val="hr"/>
        </w:rPr>
      </w:pPr>
      <w:r w:rsidRPr="00C719A1">
        <w:rPr>
          <w:lang w:val="hr"/>
        </w:rPr>
        <w:t>Projekt će rezultirati dobro definiranom implementacijom modela unapređenja  životnog prostora spremnog za budućnost u koridorima rasta (pametni dizajn, regionalni razvoj, učinkovita suradnja s dionicima i različitim demografskim skupinama građana).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629"/>
        <w:gridCol w:w="1629"/>
        <w:gridCol w:w="1629"/>
        <w:gridCol w:w="1625"/>
      </w:tblGrid>
      <w:tr w:rsidR="00C719A1" w:rsidRPr="00C719A1" w14:paraId="5A0FE0B7" w14:textId="77777777" w:rsidTr="00C719A1">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D9D9D9"/>
            <w:vAlign w:val="center"/>
          </w:tcPr>
          <w:p w14:paraId="4761DA57" w14:textId="77777777" w:rsidR="00C719A1" w:rsidRPr="00C719A1" w:rsidRDefault="00C719A1" w:rsidP="00C719A1">
            <w:pPr>
              <w:spacing w:line="252" w:lineRule="auto"/>
            </w:pPr>
            <w:r w:rsidRPr="00C719A1">
              <w:t>Pokazatelj rezultata (naziv pokazatelja)</w:t>
            </w:r>
          </w:p>
        </w:tc>
        <w:tc>
          <w:tcPr>
            <w:tcW w:w="1629" w:type="dxa"/>
            <w:tcBorders>
              <w:top w:val="single" w:sz="4" w:space="0" w:color="auto"/>
              <w:left w:val="single" w:sz="4" w:space="0" w:color="auto"/>
              <w:bottom w:val="single" w:sz="4" w:space="0" w:color="auto"/>
              <w:right w:val="single" w:sz="4" w:space="0" w:color="auto"/>
            </w:tcBorders>
            <w:shd w:val="clear" w:color="auto" w:fill="D9D9D9"/>
            <w:vAlign w:val="center"/>
          </w:tcPr>
          <w:p w14:paraId="10020616" w14:textId="77777777" w:rsidR="00C719A1" w:rsidRPr="00C719A1" w:rsidRDefault="00C719A1" w:rsidP="00C719A1">
            <w:pPr>
              <w:spacing w:line="252" w:lineRule="auto"/>
              <w:jc w:val="center"/>
            </w:pPr>
            <w:r w:rsidRPr="00C719A1">
              <w:t>Početna vrijednosti 2024.</w:t>
            </w:r>
          </w:p>
        </w:tc>
        <w:tc>
          <w:tcPr>
            <w:tcW w:w="1629" w:type="dxa"/>
            <w:tcBorders>
              <w:top w:val="single" w:sz="4" w:space="0" w:color="auto"/>
              <w:left w:val="single" w:sz="4" w:space="0" w:color="auto"/>
              <w:bottom w:val="single" w:sz="4" w:space="0" w:color="auto"/>
              <w:right w:val="single" w:sz="4" w:space="0" w:color="auto"/>
            </w:tcBorders>
            <w:shd w:val="clear" w:color="auto" w:fill="D9D9D9"/>
            <w:vAlign w:val="center"/>
          </w:tcPr>
          <w:p w14:paraId="38B04299" w14:textId="77777777" w:rsidR="00C719A1" w:rsidRPr="00C719A1" w:rsidRDefault="00C719A1" w:rsidP="00C719A1">
            <w:pPr>
              <w:spacing w:line="252" w:lineRule="auto"/>
              <w:jc w:val="center"/>
            </w:pPr>
            <w:r w:rsidRPr="00C719A1">
              <w:t>Ciljana vrijednost (2025.)</w:t>
            </w:r>
          </w:p>
        </w:tc>
        <w:tc>
          <w:tcPr>
            <w:tcW w:w="1629" w:type="dxa"/>
            <w:tcBorders>
              <w:top w:val="single" w:sz="4" w:space="0" w:color="auto"/>
              <w:left w:val="single" w:sz="4" w:space="0" w:color="auto"/>
              <w:bottom w:val="single" w:sz="4" w:space="0" w:color="auto"/>
              <w:right w:val="single" w:sz="4" w:space="0" w:color="auto"/>
            </w:tcBorders>
            <w:shd w:val="clear" w:color="auto" w:fill="D9D9D9"/>
            <w:vAlign w:val="center"/>
          </w:tcPr>
          <w:p w14:paraId="5CF7C1CB" w14:textId="77777777" w:rsidR="00C719A1" w:rsidRPr="00C719A1" w:rsidRDefault="00C719A1" w:rsidP="00C719A1">
            <w:pPr>
              <w:spacing w:line="252" w:lineRule="auto"/>
              <w:jc w:val="center"/>
            </w:pPr>
            <w:r w:rsidRPr="00C719A1">
              <w:t>Ciljana vrijednost (2026.)</w:t>
            </w:r>
          </w:p>
        </w:tc>
        <w:tc>
          <w:tcPr>
            <w:tcW w:w="1625" w:type="dxa"/>
            <w:tcBorders>
              <w:top w:val="single" w:sz="4" w:space="0" w:color="auto"/>
              <w:left w:val="single" w:sz="4" w:space="0" w:color="auto"/>
              <w:bottom w:val="single" w:sz="4" w:space="0" w:color="auto"/>
              <w:right w:val="single" w:sz="4" w:space="0" w:color="auto"/>
            </w:tcBorders>
            <w:shd w:val="clear" w:color="auto" w:fill="D9D9D9"/>
            <w:vAlign w:val="center"/>
          </w:tcPr>
          <w:p w14:paraId="27D27D43" w14:textId="77777777" w:rsidR="00C719A1" w:rsidRPr="00C719A1" w:rsidRDefault="00C719A1" w:rsidP="00C719A1">
            <w:pPr>
              <w:spacing w:line="252" w:lineRule="auto"/>
              <w:jc w:val="center"/>
            </w:pPr>
            <w:r w:rsidRPr="00C719A1">
              <w:t>Ciljana</w:t>
            </w:r>
          </w:p>
          <w:p w14:paraId="511C3820" w14:textId="77777777" w:rsidR="00C719A1" w:rsidRPr="00C719A1" w:rsidRDefault="00C719A1" w:rsidP="00C719A1">
            <w:pPr>
              <w:spacing w:line="252" w:lineRule="auto"/>
              <w:jc w:val="center"/>
            </w:pPr>
            <w:r w:rsidRPr="00C719A1">
              <w:t xml:space="preserve">vrijednost </w:t>
            </w:r>
          </w:p>
          <w:p w14:paraId="42A1F3B9" w14:textId="77777777" w:rsidR="00C719A1" w:rsidRPr="00C719A1" w:rsidRDefault="00C719A1" w:rsidP="00C719A1">
            <w:pPr>
              <w:spacing w:line="252" w:lineRule="auto"/>
              <w:jc w:val="center"/>
            </w:pPr>
            <w:r w:rsidRPr="00C719A1">
              <w:t>(2027.)</w:t>
            </w:r>
          </w:p>
        </w:tc>
      </w:tr>
      <w:tr w:rsidR="00C719A1" w:rsidRPr="00C719A1" w14:paraId="7E6E5975" w14:textId="77777777" w:rsidTr="00264065">
        <w:trPr>
          <w:trHeight w:val="300"/>
        </w:trPr>
        <w:tc>
          <w:tcPr>
            <w:tcW w:w="2447" w:type="dxa"/>
            <w:tcBorders>
              <w:top w:val="single" w:sz="4" w:space="0" w:color="auto"/>
              <w:left w:val="single" w:sz="4" w:space="0" w:color="auto"/>
              <w:bottom w:val="single" w:sz="4" w:space="0" w:color="auto"/>
              <w:right w:val="single" w:sz="4" w:space="0" w:color="auto"/>
            </w:tcBorders>
            <w:vAlign w:val="center"/>
          </w:tcPr>
          <w:p w14:paraId="2E2CA486" w14:textId="77777777" w:rsidR="00C719A1" w:rsidRPr="00C719A1" w:rsidRDefault="00C719A1" w:rsidP="00C719A1">
            <w:pPr>
              <w:spacing w:line="252" w:lineRule="auto"/>
            </w:pPr>
            <w:r w:rsidRPr="00CF664B">
              <w:t>Broj obrađenih prijava i konačno utvrđenih šteta</w:t>
            </w:r>
          </w:p>
        </w:tc>
        <w:tc>
          <w:tcPr>
            <w:tcW w:w="1629" w:type="dxa"/>
            <w:tcBorders>
              <w:top w:val="single" w:sz="4" w:space="0" w:color="auto"/>
              <w:left w:val="single" w:sz="4" w:space="0" w:color="auto"/>
              <w:bottom w:val="single" w:sz="4" w:space="0" w:color="auto"/>
              <w:right w:val="single" w:sz="4" w:space="0" w:color="auto"/>
            </w:tcBorders>
            <w:vAlign w:val="center"/>
          </w:tcPr>
          <w:p w14:paraId="01B06C92" w14:textId="77777777" w:rsidR="00C719A1" w:rsidRPr="00C719A1" w:rsidRDefault="00C719A1" w:rsidP="00C719A1">
            <w:pPr>
              <w:spacing w:line="276" w:lineRule="auto"/>
              <w:jc w:val="center"/>
            </w:pPr>
            <w:r w:rsidRPr="00C719A1">
              <w:t>0</w:t>
            </w:r>
          </w:p>
        </w:tc>
        <w:tc>
          <w:tcPr>
            <w:tcW w:w="1629" w:type="dxa"/>
            <w:tcBorders>
              <w:top w:val="single" w:sz="4" w:space="0" w:color="auto"/>
              <w:left w:val="single" w:sz="4" w:space="0" w:color="auto"/>
              <w:bottom w:val="single" w:sz="4" w:space="0" w:color="auto"/>
              <w:right w:val="single" w:sz="4" w:space="0" w:color="auto"/>
            </w:tcBorders>
            <w:vAlign w:val="center"/>
          </w:tcPr>
          <w:p w14:paraId="6841BFE1" w14:textId="77777777" w:rsidR="00C719A1" w:rsidRPr="00C719A1" w:rsidRDefault="00C719A1" w:rsidP="00C719A1">
            <w:pPr>
              <w:spacing w:line="276" w:lineRule="auto"/>
              <w:jc w:val="center"/>
            </w:pPr>
            <w:r w:rsidRPr="00C719A1">
              <w:t>0</w:t>
            </w:r>
          </w:p>
        </w:tc>
        <w:tc>
          <w:tcPr>
            <w:tcW w:w="1629" w:type="dxa"/>
            <w:tcBorders>
              <w:top w:val="single" w:sz="4" w:space="0" w:color="auto"/>
              <w:left w:val="single" w:sz="4" w:space="0" w:color="auto"/>
              <w:bottom w:val="single" w:sz="4" w:space="0" w:color="auto"/>
              <w:right w:val="single" w:sz="4" w:space="0" w:color="auto"/>
            </w:tcBorders>
            <w:vAlign w:val="center"/>
          </w:tcPr>
          <w:p w14:paraId="3D6B0657" w14:textId="77777777" w:rsidR="00C719A1" w:rsidRPr="00C719A1" w:rsidRDefault="00C719A1" w:rsidP="00C719A1">
            <w:pPr>
              <w:spacing w:line="276" w:lineRule="auto"/>
              <w:jc w:val="center"/>
            </w:pPr>
            <w:r w:rsidRPr="00C719A1">
              <w:t>1</w:t>
            </w:r>
          </w:p>
        </w:tc>
        <w:tc>
          <w:tcPr>
            <w:tcW w:w="1625" w:type="dxa"/>
            <w:tcBorders>
              <w:top w:val="single" w:sz="4" w:space="0" w:color="auto"/>
              <w:left w:val="single" w:sz="4" w:space="0" w:color="auto"/>
              <w:bottom w:val="single" w:sz="4" w:space="0" w:color="auto"/>
              <w:right w:val="single" w:sz="4" w:space="0" w:color="auto"/>
            </w:tcBorders>
            <w:vAlign w:val="center"/>
          </w:tcPr>
          <w:p w14:paraId="4DDEFBCA" w14:textId="77777777" w:rsidR="00C719A1" w:rsidRPr="00C719A1" w:rsidRDefault="00C719A1" w:rsidP="00C719A1">
            <w:pPr>
              <w:spacing w:line="276" w:lineRule="auto"/>
              <w:jc w:val="center"/>
            </w:pPr>
            <w:r w:rsidRPr="00C719A1">
              <w:t>1</w:t>
            </w:r>
          </w:p>
        </w:tc>
      </w:tr>
    </w:tbl>
    <w:p w14:paraId="0F234922" w14:textId="77777777" w:rsidR="00C719A1" w:rsidRPr="00C719A1" w:rsidRDefault="00C719A1" w:rsidP="00C719A1">
      <w:pPr>
        <w:jc w:val="both"/>
        <w:rPr>
          <w:b/>
          <w:bCs/>
        </w:rPr>
      </w:pPr>
    </w:p>
    <w:p w14:paraId="57B94B95" w14:textId="77777777" w:rsidR="00C719A1" w:rsidRPr="00C719A1" w:rsidRDefault="00C719A1" w:rsidP="00C719A1">
      <w:pPr>
        <w:jc w:val="both"/>
        <w:rPr>
          <w:b/>
          <w:bCs/>
        </w:rPr>
      </w:pPr>
      <w:r w:rsidRPr="00C719A1">
        <w:rPr>
          <w:b/>
          <w:bCs/>
        </w:rPr>
        <w:t>T4307-37 Projekt GUSTI</w:t>
      </w:r>
    </w:p>
    <w:p w14:paraId="7A956FBD" w14:textId="77777777" w:rsidR="00C719A1" w:rsidRPr="00C719A1" w:rsidRDefault="00C719A1" w:rsidP="00C719A1">
      <w:pPr>
        <w:jc w:val="both"/>
        <w:rPr>
          <w:b/>
          <w:bCs/>
        </w:rPr>
      </w:pPr>
      <w:r w:rsidRPr="00C719A1">
        <w:rPr>
          <w:b/>
          <w:bCs/>
        </w:rPr>
        <w:t>Naziv i brojčana oznaka mjere iz Provedbenog programa 2021. – 2025.</w:t>
      </w:r>
    </w:p>
    <w:p w14:paraId="51EC92FB" w14:textId="77777777" w:rsidR="00C719A1" w:rsidRPr="00C719A1" w:rsidRDefault="00C719A1" w:rsidP="00C719A1">
      <w:pPr>
        <w:jc w:val="both"/>
        <w:rPr>
          <w:lang w:val="en-AU"/>
        </w:rPr>
      </w:pPr>
      <w:r w:rsidRPr="00C719A1">
        <w:rPr>
          <w:lang w:val="en-AU"/>
        </w:rPr>
        <w:t xml:space="preserve">01.01.04.01. Razvoj </w:t>
      </w:r>
      <w:proofErr w:type="spellStart"/>
      <w:r w:rsidRPr="00C719A1">
        <w:rPr>
          <w:lang w:val="en-AU"/>
        </w:rPr>
        <w:t>sustava</w:t>
      </w:r>
      <w:proofErr w:type="spellEnd"/>
      <w:r w:rsidRPr="00C719A1">
        <w:rPr>
          <w:lang w:val="en-AU"/>
        </w:rPr>
        <w:t xml:space="preserve"> </w:t>
      </w:r>
      <w:proofErr w:type="spellStart"/>
      <w:r w:rsidRPr="00C719A1">
        <w:rPr>
          <w:lang w:val="en-AU"/>
        </w:rPr>
        <w:t>upravljanja</w:t>
      </w:r>
      <w:proofErr w:type="spellEnd"/>
      <w:r w:rsidRPr="00C719A1">
        <w:rPr>
          <w:lang w:val="en-AU"/>
        </w:rPr>
        <w:t xml:space="preserve"> </w:t>
      </w:r>
      <w:proofErr w:type="spellStart"/>
      <w:r w:rsidRPr="00C719A1">
        <w:rPr>
          <w:lang w:val="en-AU"/>
        </w:rPr>
        <w:t>destinacijom</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532"/>
        <w:gridCol w:w="1540"/>
        <w:gridCol w:w="1540"/>
        <w:gridCol w:w="1540"/>
        <w:gridCol w:w="1545"/>
      </w:tblGrid>
      <w:tr w:rsidR="00C719A1" w:rsidRPr="00C719A1" w14:paraId="11F131CF" w14:textId="77777777" w:rsidTr="00C719A1">
        <w:trPr>
          <w:trHeight w:val="300"/>
          <w:jc w:val="center"/>
        </w:trPr>
        <w:tc>
          <w:tcPr>
            <w:tcW w:w="1409" w:type="dxa"/>
            <w:tcBorders>
              <w:top w:val="single" w:sz="4" w:space="0" w:color="auto"/>
              <w:left w:val="single" w:sz="4" w:space="0" w:color="auto"/>
              <w:bottom w:val="single" w:sz="4" w:space="0" w:color="auto"/>
              <w:right w:val="single" w:sz="4" w:space="0" w:color="auto"/>
            </w:tcBorders>
            <w:shd w:val="clear" w:color="auto" w:fill="D9D9D9"/>
            <w:vAlign w:val="center"/>
          </w:tcPr>
          <w:p w14:paraId="7BCF819E" w14:textId="77777777" w:rsidR="00C719A1" w:rsidRPr="00C719A1" w:rsidRDefault="00C719A1" w:rsidP="00C719A1">
            <w:pPr>
              <w:spacing w:line="276" w:lineRule="auto"/>
              <w:rPr>
                <w:lang w:eastAsia="en-US"/>
              </w:rPr>
            </w:pP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62AC93D1" w14:textId="77777777" w:rsidR="00C719A1" w:rsidRPr="00C719A1" w:rsidRDefault="00C719A1" w:rsidP="00C719A1">
            <w:pPr>
              <w:spacing w:line="276" w:lineRule="auto"/>
              <w:jc w:val="center"/>
              <w:rPr>
                <w:lang w:eastAsia="en-US"/>
              </w:rPr>
            </w:pPr>
            <w:r w:rsidRPr="00C719A1">
              <w:rPr>
                <w:lang w:eastAsia="en-US"/>
              </w:rPr>
              <w:t>Plan 2024.</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11AF97DD" w14:textId="77777777" w:rsidR="00C719A1" w:rsidRPr="00C719A1" w:rsidRDefault="00C719A1" w:rsidP="00C719A1">
            <w:pPr>
              <w:spacing w:line="276" w:lineRule="auto"/>
              <w:jc w:val="center"/>
              <w:rPr>
                <w:lang w:eastAsia="en-US"/>
              </w:rPr>
            </w:pPr>
            <w:r w:rsidRPr="00C719A1">
              <w:rPr>
                <w:lang w:eastAsia="en-US"/>
              </w:rPr>
              <w:t>Plan 2025.</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1861B215" w14:textId="77777777" w:rsidR="00C719A1" w:rsidRPr="00C719A1" w:rsidRDefault="00C719A1" w:rsidP="00C719A1">
            <w:pPr>
              <w:spacing w:line="276" w:lineRule="auto"/>
              <w:jc w:val="center"/>
              <w:rPr>
                <w:lang w:eastAsia="en-US"/>
              </w:rPr>
            </w:pPr>
            <w:r w:rsidRPr="00C719A1">
              <w:rPr>
                <w:lang w:eastAsia="en-US"/>
              </w:rPr>
              <w:t>Procjena 2026.</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76F99D54" w14:textId="77777777" w:rsidR="00C719A1" w:rsidRPr="00C719A1" w:rsidRDefault="00C719A1" w:rsidP="00C719A1">
            <w:pPr>
              <w:spacing w:line="276" w:lineRule="auto"/>
              <w:jc w:val="center"/>
              <w:rPr>
                <w:lang w:eastAsia="en-US"/>
              </w:rPr>
            </w:pPr>
            <w:r w:rsidRPr="00C719A1">
              <w:rPr>
                <w:lang w:eastAsia="en-US"/>
              </w:rPr>
              <w:t>Procjena 2027.</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61158737" w14:textId="77777777" w:rsidR="00C719A1" w:rsidRPr="00C719A1" w:rsidRDefault="00C719A1" w:rsidP="00C719A1">
            <w:pPr>
              <w:spacing w:line="276" w:lineRule="auto"/>
              <w:jc w:val="center"/>
              <w:rPr>
                <w:lang w:eastAsia="en-US"/>
              </w:rPr>
            </w:pPr>
            <w:r w:rsidRPr="00C719A1">
              <w:rPr>
                <w:lang w:eastAsia="en-US"/>
              </w:rPr>
              <w:t>Indeks 2025./2024.</w:t>
            </w:r>
          </w:p>
        </w:tc>
      </w:tr>
      <w:tr w:rsidR="00C719A1" w:rsidRPr="00C719A1" w14:paraId="7259A67D" w14:textId="77777777" w:rsidTr="00264065">
        <w:trPr>
          <w:trHeight w:val="300"/>
          <w:jc w:val="center"/>
        </w:trPr>
        <w:tc>
          <w:tcPr>
            <w:tcW w:w="1409" w:type="dxa"/>
            <w:tcBorders>
              <w:top w:val="single" w:sz="4" w:space="0" w:color="auto"/>
              <w:left w:val="single" w:sz="4" w:space="0" w:color="auto"/>
              <w:bottom w:val="single" w:sz="4" w:space="0" w:color="auto"/>
              <w:right w:val="single" w:sz="4" w:space="0" w:color="auto"/>
            </w:tcBorders>
          </w:tcPr>
          <w:p w14:paraId="6D108A18" w14:textId="77777777" w:rsidR="00C719A1" w:rsidRPr="00C719A1" w:rsidRDefault="00C719A1" w:rsidP="00C719A1">
            <w:pPr>
              <w:spacing w:line="276" w:lineRule="auto"/>
              <w:jc w:val="center"/>
              <w:rPr>
                <w:lang w:eastAsia="en-US"/>
              </w:rPr>
            </w:pPr>
            <w:r w:rsidRPr="00C719A1">
              <w:rPr>
                <w:lang w:eastAsia="en-US"/>
              </w:rPr>
              <w:t>4307-37</w:t>
            </w:r>
          </w:p>
        </w:tc>
        <w:tc>
          <w:tcPr>
            <w:tcW w:w="1560" w:type="dxa"/>
            <w:tcBorders>
              <w:top w:val="single" w:sz="4" w:space="0" w:color="auto"/>
              <w:left w:val="single" w:sz="4" w:space="0" w:color="auto"/>
              <w:bottom w:val="single" w:sz="4" w:space="0" w:color="auto"/>
              <w:right w:val="single" w:sz="4" w:space="0" w:color="auto"/>
            </w:tcBorders>
            <w:vAlign w:val="center"/>
          </w:tcPr>
          <w:p w14:paraId="2E8EA7E4" w14:textId="77777777" w:rsidR="00C719A1" w:rsidRPr="00C719A1" w:rsidRDefault="00C719A1" w:rsidP="00C719A1">
            <w:pPr>
              <w:spacing w:line="276" w:lineRule="auto"/>
              <w:jc w:val="center"/>
              <w:rPr>
                <w:lang w:eastAsia="en-US"/>
              </w:rPr>
            </w:pPr>
            <w:r w:rsidRPr="00C719A1">
              <w:rPr>
                <w:lang w:eastAsia="en-US"/>
              </w:rPr>
              <w:t>75.299,96</w:t>
            </w:r>
          </w:p>
        </w:tc>
        <w:tc>
          <w:tcPr>
            <w:tcW w:w="1560" w:type="dxa"/>
            <w:tcBorders>
              <w:top w:val="single" w:sz="4" w:space="0" w:color="auto"/>
              <w:left w:val="single" w:sz="4" w:space="0" w:color="auto"/>
              <w:bottom w:val="single" w:sz="4" w:space="0" w:color="auto"/>
              <w:right w:val="single" w:sz="4" w:space="0" w:color="auto"/>
            </w:tcBorders>
            <w:vAlign w:val="center"/>
          </w:tcPr>
          <w:p w14:paraId="31CBA255" w14:textId="77777777" w:rsidR="00C719A1" w:rsidRPr="00C719A1" w:rsidRDefault="00C719A1" w:rsidP="00C719A1">
            <w:pPr>
              <w:spacing w:line="276" w:lineRule="auto"/>
              <w:jc w:val="center"/>
              <w:rPr>
                <w:lang w:eastAsia="en-US"/>
              </w:rPr>
            </w:pPr>
            <w:r w:rsidRPr="00C719A1">
              <w:rPr>
                <w:lang w:eastAsia="en-US"/>
              </w:rPr>
              <w:t>199.667,43</w:t>
            </w:r>
          </w:p>
        </w:tc>
        <w:tc>
          <w:tcPr>
            <w:tcW w:w="1560" w:type="dxa"/>
            <w:tcBorders>
              <w:top w:val="single" w:sz="4" w:space="0" w:color="auto"/>
              <w:left w:val="single" w:sz="4" w:space="0" w:color="auto"/>
              <w:bottom w:val="single" w:sz="4" w:space="0" w:color="auto"/>
              <w:right w:val="single" w:sz="4" w:space="0" w:color="auto"/>
            </w:tcBorders>
            <w:vAlign w:val="center"/>
          </w:tcPr>
          <w:p w14:paraId="6C1F5BD0" w14:textId="77777777" w:rsidR="00C719A1" w:rsidRPr="00C719A1" w:rsidRDefault="00C719A1" w:rsidP="00C719A1">
            <w:pPr>
              <w:spacing w:line="276" w:lineRule="auto"/>
              <w:jc w:val="center"/>
              <w:rPr>
                <w:lang w:eastAsia="en-US"/>
              </w:rPr>
            </w:pPr>
            <w:r w:rsidRPr="00C719A1">
              <w:rPr>
                <w:lang w:eastAsia="en-US"/>
              </w:rPr>
              <w:t>204.628,48</w:t>
            </w:r>
          </w:p>
        </w:tc>
        <w:tc>
          <w:tcPr>
            <w:tcW w:w="1560" w:type="dxa"/>
            <w:tcBorders>
              <w:top w:val="single" w:sz="4" w:space="0" w:color="auto"/>
              <w:left w:val="single" w:sz="4" w:space="0" w:color="auto"/>
              <w:bottom w:val="single" w:sz="4" w:space="0" w:color="auto"/>
              <w:right w:val="single" w:sz="4" w:space="0" w:color="auto"/>
            </w:tcBorders>
            <w:vAlign w:val="center"/>
          </w:tcPr>
          <w:p w14:paraId="0A12189A" w14:textId="77777777" w:rsidR="00C719A1" w:rsidRPr="00C719A1" w:rsidRDefault="00C719A1" w:rsidP="00C719A1">
            <w:pPr>
              <w:spacing w:line="276" w:lineRule="auto"/>
              <w:jc w:val="center"/>
              <w:rPr>
                <w:lang w:eastAsia="en-US"/>
              </w:rPr>
            </w:pPr>
            <w:r w:rsidRPr="00C719A1">
              <w:rPr>
                <w:lang w:eastAsia="en-US"/>
              </w:rPr>
              <w:t>209.713,09</w:t>
            </w:r>
          </w:p>
        </w:tc>
        <w:tc>
          <w:tcPr>
            <w:tcW w:w="1560" w:type="dxa"/>
            <w:tcBorders>
              <w:top w:val="single" w:sz="4" w:space="0" w:color="auto"/>
              <w:left w:val="single" w:sz="4" w:space="0" w:color="auto"/>
              <w:bottom w:val="single" w:sz="4" w:space="0" w:color="auto"/>
              <w:right w:val="single" w:sz="4" w:space="0" w:color="auto"/>
            </w:tcBorders>
            <w:vAlign w:val="center"/>
          </w:tcPr>
          <w:p w14:paraId="73467DEB" w14:textId="77777777" w:rsidR="00C719A1" w:rsidRPr="00C719A1" w:rsidRDefault="00C719A1" w:rsidP="00C719A1">
            <w:pPr>
              <w:spacing w:line="276" w:lineRule="auto"/>
              <w:jc w:val="center"/>
              <w:rPr>
                <w:lang w:eastAsia="en-US"/>
              </w:rPr>
            </w:pPr>
            <w:r w:rsidRPr="00C719A1">
              <w:rPr>
                <w:lang w:eastAsia="en-US"/>
              </w:rPr>
              <w:t>256,16</w:t>
            </w:r>
          </w:p>
        </w:tc>
      </w:tr>
    </w:tbl>
    <w:p w14:paraId="74550F01" w14:textId="77777777" w:rsidR="00C719A1" w:rsidRPr="00C719A1" w:rsidRDefault="00C719A1" w:rsidP="00C719A1">
      <w:pPr>
        <w:jc w:val="both"/>
      </w:pPr>
      <w:r w:rsidRPr="00C719A1">
        <w:t xml:space="preserve">Provedba projekta GUSTI – </w:t>
      </w:r>
      <w:r w:rsidRPr="00C719A1">
        <w:rPr>
          <w:i/>
          <w:iCs/>
        </w:rPr>
        <w:t xml:space="preserve">Gastro </w:t>
      </w:r>
      <w:proofErr w:type="spellStart"/>
      <w:r w:rsidRPr="00C719A1">
        <w:rPr>
          <w:i/>
          <w:iCs/>
        </w:rPr>
        <w:t>UpScaled</w:t>
      </w:r>
      <w:proofErr w:type="spellEnd"/>
      <w:r w:rsidRPr="00C719A1">
        <w:rPr>
          <w:i/>
          <w:iCs/>
        </w:rPr>
        <w:t xml:space="preserve"> Tourist </w:t>
      </w:r>
      <w:proofErr w:type="spellStart"/>
      <w:r w:rsidRPr="00C719A1">
        <w:rPr>
          <w:i/>
          <w:iCs/>
        </w:rPr>
        <w:t>Itinerary</w:t>
      </w:r>
      <w:proofErr w:type="spellEnd"/>
      <w:r w:rsidRPr="00C719A1">
        <w:rPr>
          <w:i/>
          <w:iCs/>
        </w:rPr>
        <w:t xml:space="preserve"> </w:t>
      </w:r>
      <w:proofErr w:type="spellStart"/>
      <w:r w:rsidRPr="00C719A1">
        <w:rPr>
          <w:i/>
          <w:iCs/>
        </w:rPr>
        <w:t>in</w:t>
      </w:r>
      <w:proofErr w:type="spellEnd"/>
      <w:r w:rsidRPr="00C719A1">
        <w:rPr>
          <w:i/>
          <w:iCs/>
        </w:rPr>
        <w:t xml:space="preserve"> </w:t>
      </w:r>
      <w:proofErr w:type="spellStart"/>
      <w:r w:rsidRPr="00C719A1">
        <w:rPr>
          <w:i/>
          <w:iCs/>
        </w:rPr>
        <w:t>rural</w:t>
      </w:r>
      <w:proofErr w:type="spellEnd"/>
      <w:r w:rsidRPr="00C719A1">
        <w:rPr>
          <w:i/>
          <w:iCs/>
        </w:rPr>
        <w:t xml:space="preserve"> </w:t>
      </w:r>
      <w:proofErr w:type="spellStart"/>
      <w:r w:rsidRPr="00C719A1">
        <w:rPr>
          <w:i/>
          <w:iCs/>
        </w:rPr>
        <w:t>regions</w:t>
      </w:r>
      <w:proofErr w:type="spellEnd"/>
      <w:r w:rsidRPr="00C719A1">
        <w:rPr>
          <w:i/>
          <w:iCs/>
        </w:rPr>
        <w:t xml:space="preserve"> </w:t>
      </w:r>
      <w:proofErr w:type="spellStart"/>
      <w:r w:rsidRPr="00C719A1">
        <w:rPr>
          <w:i/>
          <w:iCs/>
        </w:rPr>
        <w:t>of</w:t>
      </w:r>
      <w:proofErr w:type="spellEnd"/>
      <w:r w:rsidRPr="00C719A1">
        <w:rPr>
          <w:i/>
          <w:iCs/>
        </w:rPr>
        <w:t xml:space="preserve"> Croatia and </w:t>
      </w:r>
      <w:proofErr w:type="spellStart"/>
      <w:r w:rsidRPr="00C719A1">
        <w:rPr>
          <w:i/>
          <w:iCs/>
        </w:rPr>
        <w:t>Italy</w:t>
      </w:r>
      <w:proofErr w:type="spellEnd"/>
      <w:r w:rsidRPr="00C719A1">
        <w:t xml:space="preserve"> započela je 1. travnja 2024. godine. Ukupna vrijednost projekta je 2.624.530,00 EUR, dok je udio Agencije za razvoj Zadarske županije ZADRA NOVA 351.700,00 EUR. Projekt se financira iz Programa prekogranične suradnje </w:t>
      </w:r>
      <w:proofErr w:type="spellStart"/>
      <w:r w:rsidRPr="00C719A1">
        <w:t>Interreg</w:t>
      </w:r>
      <w:proofErr w:type="spellEnd"/>
      <w:r w:rsidRPr="00C719A1">
        <w:t xml:space="preserve"> Italija-Hrvatska 2021.-2027.</w:t>
      </w:r>
    </w:p>
    <w:p w14:paraId="7E2D9478" w14:textId="77777777" w:rsidR="00C719A1" w:rsidRPr="00C719A1" w:rsidRDefault="00C719A1" w:rsidP="00C719A1">
      <w:pPr>
        <w:jc w:val="both"/>
      </w:pPr>
      <w:r w:rsidRPr="00C719A1">
        <w:t xml:space="preserve">Cilj projekta je jačanje uloge nematerijalne kulturne baštine jadranskog područja kroz identifikaciju, valorizaciju i promicanje gastronomskog turizma, te rješavanje pitanja diverzifikacije turističkih tokova, jednakog pristupa turističkim destinacijama promicanjem održivih praksi i rješenja. Kroz projekt će se implementirati postojeći resursi malih i srednjih poduzeća koja već grade svoju proizvodnju na održivim pitanjima, osnažujući ih daljnjim znanjem i iskustvom i intervencijama kako bi se smanjio negativan učinak lanca vrijednosti i </w:t>
      </w:r>
      <w:r w:rsidRPr="00C719A1">
        <w:lastRenderedPageBreak/>
        <w:t xml:space="preserve">konsolidirala nematerijalna kulturna baština koja je dio povijesti proizvoda. Specifični cilj projekta jest jačanje uloge kulture i održivog turizma u gospodarskom razvoju, socijalnoj uključenosti i društvenim inovacijama. Na taj će način projekt povećati prosperitet i potencijal zelenog rasta otoka, obale i unutrašnjosti projektnog područja kao visoko specijaliziranih gastro destinacija poticanjem prekograničnih partnerstava za postizanje opipljivih promjena u upravljanju destinacijom. </w:t>
      </w:r>
    </w:p>
    <w:p w14:paraId="35A5AA38" w14:textId="77777777" w:rsidR="00C719A1" w:rsidRPr="00C719A1" w:rsidRDefault="00C719A1" w:rsidP="00C719A1">
      <w:pPr>
        <w:jc w:val="both"/>
        <w:rPr>
          <w:color w:val="FF0000"/>
        </w:rPr>
      </w:pPr>
      <w:r w:rsidRPr="00C719A1">
        <w:t>Rashodi za 2025. godinu iznose 199.667,43 EUR.</w:t>
      </w:r>
    </w:p>
    <w:p w14:paraId="2F7FEC1A" w14:textId="77777777" w:rsidR="00C719A1" w:rsidRPr="00C719A1" w:rsidRDefault="00C719A1" w:rsidP="00C719A1">
      <w:pPr>
        <w:jc w:val="both"/>
        <w:rPr>
          <w:b/>
          <w:bCs/>
        </w:rPr>
      </w:pPr>
      <w:r w:rsidRPr="00C719A1">
        <w:rPr>
          <w:b/>
          <w:bCs/>
        </w:rPr>
        <w:t>Svrha provedbe mjere</w:t>
      </w:r>
    </w:p>
    <w:p w14:paraId="59917F67" w14:textId="77777777" w:rsidR="00C719A1" w:rsidRPr="00C719A1" w:rsidRDefault="00C719A1" w:rsidP="00C719A1">
      <w:pPr>
        <w:jc w:val="both"/>
      </w:pPr>
      <w:r w:rsidRPr="00C719A1">
        <w:t>Provedbom ove mjere financirat će se ulaganja u unaprjeđenje u razvoj turističkog eko sustava, poticanje umrežavanja turističkih dionika javnog i privatnog sektora, pametnije upravljanje resursima i razvoj pametnih vještina.</w:t>
      </w:r>
    </w:p>
    <w:p w14:paraId="3DD18A14" w14:textId="77777777" w:rsidR="00C719A1" w:rsidRPr="00C719A1" w:rsidRDefault="00C719A1" w:rsidP="00C719A1">
      <w:pPr>
        <w:jc w:val="both"/>
      </w:pPr>
      <w:r w:rsidRPr="00C719A1">
        <w:t xml:space="preserve">Predmetno obuhvaća: Kroz projekt GUSTI će sve aktivnosti pridonositi mjeri. Početne aktivnosti  će obuhvaćati sveopću analizu postojećeg stanja nematerijalne kulturne baštine i strateško planiranje održivog razvoja turizma kako bi se steklo znanje o trenutnom stanju upravljanja i promocije destinacije u ciljanim regijama diljem Programskog područja i </w:t>
      </w:r>
      <w:proofErr w:type="spellStart"/>
      <w:r w:rsidRPr="00C719A1">
        <w:t>sezonalnosti</w:t>
      </w:r>
      <w:proofErr w:type="spellEnd"/>
      <w:r w:rsidRPr="00C719A1">
        <w:t xml:space="preserve"> turističkih tokova i utjecaju preopterećenog turizma na okoliš. Također će se identificirati okvir za razvoj novih itinerera, učiti iz modela dobre prakse i razviti model angažmana dionika za pomoć u razvoju održivih turističkih praksi. Krucijalna aktivnost jest stvaranje zajedničke prekogranične strategije za promicanje </w:t>
      </w:r>
      <w:proofErr w:type="spellStart"/>
      <w:r w:rsidRPr="00C719A1">
        <w:t>gastrokulturnog</w:t>
      </w:r>
      <w:proofErr w:type="spellEnd"/>
      <w:r w:rsidRPr="00C719A1">
        <w:t xml:space="preserve"> turizma, upravljanje destinacijom, identifikaciju </w:t>
      </w:r>
      <w:proofErr w:type="spellStart"/>
      <w:r w:rsidRPr="00C719A1">
        <w:t>gastrokulturnih</w:t>
      </w:r>
      <w:proofErr w:type="spellEnd"/>
      <w:r w:rsidRPr="00C719A1">
        <w:t xml:space="preserve"> ruta, provedbu pilot akcija, izgradnju kapaciteta i </w:t>
      </w:r>
      <w:proofErr w:type="spellStart"/>
      <w:r w:rsidRPr="00C719A1">
        <w:t>sukreiranje</w:t>
      </w:r>
      <w:proofErr w:type="spellEnd"/>
      <w:r w:rsidRPr="00C719A1">
        <w:t xml:space="preserve"> inovativnih digitalnih rješenja i tematskih mreža.</w:t>
      </w:r>
    </w:p>
    <w:p w14:paraId="2AAAFE2E" w14:textId="77777777" w:rsidR="00C719A1" w:rsidRPr="00C719A1" w:rsidRDefault="00C719A1" w:rsidP="00C719A1">
      <w:pPr>
        <w:jc w:val="both"/>
        <w:rPr>
          <w:b/>
          <w:bCs/>
        </w:rPr>
      </w:pPr>
      <w:r w:rsidRPr="00C719A1">
        <w:rPr>
          <w:b/>
          <w:bCs/>
        </w:rPr>
        <w:t>Ključne aktivnosti</w:t>
      </w:r>
    </w:p>
    <w:p w14:paraId="7CE5E72D" w14:textId="77777777" w:rsidR="00C719A1" w:rsidRPr="00C719A1" w:rsidRDefault="00C719A1" w:rsidP="00C719A1">
      <w:pPr>
        <w:jc w:val="both"/>
      </w:pPr>
      <w:r w:rsidRPr="00C719A1">
        <w:t>Poticanje zajedničkih promotivnih aktivnosti</w:t>
      </w:r>
    </w:p>
    <w:p w14:paraId="1AE29998" w14:textId="77777777" w:rsidR="00C719A1" w:rsidRPr="00C719A1" w:rsidRDefault="00C719A1" w:rsidP="00C719A1">
      <w:pPr>
        <w:jc w:val="both"/>
      </w:pPr>
      <w:r w:rsidRPr="00C719A1">
        <w:t>Izrada studija i druge projektne dokumentacije</w:t>
      </w:r>
    </w:p>
    <w:p w14:paraId="022B1398" w14:textId="77777777" w:rsidR="00C719A1" w:rsidRPr="00C719A1" w:rsidRDefault="00C719A1" w:rsidP="00C719A1">
      <w:pPr>
        <w:jc w:val="both"/>
      </w:pPr>
      <w:r w:rsidRPr="00C719A1">
        <w:t>Unaprjeđenje razvoja pametnih vještina</w:t>
      </w:r>
    </w:p>
    <w:p w14:paraId="499B6A9C" w14:textId="77777777" w:rsidR="00C719A1" w:rsidRPr="00C719A1" w:rsidRDefault="00C719A1" w:rsidP="00C719A1">
      <w:pPr>
        <w:jc w:val="both"/>
      </w:pPr>
      <w:r w:rsidRPr="00C719A1">
        <w:t>Navedeno obuhvaća:</w:t>
      </w:r>
    </w:p>
    <w:p w14:paraId="6A55CBF2" w14:textId="77777777" w:rsidR="00C719A1" w:rsidRPr="00C719A1" w:rsidRDefault="00C719A1" w:rsidP="00C719A1">
      <w:pPr>
        <w:jc w:val="both"/>
      </w:pPr>
      <w:r w:rsidRPr="00C719A1">
        <w:t xml:space="preserve">1. Održavanje </w:t>
      </w:r>
      <w:proofErr w:type="spellStart"/>
      <w:r w:rsidRPr="00C719A1">
        <w:t>gastromanifestacija</w:t>
      </w:r>
      <w:proofErr w:type="spellEnd"/>
      <w:r w:rsidRPr="00C719A1">
        <w:t xml:space="preserve"> s ciljem promocije </w:t>
      </w:r>
      <w:proofErr w:type="spellStart"/>
      <w:r w:rsidRPr="00C719A1">
        <w:t>gastroturizma</w:t>
      </w:r>
      <w:proofErr w:type="spellEnd"/>
      <w:r w:rsidRPr="00C719A1">
        <w:t xml:space="preserve"> kao i promocije samog prekograničnog programa</w:t>
      </w:r>
    </w:p>
    <w:p w14:paraId="787DFB9F" w14:textId="77777777" w:rsidR="00C719A1" w:rsidRPr="00C719A1" w:rsidRDefault="00C719A1" w:rsidP="00C719A1">
      <w:pPr>
        <w:jc w:val="both"/>
      </w:pPr>
      <w:r w:rsidRPr="00C719A1">
        <w:t>2.Zajednička prekogranična strategija upravljanja destinacijom</w:t>
      </w:r>
    </w:p>
    <w:p w14:paraId="142AF482" w14:textId="77777777" w:rsidR="00C719A1" w:rsidRPr="00C719A1" w:rsidRDefault="00C719A1" w:rsidP="00C719A1">
      <w:pPr>
        <w:jc w:val="both"/>
      </w:pPr>
      <w:r w:rsidRPr="00C719A1">
        <w:t>3. Unaprjeđenje opreme i transfer znanja (studijska putovanja) među dionicima kako bi se razvila dobra praksa, nove pametne zelene i digitalne vještine i obrazovanje za nove moderne poslove u sektoru turizma koji će ih učiniti konkurentnijima u tom području</w:t>
      </w:r>
    </w:p>
    <w:p w14:paraId="4EF2C883" w14:textId="77777777" w:rsidR="00C719A1" w:rsidRPr="00C719A1" w:rsidRDefault="00C719A1" w:rsidP="00C719A1">
      <w:pPr>
        <w:jc w:val="both"/>
        <w:rPr>
          <w:b/>
          <w:bCs/>
        </w:rPr>
      </w:pPr>
      <w:r w:rsidRPr="00C719A1">
        <w:rPr>
          <w:b/>
          <w:bCs/>
        </w:rPr>
        <w:t>Pokazatelj rezultata</w:t>
      </w:r>
    </w:p>
    <w:p w14:paraId="530326A6" w14:textId="77777777" w:rsidR="00C719A1" w:rsidRPr="00C719A1" w:rsidRDefault="00C719A1" w:rsidP="00C719A1">
      <w:pPr>
        <w:jc w:val="both"/>
      </w:pPr>
      <w:r w:rsidRPr="00C719A1">
        <w:t>Projekt će rezultirati podizanjem znanja i provedbenih kapaciteta o upravljanju održivim turizmom, te široj difuziji održivog turizma i turizma posebnog interesa.</w:t>
      </w:r>
    </w:p>
    <w:tbl>
      <w:tblPr>
        <w:tblW w:w="0" w:type="auto"/>
        <w:tblLayout w:type="fixed"/>
        <w:tblLook w:val="04A0" w:firstRow="1" w:lastRow="0" w:firstColumn="1" w:lastColumn="0" w:noHBand="0" w:noVBand="1"/>
      </w:tblPr>
      <w:tblGrid>
        <w:gridCol w:w="1940"/>
        <w:gridCol w:w="1779"/>
        <w:gridCol w:w="1780"/>
        <w:gridCol w:w="1780"/>
        <w:gridCol w:w="1780"/>
      </w:tblGrid>
      <w:tr w:rsidR="00C719A1" w:rsidRPr="00C719A1" w14:paraId="7ED38E84" w14:textId="77777777" w:rsidTr="00C719A1">
        <w:trPr>
          <w:trHeight w:val="300"/>
        </w:trPr>
        <w:tc>
          <w:tcPr>
            <w:tcW w:w="1940"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vAlign w:val="center"/>
          </w:tcPr>
          <w:p w14:paraId="3AEE9F13" w14:textId="77777777" w:rsidR="00C719A1" w:rsidRPr="00C719A1" w:rsidRDefault="00C719A1" w:rsidP="00C719A1">
            <w:pPr>
              <w:jc w:val="both"/>
              <w:rPr>
                <w:color w:val="000000"/>
                <w:lang w:val="en-AU"/>
              </w:rPr>
            </w:pPr>
            <w:proofErr w:type="spellStart"/>
            <w:r w:rsidRPr="00C719A1">
              <w:rPr>
                <w:color w:val="000000"/>
                <w:lang w:val="en-AU"/>
              </w:rPr>
              <w:t>Pokazatelj</w:t>
            </w:r>
            <w:proofErr w:type="spellEnd"/>
            <w:r w:rsidRPr="00C719A1">
              <w:rPr>
                <w:color w:val="000000"/>
                <w:lang w:val="en-AU"/>
              </w:rPr>
              <w:t xml:space="preserve"> </w:t>
            </w:r>
            <w:proofErr w:type="spellStart"/>
            <w:r w:rsidRPr="00C719A1">
              <w:rPr>
                <w:color w:val="000000"/>
                <w:lang w:val="en-AU"/>
              </w:rPr>
              <w:t>rezultata</w:t>
            </w:r>
            <w:proofErr w:type="spellEnd"/>
            <w:r w:rsidRPr="00C719A1">
              <w:rPr>
                <w:color w:val="000000"/>
                <w:lang w:val="en-AU"/>
              </w:rPr>
              <w:t xml:space="preserve"> (</w:t>
            </w:r>
            <w:proofErr w:type="spellStart"/>
            <w:r w:rsidRPr="00C719A1">
              <w:rPr>
                <w:color w:val="000000"/>
                <w:lang w:val="en-AU"/>
              </w:rPr>
              <w:t>naziv</w:t>
            </w:r>
            <w:proofErr w:type="spellEnd"/>
            <w:r w:rsidRPr="00C719A1">
              <w:rPr>
                <w:color w:val="000000"/>
                <w:lang w:val="en-AU"/>
              </w:rPr>
              <w:t xml:space="preserve"> </w:t>
            </w:r>
            <w:proofErr w:type="spellStart"/>
            <w:r w:rsidRPr="00C719A1">
              <w:rPr>
                <w:color w:val="000000"/>
                <w:lang w:val="en-AU"/>
              </w:rPr>
              <w:t>pokazatelja</w:t>
            </w:r>
            <w:proofErr w:type="spellEnd"/>
            <w:r w:rsidRPr="00C719A1">
              <w:rPr>
                <w:color w:val="000000"/>
                <w:lang w:val="en-AU"/>
              </w:rPr>
              <w:t>)</w:t>
            </w:r>
          </w:p>
        </w:tc>
        <w:tc>
          <w:tcPr>
            <w:tcW w:w="1779"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vAlign w:val="center"/>
          </w:tcPr>
          <w:p w14:paraId="6F595D89" w14:textId="77777777" w:rsidR="00C719A1" w:rsidRPr="00C719A1" w:rsidRDefault="00C719A1" w:rsidP="00C719A1">
            <w:pPr>
              <w:jc w:val="both"/>
              <w:rPr>
                <w:color w:val="000000"/>
                <w:lang w:val="en-AU"/>
              </w:rPr>
            </w:pPr>
            <w:proofErr w:type="spellStart"/>
            <w:r w:rsidRPr="00C719A1">
              <w:rPr>
                <w:color w:val="000000"/>
                <w:lang w:val="en-AU"/>
              </w:rPr>
              <w:t>Početna</w:t>
            </w:r>
            <w:proofErr w:type="spellEnd"/>
            <w:r w:rsidRPr="00C719A1">
              <w:rPr>
                <w:color w:val="000000"/>
                <w:lang w:val="en-AU"/>
              </w:rPr>
              <w:t xml:space="preserve"> </w:t>
            </w:r>
            <w:proofErr w:type="spellStart"/>
            <w:r w:rsidRPr="00C719A1">
              <w:rPr>
                <w:color w:val="000000"/>
                <w:lang w:val="en-AU"/>
              </w:rPr>
              <w:t>vrijednosti</w:t>
            </w:r>
            <w:proofErr w:type="spellEnd"/>
            <w:r w:rsidRPr="00C719A1">
              <w:rPr>
                <w:color w:val="000000"/>
                <w:lang w:val="en-AU"/>
              </w:rPr>
              <w:t xml:space="preserve"> (2024.)</w:t>
            </w:r>
          </w:p>
        </w:tc>
        <w:tc>
          <w:tcPr>
            <w:tcW w:w="1780"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vAlign w:val="center"/>
          </w:tcPr>
          <w:p w14:paraId="52665577" w14:textId="77777777" w:rsidR="00C719A1" w:rsidRPr="00C719A1" w:rsidRDefault="00C719A1" w:rsidP="00C719A1">
            <w:pPr>
              <w:jc w:val="both"/>
              <w:rPr>
                <w:color w:val="000000"/>
                <w:lang w:val="en-AU"/>
              </w:rPr>
            </w:pPr>
            <w:proofErr w:type="spellStart"/>
            <w:r w:rsidRPr="00C719A1">
              <w:rPr>
                <w:color w:val="000000"/>
                <w:lang w:val="en-AU"/>
              </w:rPr>
              <w:t>Ciljana</w:t>
            </w:r>
            <w:proofErr w:type="spellEnd"/>
            <w:r w:rsidRPr="00C719A1">
              <w:rPr>
                <w:color w:val="000000"/>
                <w:lang w:val="en-AU"/>
              </w:rPr>
              <w:t xml:space="preserve"> </w:t>
            </w:r>
            <w:proofErr w:type="spellStart"/>
            <w:r w:rsidRPr="00C719A1">
              <w:rPr>
                <w:color w:val="000000"/>
                <w:lang w:val="en-AU"/>
              </w:rPr>
              <w:t>vrijednost</w:t>
            </w:r>
            <w:proofErr w:type="spellEnd"/>
            <w:r w:rsidRPr="00C719A1">
              <w:rPr>
                <w:color w:val="000000"/>
                <w:lang w:val="en-AU"/>
              </w:rPr>
              <w:t xml:space="preserve"> (2025.)</w:t>
            </w:r>
          </w:p>
        </w:tc>
        <w:tc>
          <w:tcPr>
            <w:tcW w:w="1780"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vAlign w:val="center"/>
          </w:tcPr>
          <w:p w14:paraId="3AE9AA72" w14:textId="77777777" w:rsidR="00C719A1" w:rsidRPr="00C719A1" w:rsidRDefault="00C719A1" w:rsidP="00C719A1">
            <w:pPr>
              <w:jc w:val="both"/>
              <w:rPr>
                <w:color w:val="000000"/>
                <w:lang w:val="en-AU"/>
              </w:rPr>
            </w:pPr>
            <w:proofErr w:type="spellStart"/>
            <w:r w:rsidRPr="00C719A1">
              <w:rPr>
                <w:color w:val="000000"/>
                <w:lang w:val="en-AU"/>
              </w:rPr>
              <w:t>Ciljana</w:t>
            </w:r>
            <w:proofErr w:type="spellEnd"/>
            <w:r w:rsidRPr="00C719A1">
              <w:rPr>
                <w:color w:val="000000"/>
                <w:lang w:val="en-AU"/>
              </w:rPr>
              <w:t xml:space="preserve"> </w:t>
            </w:r>
            <w:proofErr w:type="spellStart"/>
            <w:r w:rsidRPr="00C719A1">
              <w:rPr>
                <w:color w:val="000000"/>
                <w:lang w:val="en-AU"/>
              </w:rPr>
              <w:t>vrijednost</w:t>
            </w:r>
            <w:proofErr w:type="spellEnd"/>
            <w:r w:rsidRPr="00C719A1">
              <w:rPr>
                <w:color w:val="000000"/>
                <w:lang w:val="en-AU"/>
              </w:rPr>
              <w:t xml:space="preserve"> (2026.)</w:t>
            </w:r>
          </w:p>
        </w:tc>
        <w:tc>
          <w:tcPr>
            <w:tcW w:w="1780"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vAlign w:val="center"/>
          </w:tcPr>
          <w:p w14:paraId="313CA6B0" w14:textId="77777777" w:rsidR="00C719A1" w:rsidRPr="00C719A1" w:rsidRDefault="00C719A1" w:rsidP="00C719A1">
            <w:pPr>
              <w:jc w:val="both"/>
              <w:rPr>
                <w:color w:val="000000"/>
                <w:lang w:val="en-AU"/>
              </w:rPr>
            </w:pPr>
            <w:proofErr w:type="spellStart"/>
            <w:r w:rsidRPr="00C719A1">
              <w:rPr>
                <w:color w:val="000000"/>
                <w:lang w:val="en-AU"/>
              </w:rPr>
              <w:t>Ciljana</w:t>
            </w:r>
            <w:proofErr w:type="spellEnd"/>
            <w:r w:rsidRPr="00C719A1">
              <w:rPr>
                <w:color w:val="000000"/>
                <w:lang w:val="en-AU"/>
              </w:rPr>
              <w:t xml:space="preserve"> </w:t>
            </w:r>
            <w:proofErr w:type="spellStart"/>
            <w:r w:rsidRPr="00C719A1">
              <w:rPr>
                <w:color w:val="000000"/>
                <w:lang w:val="en-AU"/>
              </w:rPr>
              <w:t>vrijednost</w:t>
            </w:r>
            <w:proofErr w:type="spellEnd"/>
            <w:r w:rsidRPr="00C719A1">
              <w:rPr>
                <w:color w:val="000000"/>
                <w:lang w:val="en-AU"/>
              </w:rPr>
              <w:t xml:space="preserve"> (2027.)</w:t>
            </w:r>
          </w:p>
        </w:tc>
      </w:tr>
      <w:tr w:rsidR="00C719A1" w:rsidRPr="00C719A1" w14:paraId="507E6873" w14:textId="77777777" w:rsidTr="00264065">
        <w:trPr>
          <w:trHeight w:val="300"/>
        </w:trPr>
        <w:tc>
          <w:tcPr>
            <w:tcW w:w="19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0F6354" w14:textId="77777777" w:rsidR="00C719A1" w:rsidRPr="00C719A1" w:rsidRDefault="00C719A1" w:rsidP="00C719A1">
            <w:pPr>
              <w:jc w:val="both"/>
              <w:rPr>
                <w:lang w:val="en-AU"/>
              </w:rPr>
            </w:pPr>
            <w:proofErr w:type="spellStart"/>
            <w:r w:rsidRPr="00C719A1">
              <w:rPr>
                <w:lang w:val="en-AU"/>
              </w:rPr>
              <w:t>Broj</w:t>
            </w:r>
            <w:proofErr w:type="spellEnd"/>
            <w:r w:rsidRPr="00C719A1">
              <w:rPr>
                <w:lang w:val="en-AU"/>
              </w:rPr>
              <w:t xml:space="preserve"> </w:t>
            </w:r>
            <w:proofErr w:type="spellStart"/>
            <w:r w:rsidRPr="00C719A1">
              <w:rPr>
                <w:lang w:val="en-AU"/>
              </w:rPr>
              <w:t>izrađenih</w:t>
            </w:r>
            <w:proofErr w:type="spellEnd"/>
            <w:r w:rsidRPr="00C719A1">
              <w:rPr>
                <w:lang w:val="en-AU"/>
              </w:rPr>
              <w:t xml:space="preserve"> </w:t>
            </w:r>
            <w:proofErr w:type="spellStart"/>
            <w:r w:rsidRPr="00C719A1">
              <w:rPr>
                <w:lang w:val="en-AU"/>
              </w:rPr>
              <w:t>studija</w:t>
            </w:r>
            <w:proofErr w:type="spellEnd"/>
            <w:r w:rsidRPr="00C719A1">
              <w:rPr>
                <w:lang w:val="en-AU"/>
              </w:rPr>
              <w:t xml:space="preserve"> i </w:t>
            </w:r>
            <w:proofErr w:type="spellStart"/>
            <w:r w:rsidRPr="00C719A1">
              <w:rPr>
                <w:lang w:val="en-AU"/>
              </w:rPr>
              <w:t>dokumenata</w:t>
            </w:r>
            <w:proofErr w:type="spellEnd"/>
            <w:r w:rsidRPr="00C719A1">
              <w:rPr>
                <w:lang w:val="en-AU"/>
              </w:rPr>
              <w:t xml:space="preserve"> </w:t>
            </w:r>
          </w:p>
        </w:tc>
        <w:tc>
          <w:tcPr>
            <w:tcW w:w="177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624D48" w14:textId="77777777" w:rsidR="00C719A1" w:rsidRPr="00C719A1" w:rsidRDefault="00C719A1" w:rsidP="00C719A1">
            <w:pPr>
              <w:jc w:val="both"/>
              <w:rPr>
                <w:lang w:val="en-AU"/>
              </w:rPr>
            </w:pPr>
            <w:r w:rsidRPr="00C719A1">
              <w:rPr>
                <w:lang w:val="en-AU"/>
              </w:rPr>
              <w:t>0</w:t>
            </w:r>
          </w:p>
        </w:tc>
        <w:tc>
          <w:tcPr>
            <w:tcW w:w="17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3B8CBC" w14:textId="77777777" w:rsidR="00C719A1" w:rsidRPr="00C719A1" w:rsidRDefault="00C719A1" w:rsidP="00C719A1">
            <w:pPr>
              <w:jc w:val="both"/>
              <w:rPr>
                <w:lang w:val="en-AU"/>
              </w:rPr>
            </w:pPr>
            <w:r w:rsidRPr="00C719A1">
              <w:rPr>
                <w:lang w:val="en-AU"/>
              </w:rPr>
              <w:t>2</w:t>
            </w:r>
          </w:p>
        </w:tc>
        <w:tc>
          <w:tcPr>
            <w:tcW w:w="17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92F060" w14:textId="77777777" w:rsidR="00C719A1" w:rsidRPr="00C719A1" w:rsidRDefault="00C719A1" w:rsidP="00C719A1">
            <w:pPr>
              <w:jc w:val="both"/>
              <w:rPr>
                <w:lang w:val="en-AU"/>
              </w:rPr>
            </w:pPr>
            <w:r w:rsidRPr="00C719A1">
              <w:rPr>
                <w:lang w:val="en-AU"/>
              </w:rPr>
              <w:t>2</w:t>
            </w:r>
          </w:p>
        </w:tc>
        <w:tc>
          <w:tcPr>
            <w:tcW w:w="17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1C51E3" w14:textId="77777777" w:rsidR="00C719A1" w:rsidRPr="00C719A1" w:rsidRDefault="00C719A1" w:rsidP="00C719A1">
            <w:pPr>
              <w:jc w:val="both"/>
              <w:rPr>
                <w:lang w:val="en-AU"/>
              </w:rPr>
            </w:pPr>
            <w:r w:rsidRPr="00C719A1">
              <w:rPr>
                <w:lang w:val="en-AU"/>
              </w:rPr>
              <w:t>2</w:t>
            </w:r>
          </w:p>
        </w:tc>
      </w:tr>
    </w:tbl>
    <w:p w14:paraId="0CC72A96" w14:textId="77777777" w:rsidR="00C719A1" w:rsidRPr="00C719A1" w:rsidRDefault="00C719A1" w:rsidP="00C719A1">
      <w:pPr>
        <w:jc w:val="both"/>
        <w:rPr>
          <w:b/>
          <w:bCs/>
        </w:rPr>
      </w:pPr>
    </w:p>
    <w:p w14:paraId="052AC5A5" w14:textId="77777777" w:rsidR="00B53B77" w:rsidRDefault="00B53B77" w:rsidP="00C719A1">
      <w:pPr>
        <w:jc w:val="both"/>
        <w:rPr>
          <w:b/>
          <w:bCs/>
        </w:rPr>
      </w:pPr>
    </w:p>
    <w:p w14:paraId="4FB98300" w14:textId="7635B341" w:rsidR="00C719A1" w:rsidRPr="00C719A1" w:rsidRDefault="00C719A1" w:rsidP="00C719A1">
      <w:pPr>
        <w:jc w:val="both"/>
        <w:rPr>
          <w:b/>
          <w:bCs/>
        </w:rPr>
      </w:pPr>
      <w:r w:rsidRPr="00C719A1">
        <w:rPr>
          <w:b/>
          <w:bCs/>
        </w:rPr>
        <w:t xml:space="preserve">T4307-38 Projekt </w:t>
      </w:r>
      <w:proofErr w:type="spellStart"/>
      <w:r w:rsidRPr="00C719A1">
        <w:rPr>
          <w:b/>
          <w:bCs/>
        </w:rPr>
        <w:t>bePrepARed</w:t>
      </w:r>
      <w:proofErr w:type="spellEnd"/>
    </w:p>
    <w:p w14:paraId="1AE36DEB" w14:textId="77777777" w:rsidR="00C719A1" w:rsidRPr="00C719A1" w:rsidRDefault="00C719A1" w:rsidP="00C719A1">
      <w:pPr>
        <w:jc w:val="both"/>
        <w:rPr>
          <w:b/>
          <w:bCs/>
        </w:rPr>
      </w:pPr>
      <w:r w:rsidRPr="00C719A1">
        <w:rPr>
          <w:b/>
          <w:bCs/>
        </w:rPr>
        <w:t>Naziv i brojčana oznaka mjere iz Provedbenog programa 2021. – 2025.</w:t>
      </w:r>
    </w:p>
    <w:p w14:paraId="21FC9ED3" w14:textId="77777777" w:rsidR="00C719A1" w:rsidRPr="00C719A1" w:rsidRDefault="00C719A1" w:rsidP="00C719A1">
      <w:pPr>
        <w:jc w:val="both"/>
      </w:pPr>
      <w:r w:rsidRPr="00C719A1">
        <w:t>02.07.11.03. Povećanje djelotvornosti sustava za provedbu prevencije i smanjenja rizika te djelotvornosti odgovora kod katastrofa i tehničko-tehnoloških ugroza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532"/>
        <w:gridCol w:w="1540"/>
        <w:gridCol w:w="1540"/>
        <w:gridCol w:w="1540"/>
        <w:gridCol w:w="1545"/>
      </w:tblGrid>
      <w:tr w:rsidR="00C719A1" w:rsidRPr="00C719A1" w14:paraId="5282F8E4" w14:textId="77777777" w:rsidTr="00C719A1">
        <w:trPr>
          <w:trHeight w:val="300"/>
          <w:jc w:val="center"/>
        </w:trPr>
        <w:tc>
          <w:tcPr>
            <w:tcW w:w="1409" w:type="dxa"/>
            <w:tcBorders>
              <w:top w:val="single" w:sz="4" w:space="0" w:color="auto"/>
              <w:left w:val="single" w:sz="4" w:space="0" w:color="auto"/>
              <w:bottom w:val="single" w:sz="4" w:space="0" w:color="auto"/>
              <w:right w:val="single" w:sz="4" w:space="0" w:color="auto"/>
            </w:tcBorders>
            <w:shd w:val="clear" w:color="auto" w:fill="D9D9D9"/>
            <w:vAlign w:val="center"/>
          </w:tcPr>
          <w:p w14:paraId="7365BEF2" w14:textId="77777777" w:rsidR="00C719A1" w:rsidRPr="00C719A1" w:rsidRDefault="00C719A1" w:rsidP="00C719A1">
            <w:pPr>
              <w:spacing w:line="276" w:lineRule="auto"/>
              <w:rPr>
                <w:lang w:eastAsia="en-US"/>
              </w:rPr>
            </w:pP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215B2FE5" w14:textId="77777777" w:rsidR="00C719A1" w:rsidRPr="00C719A1" w:rsidRDefault="00C719A1" w:rsidP="00C719A1">
            <w:pPr>
              <w:spacing w:line="276" w:lineRule="auto"/>
              <w:jc w:val="center"/>
              <w:rPr>
                <w:lang w:eastAsia="en-US"/>
              </w:rPr>
            </w:pPr>
            <w:r w:rsidRPr="00C719A1">
              <w:rPr>
                <w:lang w:eastAsia="en-US"/>
              </w:rPr>
              <w:t>Plan 2024.</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42491FE9" w14:textId="77777777" w:rsidR="00C719A1" w:rsidRPr="00C719A1" w:rsidRDefault="00C719A1" w:rsidP="00C719A1">
            <w:pPr>
              <w:spacing w:line="276" w:lineRule="auto"/>
              <w:jc w:val="center"/>
              <w:rPr>
                <w:lang w:eastAsia="en-US"/>
              </w:rPr>
            </w:pPr>
            <w:r w:rsidRPr="00C719A1">
              <w:rPr>
                <w:lang w:eastAsia="en-US"/>
              </w:rPr>
              <w:t>Plan 2025.</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0A59FE92" w14:textId="77777777" w:rsidR="00C719A1" w:rsidRPr="00C719A1" w:rsidRDefault="00C719A1" w:rsidP="00C719A1">
            <w:pPr>
              <w:spacing w:line="276" w:lineRule="auto"/>
              <w:jc w:val="center"/>
              <w:rPr>
                <w:lang w:eastAsia="en-US"/>
              </w:rPr>
            </w:pPr>
            <w:r w:rsidRPr="00C719A1">
              <w:rPr>
                <w:lang w:eastAsia="en-US"/>
              </w:rPr>
              <w:t>Procjena 2026.</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3987E11C" w14:textId="77777777" w:rsidR="00C719A1" w:rsidRPr="00C719A1" w:rsidRDefault="00C719A1" w:rsidP="00C719A1">
            <w:pPr>
              <w:spacing w:line="276" w:lineRule="auto"/>
              <w:jc w:val="center"/>
              <w:rPr>
                <w:lang w:eastAsia="en-US"/>
              </w:rPr>
            </w:pPr>
            <w:r w:rsidRPr="00C719A1">
              <w:rPr>
                <w:lang w:eastAsia="en-US"/>
              </w:rPr>
              <w:t>Procjena 2027.</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2CD3C03F" w14:textId="77777777" w:rsidR="00C719A1" w:rsidRPr="00C719A1" w:rsidRDefault="00C719A1" w:rsidP="00C719A1">
            <w:pPr>
              <w:spacing w:line="276" w:lineRule="auto"/>
              <w:jc w:val="center"/>
              <w:rPr>
                <w:lang w:eastAsia="en-US"/>
              </w:rPr>
            </w:pPr>
            <w:r w:rsidRPr="00C719A1">
              <w:rPr>
                <w:lang w:eastAsia="en-US"/>
              </w:rPr>
              <w:t>Indeks 2025./2024.</w:t>
            </w:r>
          </w:p>
        </w:tc>
      </w:tr>
      <w:tr w:rsidR="00C719A1" w:rsidRPr="00C719A1" w14:paraId="7405515E" w14:textId="77777777" w:rsidTr="00264065">
        <w:trPr>
          <w:trHeight w:val="300"/>
          <w:jc w:val="center"/>
        </w:trPr>
        <w:tc>
          <w:tcPr>
            <w:tcW w:w="1409" w:type="dxa"/>
            <w:tcBorders>
              <w:top w:val="single" w:sz="4" w:space="0" w:color="auto"/>
              <w:left w:val="single" w:sz="4" w:space="0" w:color="auto"/>
              <w:bottom w:val="single" w:sz="4" w:space="0" w:color="auto"/>
              <w:right w:val="single" w:sz="4" w:space="0" w:color="auto"/>
            </w:tcBorders>
          </w:tcPr>
          <w:p w14:paraId="05933207" w14:textId="77777777" w:rsidR="00C719A1" w:rsidRPr="00C719A1" w:rsidRDefault="00C719A1" w:rsidP="00C719A1">
            <w:pPr>
              <w:spacing w:line="276" w:lineRule="auto"/>
              <w:jc w:val="center"/>
              <w:rPr>
                <w:lang w:eastAsia="en-US"/>
              </w:rPr>
            </w:pPr>
            <w:r w:rsidRPr="00C719A1">
              <w:rPr>
                <w:lang w:eastAsia="en-US"/>
              </w:rPr>
              <w:lastRenderedPageBreak/>
              <w:t>4307-38</w:t>
            </w:r>
          </w:p>
        </w:tc>
        <w:tc>
          <w:tcPr>
            <w:tcW w:w="1560" w:type="dxa"/>
            <w:tcBorders>
              <w:top w:val="single" w:sz="4" w:space="0" w:color="auto"/>
              <w:left w:val="single" w:sz="4" w:space="0" w:color="auto"/>
              <w:bottom w:val="single" w:sz="4" w:space="0" w:color="auto"/>
              <w:right w:val="single" w:sz="4" w:space="0" w:color="auto"/>
            </w:tcBorders>
            <w:vAlign w:val="center"/>
          </w:tcPr>
          <w:p w14:paraId="7AF2D8EF" w14:textId="77777777" w:rsidR="00C719A1" w:rsidRPr="00C719A1" w:rsidRDefault="00C719A1" w:rsidP="00C719A1">
            <w:pPr>
              <w:spacing w:line="276" w:lineRule="auto"/>
              <w:jc w:val="center"/>
              <w:rPr>
                <w:lang w:eastAsia="en-US"/>
              </w:rPr>
            </w:pPr>
            <w:r w:rsidRPr="00C719A1">
              <w:rPr>
                <w:lang w:eastAsia="en-US"/>
              </w:rPr>
              <w:t>98.070,59</w:t>
            </w:r>
          </w:p>
        </w:tc>
        <w:tc>
          <w:tcPr>
            <w:tcW w:w="1560" w:type="dxa"/>
            <w:tcBorders>
              <w:top w:val="single" w:sz="4" w:space="0" w:color="auto"/>
              <w:left w:val="single" w:sz="4" w:space="0" w:color="auto"/>
              <w:bottom w:val="single" w:sz="4" w:space="0" w:color="auto"/>
              <w:right w:val="single" w:sz="4" w:space="0" w:color="auto"/>
            </w:tcBorders>
            <w:vAlign w:val="center"/>
          </w:tcPr>
          <w:p w14:paraId="517930F9" w14:textId="77777777" w:rsidR="00C719A1" w:rsidRPr="00C719A1" w:rsidRDefault="00C719A1" w:rsidP="00C719A1">
            <w:pPr>
              <w:spacing w:line="276" w:lineRule="auto"/>
              <w:jc w:val="center"/>
              <w:rPr>
                <w:lang w:eastAsia="en-US"/>
              </w:rPr>
            </w:pPr>
            <w:r w:rsidRPr="00C719A1">
              <w:rPr>
                <w:lang w:eastAsia="en-US"/>
              </w:rPr>
              <w:t>147.155,75</w:t>
            </w:r>
          </w:p>
        </w:tc>
        <w:tc>
          <w:tcPr>
            <w:tcW w:w="1560" w:type="dxa"/>
            <w:tcBorders>
              <w:top w:val="single" w:sz="4" w:space="0" w:color="auto"/>
              <w:left w:val="single" w:sz="4" w:space="0" w:color="auto"/>
              <w:bottom w:val="single" w:sz="4" w:space="0" w:color="auto"/>
              <w:right w:val="single" w:sz="4" w:space="0" w:color="auto"/>
            </w:tcBorders>
            <w:vAlign w:val="center"/>
          </w:tcPr>
          <w:p w14:paraId="3158ACE1" w14:textId="77777777" w:rsidR="00C719A1" w:rsidRPr="00C719A1" w:rsidRDefault="00C719A1" w:rsidP="00C719A1">
            <w:pPr>
              <w:spacing w:line="276" w:lineRule="auto"/>
              <w:jc w:val="center"/>
              <w:rPr>
                <w:lang w:eastAsia="en-US"/>
              </w:rPr>
            </w:pPr>
            <w:r w:rsidRPr="00C719A1">
              <w:rPr>
                <w:lang w:eastAsia="en-US"/>
              </w:rPr>
              <w:t>150.712,74</w:t>
            </w:r>
          </w:p>
        </w:tc>
        <w:tc>
          <w:tcPr>
            <w:tcW w:w="1560" w:type="dxa"/>
            <w:tcBorders>
              <w:top w:val="single" w:sz="4" w:space="0" w:color="auto"/>
              <w:left w:val="single" w:sz="4" w:space="0" w:color="auto"/>
              <w:bottom w:val="single" w:sz="4" w:space="0" w:color="auto"/>
              <w:right w:val="single" w:sz="4" w:space="0" w:color="auto"/>
            </w:tcBorders>
            <w:vAlign w:val="center"/>
          </w:tcPr>
          <w:p w14:paraId="31ED0736" w14:textId="77777777" w:rsidR="00C719A1" w:rsidRPr="00C719A1" w:rsidRDefault="00C719A1" w:rsidP="00C719A1">
            <w:pPr>
              <w:spacing w:line="276" w:lineRule="auto"/>
              <w:jc w:val="center"/>
              <w:rPr>
                <w:lang w:val="en-AU"/>
              </w:rPr>
            </w:pPr>
            <w:r w:rsidRPr="00C719A1">
              <w:rPr>
                <w:lang w:eastAsia="en-US"/>
              </w:rPr>
              <w:t>154.356,83</w:t>
            </w:r>
          </w:p>
        </w:tc>
        <w:tc>
          <w:tcPr>
            <w:tcW w:w="1560" w:type="dxa"/>
            <w:tcBorders>
              <w:top w:val="single" w:sz="4" w:space="0" w:color="auto"/>
              <w:left w:val="single" w:sz="4" w:space="0" w:color="auto"/>
              <w:bottom w:val="single" w:sz="4" w:space="0" w:color="auto"/>
              <w:right w:val="single" w:sz="4" w:space="0" w:color="auto"/>
            </w:tcBorders>
            <w:vAlign w:val="center"/>
          </w:tcPr>
          <w:p w14:paraId="6D3A636D" w14:textId="77777777" w:rsidR="00C719A1" w:rsidRPr="00C719A1" w:rsidRDefault="00C719A1" w:rsidP="00C719A1">
            <w:pPr>
              <w:spacing w:line="276" w:lineRule="auto"/>
              <w:jc w:val="center"/>
              <w:rPr>
                <w:lang w:val="en-AU"/>
              </w:rPr>
            </w:pPr>
            <w:r w:rsidRPr="00C719A1">
              <w:rPr>
                <w:lang w:eastAsia="en-US"/>
              </w:rPr>
              <w:t>150,05</w:t>
            </w:r>
          </w:p>
        </w:tc>
      </w:tr>
    </w:tbl>
    <w:p w14:paraId="0B0F7E42" w14:textId="77777777" w:rsidR="00C719A1" w:rsidRPr="00C719A1" w:rsidRDefault="00C719A1" w:rsidP="00C719A1">
      <w:pPr>
        <w:jc w:val="both"/>
      </w:pPr>
      <w:r w:rsidRPr="00C719A1">
        <w:t xml:space="preserve">Provedba projekta </w:t>
      </w:r>
      <w:proofErr w:type="spellStart"/>
      <w:r w:rsidRPr="00C719A1">
        <w:t>bePrepARed</w:t>
      </w:r>
      <w:proofErr w:type="spellEnd"/>
      <w:r w:rsidRPr="00C719A1">
        <w:t xml:space="preserve">- </w:t>
      </w:r>
      <w:proofErr w:type="spellStart"/>
      <w:r w:rsidRPr="00C719A1">
        <w:t>Preparing</w:t>
      </w:r>
      <w:proofErr w:type="spellEnd"/>
      <w:r w:rsidRPr="00C719A1">
        <w:t xml:space="preserve">, </w:t>
      </w:r>
      <w:proofErr w:type="spellStart"/>
      <w:r w:rsidRPr="00C719A1">
        <w:t>Adapting</w:t>
      </w:r>
      <w:proofErr w:type="spellEnd"/>
      <w:r w:rsidRPr="00C719A1">
        <w:t xml:space="preserve">, </w:t>
      </w:r>
      <w:proofErr w:type="spellStart"/>
      <w:r w:rsidRPr="00C719A1">
        <w:t>Reconstructing</w:t>
      </w:r>
      <w:proofErr w:type="spellEnd"/>
      <w:r w:rsidRPr="00C719A1">
        <w:t xml:space="preserve">: </w:t>
      </w:r>
      <w:proofErr w:type="spellStart"/>
      <w:r w:rsidRPr="00C719A1">
        <w:t>action</w:t>
      </w:r>
      <w:proofErr w:type="spellEnd"/>
      <w:r w:rsidRPr="00C719A1">
        <w:t xml:space="preserve"> to </w:t>
      </w:r>
      <w:proofErr w:type="spellStart"/>
      <w:r w:rsidRPr="00C719A1">
        <w:t>promote</w:t>
      </w:r>
      <w:proofErr w:type="spellEnd"/>
      <w:r w:rsidRPr="00C719A1">
        <w:t xml:space="preserve"> </w:t>
      </w:r>
      <w:proofErr w:type="spellStart"/>
      <w:r w:rsidRPr="00C719A1">
        <w:t>climate</w:t>
      </w:r>
      <w:proofErr w:type="spellEnd"/>
      <w:r w:rsidRPr="00C719A1">
        <w:t xml:space="preserve"> </w:t>
      </w:r>
      <w:proofErr w:type="spellStart"/>
      <w:r w:rsidRPr="00C719A1">
        <w:t>change</w:t>
      </w:r>
      <w:proofErr w:type="spellEnd"/>
      <w:r w:rsidRPr="00C719A1">
        <w:t xml:space="preserve"> </w:t>
      </w:r>
      <w:proofErr w:type="spellStart"/>
      <w:r w:rsidRPr="00C719A1">
        <w:t>adaptation</w:t>
      </w:r>
      <w:proofErr w:type="spellEnd"/>
      <w:r w:rsidRPr="00C719A1">
        <w:t xml:space="preserve"> and </w:t>
      </w:r>
      <w:proofErr w:type="spellStart"/>
      <w:r w:rsidRPr="00C719A1">
        <w:t>risk</w:t>
      </w:r>
      <w:proofErr w:type="spellEnd"/>
      <w:r w:rsidRPr="00C719A1">
        <w:t xml:space="preserve"> </w:t>
      </w:r>
      <w:proofErr w:type="spellStart"/>
      <w:r w:rsidRPr="00C719A1">
        <w:t>disaster</w:t>
      </w:r>
      <w:proofErr w:type="spellEnd"/>
      <w:r w:rsidRPr="00C719A1">
        <w:t xml:space="preserve"> </w:t>
      </w:r>
      <w:proofErr w:type="spellStart"/>
      <w:r w:rsidRPr="00C719A1">
        <w:t>resilience</w:t>
      </w:r>
      <w:proofErr w:type="spellEnd"/>
      <w:r w:rsidRPr="00C719A1">
        <w:t xml:space="preserve"> </w:t>
      </w:r>
      <w:proofErr w:type="spellStart"/>
      <w:r w:rsidRPr="00C719A1">
        <w:t>in</w:t>
      </w:r>
      <w:proofErr w:type="spellEnd"/>
      <w:r w:rsidRPr="00C719A1">
        <w:t xml:space="preserve"> </w:t>
      </w:r>
      <w:proofErr w:type="spellStart"/>
      <w:r w:rsidRPr="00C719A1">
        <w:t>Italian</w:t>
      </w:r>
      <w:proofErr w:type="spellEnd"/>
      <w:r w:rsidRPr="00C719A1">
        <w:t xml:space="preserve"> and Croatian </w:t>
      </w:r>
      <w:proofErr w:type="spellStart"/>
      <w:r w:rsidRPr="00C719A1">
        <w:t>sensitive</w:t>
      </w:r>
      <w:proofErr w:type="spellEnd"/>
      <w:r w:rsidRPr="00C719A1">
        <w:t xml:space="preserve"> </w:t>
      </w:r>
      <w:proofErr w:type="spellStart"/>
      <w:r w:rsidRPr="00C719A1">
        <w:t>ecosystesms</w:t>
      </w:r>
      <w:proofErr w:type="spellEnd"/>
      <w:r w:rsidRPr="00C719A1">
        <w:t xml:space="preserve">  započela je 1. travnja 2024. godine. Ukupna vrijednost projekta </w:t>
      </w:r>
      <w:proofErr w:type="spellStart"/>
      <w:r w:rsidRPr="00C719A1">
        <w:t>bePrepARed</w:t>
      </w:r>
      <w:proofErr w:type="spellEnd"/>
      <w:r w:rsidRPr="00C719A1">
        <w:t xml:space="preserve"> iznosi 2.233.582,33 EUR. Udio Agencije za razvoj Zadarske županije ZADRA NOVA u projektu </w:t>
      </w:r>
      <w:proofErr w:type="spellStart"/>
      <w:r w:rsidRPr="00C719A1">
        <w:t>bePrepARed</w:t>
      </w:r>
      <w:proofErr w:type="spellEnd"/>
      <w:r w:rsidRPr="00C719A1">
        <w:t xml:space="preserve"> iznosi 299.972,00 EUR. Projekt se financira iz Programa prekogranične suradnje </w:t>
      </w:r>
      <w:proofErr w:type="spellStart"/>
      <w:r w:rsidRPr="00C719A1">
        <w:t>Interreg</w:t>
      </w:r>
      <w:proofErr w:type="spellEnd"/>
      <w:r w:rsidRPr="00C719A1">
        <w:t xml:space="preserve"> Italija-Hrvatska 2021.-2027., 1. poziv. Cilj projekta je koordinirati i integrirati alate, sustave i politike upravljanja rizicima usmjerene na poboljšanje otpornosti ranjivih ekosustava i krajolika kojima je povijesno upravljao čovjek s obje strane Jadranskog mora. Kroz projekt se žele stvoriti nove vještine i prakse visoke kompetencije za upravljanje vodom temeljeno na ekosustavima, prijenosni alati, sustavi i politike na područjima Italije i Hrvatske, prilagoditi ih održivom korištenju vodnih resursa u ruralno-urbanim krajolicima, podići svijest institucija i civilnog društva o rizicima povezanima s nestašicom vode i potrebom za politikama uštede vode i prilagodbe njima. Provedbom projekta će se poboljšati kapaciteti javnih ustanova u upravljanju vodama i šumskim krajolicima, uvesti višerazinski pristup riziku od ublažavanja klimatskih promjena i pozitivno će se utjecati na građane, poduzeća te gospodarski i socijalni sustav, štiteći se od ekstremnih pojava. Opći cilj projekta je koordinirati i integrirati alate, sustave i politike upravljanja rizicima usmjerene na poboljšanje otpornosti ranjivih ekosustava i krajolika kojima je povijesno upravljao čovjek s obje strane Jadranskog mora. Specifični cilj projekta je promicanje prilagodbe klimatskim promjenama i sprečavanja rizika od katastrofa, otpornosti, uzimajući u obzir pristupe temeljene na ekosustavu. </w:t>
      </w:r>
    </w:p>
    <w:p w14:paraId="6C6B6E3C" w14:textId="77777777" w:rsidR="00C719A1" w:rsidRPr="00C719A1" w:rsidRDefault="00C719A1" w:rsidP="00C719A1">
      <w:pPr>
        <w:jc w:val="both"/>
        <w:rPr>
          <w:color w:val="FF0000"/>
        </w:rPr>
      </w:pPr>
      <w:r w:rsidRPr="00C719A1">
        <w:t>Rashodi za 2025. godinu iznose 147.155,75 EUR.</w:t>
      </w:r>
    </w:p>
    <w:p w14:paraId="7070DFD7" w14:textId="77777777" w:rsidR="00C719A1" w:rsidRPr="00C719A1" w:rsidRDefault="00C719A1" w:rsidP="00C719A1">
      <w:pPr>
        <w:jc w:val="both"/>
        <w:rPr>
          <w:b/>
          <w:bCs/>
        </w:rPr>
      </w:pPr>
      <w:r w:rsidRPr="00C719A1">
        <w:rPr>
          <w:b/>
          <w:bCs/>
        </w:rPr>
        <w:t>Svrha provedbe mjere</w:t>
      </w:r>
    </w:p>
    <w:p w14:paraId="3548389D" w14:textId="77777777" w:rsidR="00C719A1" w:rsidRPr="00C719A1" w:rsidRDefault="00C719A1" w:rsidP="00C719A1">
      <w:pPr>
        <w:jc w:val="both"/>
      </w:pPr>
      <w:r w:rsidRPr="00C719A1">
        <w:t>Mjera će doprinijeti povećanju prevencije i djelotvornosti odgovora na posljedice elementarnih nepogoda, epidemija, ekoloških i ostalih nepredvidivih nesreća i izvanrednih događaja.</w:t>
      </w:r>
    </w:p>
    <w:p w14:paraId="2EB09C1A" w14:textId="77777777" w:rsidR="00C719A1" w:rsidRPr="00C719A1" w:rsidRDefault="00C719A1" w:rsidP="00C719A1">
      <w:pPr>
        <w:jc w:val="both"/>
      </w:pPr>
      <w:r w:rsidRPr="00C719A1">
        <w:t xml:space="preserve">Predmetno obuhvaća: Kroz projekt </w:t>
      </w:r>
      <w:proofErr w:type="spellStart"/>
      <w:r w:rsidRPr="00C719A1">
        <w:t>bePrepARed</w:t>
      </w:r>
      <w:proofErr w:type="spellEnd"/>
      <w:r w:rsidRPr="00C719A1">
        <w:t xml:space="preserve"> će se utvrditi politike i alati za održivo upravljanje zalihama vode u odnosu na učinke povezane s klimatskim promjenama, a zatim pružiti rješenja kojima se procjenjuje evolucija potražnje za vodom za različite namjene u odnosu na predvidljive evolucijske scenarije u zalihama vode, posebno uzimajući u obzir učinke klimatskih promjena na oborine i povezane okolišne, kulturne i društvene rizike. Definicijom prekogranične strategije omogućit će se definiranje evolucijskih scenarija u pogledu vodnih zaliha/učincima povezanim s klimatskim promjenama, na ruralno-urbane sustave, zajednička metodologija za osmišljavanje rješenja za teritorijalnu regeneraciju s posebnim naglaskom na izradu lokalnih akcijskih planova. Navedeni planovi će pozitivno utjecati na kvalitetu krajobraza koji obuhvaćaju teritorijalnu, ekološku, socijalnu i gospodarsku dimenziju. Dugotrajni učinci na stanovništvo tijekom toplinskih valova u povijesnom gradu Trogiru će se prevenirati nadogradnjom kvalitete krajolika ekološkom mrežom. S druge strane, praksom selektivnog ribolova, čišćenjem riječnog korita od otpada koji se prenosi poplavama u deltu rijeke Neretve suprotstavit će širenje morskih invazivnih vrsta, zbog prodora slane vode, dok sustavi praćenja u Nacionalnom parku Paklenica će poboljšati sposobnost kontrole ekoloških uvjeta u smislu vode, tla, kopnenog i morskog krajolika. </w:t>
      </w:r>
    </w:p>
    <w:p w14:paraId="48616CB5" w14:textId="77777777" w:rsidR="00C719A1" w:rsidRPr="00C719A1" w:rsidRDefault="00C719A1" w:rsidP="00C719A1">
      <w:pPr>
        <w:jc w:val="both"/>
        <w:rPr>
          <w:b/>
          <w:bCs/>
        </w:rPr>
      </w:pPr>
      <w:r w:rsidRPr="00C719A1">
        <w:rPr>
          <w:b/>
          <w:bCs/>
        </w:rPr>
        <w:t>Ključne aktivnosti</w:t>
      </w:r>
    </w:p>
    <w:p w14:paraId="5C943EBC" w14:textId="77777777" w:rsidR="00C719A1" w:rsidRPr="00C719A1" w:rsidRDefault="00C719A1" w:rsidP="00C719A1">
      <w:pPr>
        <w:jc w:val="both"/>
      </w:pPr>
      <w:r w:rsidRPr="00C719A1">
        <w:t>Potpora JLS pri prijavi i obradi šteta i radu u registru šteta od prirodnih nepogoda</w:t>
      </w:r>
    </w:p>
    <w:p w14:paraId="3E378A1D" w14:textId="77777777" w:rsidR="00C719A1" w:rsidRPr="00C719A1" w:rsidRDefault="00C719A1" w:rsidP="00C719A1">
      <w:pPr>
        <w:jc w:val="both"/>
      </w:pPr>
      <w:r w:rsidRPr="00C719A1">
        <w:t>Priprema izvješća o konačno utvrđenim štetama</w:t>
      </w:r>
    </w:p>
    <w:p w14:paraId="73BA4FE0" w14:textId="77777777" w:rsidR="00C719A1" w:rsidRPr="00C719A1" w:rsidRDefault="00C719A1" w:rsidP="00C719A1">
      <w:pPr>
        <w:jc w:val="both"/>
      </w:pPr>
      <w:r w:rsidRPr="00C719A1">
        <w:t>Navedeno obuhvaća:</w:t>
      </w:r>
    </w:p>
    <w:p w14:paraId="4D97404E" w14:textId="77777777" w:rsidR="00C719A1" w:rsidRPr="00C719A1" w:rsidRDefault="00C719A1" w:rsidP="00C719A1">
      <w:pPr>
        <w:jc w:val="both"/>
      </w:pPr>
      <w:r w:rsidRPr="00C719A1">
        <w:t>1. Materijalnu i nematerijalnu NBS za ekosustave i zajednice koje je stvorio čovjek i poboljšati ekološko upravljanje lokalitetom</w:t>
      </w:r>
    </w:p>
    <w:p w14:paraId="3E8ADAF6" w14:textId="77777777" w:rsidR="00C719A1" w:rsidRPr="00CF664B" w:rsidRDefault="00C719A1" w:rsidP="00C719A1">
      <w:pPr>
        <w:jc w:val="both"/>
        <w:rPr>
          <w:lang w:val="it-IT"/>
        </w:rPr>
      </w:pPr>
      <w:r w:rsidRPr="00CF664B">
        <w:rPr>
          <w:lang w:val="it-IT"/>
        </w:rPr>
        <w:t xml:space="preserve">2. </w:t>
      </w:r>
      <w:proofErr w:type="spellStart"/>
      <w:r w:rsidRPr="00CF664B">
        <w:rPr>
          <w:lang w:val="it-IT"/>
        </w:rPr>
        <w:t>Putovi</w:t>
      </w:r>
      <w:proofErr w:type="spellEnd"/>
      <w:r w:rsidRPr="00CF664B">
        <w:rPr>
          <w:lang w:val="it-IT"/>
        </w:rPr>
        <w:t xml:space="preserve"> </w:t>
      </w:r>
      <w:proofErr w:type="spellStart"/>
      <w:r w:rsidRPr="00CF664B">
        <w:rPr>
          <w:lang w:val="it-IT"/>
        </w:rPr>
        <w:t>izgradnje</w:t>
      </w:r>
      <w:proofErr w:type="spellEnd"/>
      <w:r w:rsidRPr="00CF664B">
        <w:rPr>
          <w:lang w:val="it-IT"/>
        </w:rPr>
        <w:t xml:space="preserve"> </w:t>
      </w:r>
      <w:proofErr w:type="spellStart"/>
      <w:r w:rsidRPr="00CF664B">
        <w:rPr>
          <w:lang w:val="it-IT"/>
        </w:rPr>
        <w:t>kapaciteta</w:t>
      </w:r>
      <w:proofErr w:type="spellEnd"/>
      <w:r w:rsidRPr="00CF664B">
        <w:rPr>
          <w:lang w:val="it-IT"/>
        </w:rPr>
        <w:t xml:space="preserve"> za </w:t>
      </w:r>
      <w:proofErr w:type="spellStart"/>
      <w:r w:rsidRPr="00CF664B">
        <w:rPr>
          <w:lang w:val="it-IT"/>
        </w:rPr>
        <w:t>institucionalne</w:t>
      </w:r>
      <w:proofErr w:type="spellEnd"/>
      <w:r w:rsidRPr="00CF664B">
        <w:rPr>
          <w:lang w:val="it-IT"/>
        </w:rPr>
        <w:t xml:space="preserve"> </w:t>
      </w:r>
      <w:proofErr w:type="spellStart"/>
      <w:r w:rsidRPr="00CF664B">
        <w:rPr>
          <w:lang w:val="it-IT"/>
        </w:rPr>
        <w:t>lokalne</w:t>
      </w:r>
      <w:proofErr w:type="spellEnd"/>
      <w:r w:rsidRPr="00CF664B">
        <w:rPr>
          <w:lang w:val="it-IT"/>
        </w:rPr>
        <w:t xml:space="preserve"> </w:t>
      </w:r>
      <w:proofErr w:type="spellStart"/>
      <w:r w:rsidRPr="00CF664B">
        <w:rPr>
          <w:lang w:val="it-IT"/>
        </w:rPr>
        <w:t>dionike</w:t>
      </w:r>
      <w:proofErr w:type="spellEnd"/>
    </w:p>
    <w:p w14:paraId="6FFED50C" w14:textId="77777777" w:rsidR="00C719A1" w:rsidRPr="00C719A1" w:rsidRDefault="00C719A1" w:rsidP="00C719A1">
      <w:pPr>
        <w:jc w:val="both"/>
      </w:pPr>
      <w:r w:rsidRPr="00C719A1">
        <w:t>3. Ispitivanje materijalnih i nematerijalnih NBS za ekosustave i zajednice koje je stvorio čovjek i poboljšati ekološko upravljanje lokalitetom</w:t>
      </w:r>
    </w:p>
    <w:p w14:paraId="1E402AB7" w14:textId="77777777" w:rsidR="00C719A1" w:rsidRPr="00C719A1" w:rsidRDefault="00C719A1" w:rsidP="00C719A1">
      <w:pPr>
        <w:jc w:val="both"/>
      </w:pPr>
      <w:r w:rsidRPr="00C719A1">
        <w:lastRenderedPageBreak/>
        <w:t>4. Vodeni ekosustavi otporni na klimatske promjene i scenariji upravljanja</w:t>
      </w:r>
    </w:p>
    <w:p w14:paraId="1EB383FA" w14:textId="77777777" w:rsidR="00C719A1" w:rsidRPr="00C719A1" w:rsidRDefault="00C719A1" w:rsidP="00C719A1">
      <w:pPr>
        <w:jc w:val="both"/>
      </w:pPr>
      <w:r w:rsidRPr="00C719A1">
        <w:t>5. Teritorijalna regeneracija, prekogranična opća Strategija i akcijski planovi o vodnim krajolicima za prilagodbu klimatskim promjenama</w:t>
      </w:r>
    </w:p>
    <w:p w14:paraId="67DACAF6" w14:textId="77777777" w:rsidR="00C719A1" w:rsidRPr="00C719A1" w:rsidRDefault="00C719A1" w:rsidP="00C719A1">
      <w:pPr>
        <w:jc w:val="both"/>
        <w:rPr>
          <w:b/>
          <w:bCs/>
        </w:rPr>
      </w:pPr>
      <w:r w:rsidRPr="00C719A1">
        <w:rPr>
          <w:b/>
          <w:bCs/>
        </w:rPr>
        <w:t>Pokazatelji rezultata</w:t>
      </w:r>
    </w:p>
    <w:p w14:paraId="4FA92199" w14:textId="77777777" w:rsidR="00C719A1" w:rsidRPr="00C719A1" w:rsidRDefault="00C719A1" w:rsidP="00C719A1">
      <w:pPr>
        <w:jc w:val="both"/>
        <w:rPr>
          <w:b/>
          <w:bCs/>
        </w:rPr>
      </w:pPr>
      <w:r w:rsidRPr="00C719A1">
        <w:t>Projekt će rezultirati stvaranjem zajedničke strategije i akcijskih planova unutar organizacija u svrhu prilagodbe klimatskim promjenama kao prekogranična potporna mjera partnerima i njihovim suradnicima, rješenjima koje organizacije koriste za poboljšanje ekološkog upravljanja unutar ciljanih područja. Također, rezultira jačanjem kapaciteta lokalnih institucionalnih i tehničkih dionika za izradu i provedbu lokalnih strategija i planova prilagodbe upravljanja vodama ili njihovo uključivanje u postojeće.</w:t>
      </w:r>
      <w:r w:rsidRPr="00C719A1">
        <w:rPr>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629"/>
        <w:gridCol w:w="1629"/>
        <w:gridCol w:w="1629"/>
        <w:gridCol w:w="1625"/>
      </w:tblGrid>
      <w:tr w:rsidR="00C719A1" w:rsidRPr="00C719A1" w14:paraId="0BB9E01E" w14:textId="77777777" w:rsidTr="00C719A1">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D9D9D9"/>
            <w:vAlign w:val="center"/>
          </w:tcPr>
          <w:p w14:paraId="267AC971" w14:textId="77777777" w:rsidR="00C719A1" w:rsidRPr="00C719A1" w:rsidRDefault="00C719A1" w:rsidP="00C719A1">
            <w:pPr>
              <w:spacing w:line="252" w:lineRule="auto"/>
            </w:pPr>
            <w:r w:rsidRPr="00C719A1">
              <w:t>Pokazatelj rezultata (naziv pokazatelja)</w:t>
            </w:r>
          </w:p>
        </w:tc>
        <w:tc>
          <w:tcPr>
            <w:tcW w:w="1629" w:type="dxa"/>
            <w:tcBorders>
              <w:top w:val="single" w:sz="4" w:space="0" w:color="auto"/>
              <w:left w:val="single" w:sz="4" w:space="0" w:color="auto"/>
              <w:bottom w:val="single" w:sz="4" w:space="0" w:color="auto"/>
              <w:right w:val="single" w:sz="4" w:space="0" w:color="auto"/>
            </w:tcBorders>
            <w:shd w:val="clear" w:color="auto" w:fill="D9D9D9"/>
            <w:vAlign w:val="center"/>
          </w:tcPr>
          <w:p w14:paraId="4F8ECC3E" w14:textId="77777777" w:rsidR="00C719A1" w:rsidRPr="00C719A1" w:rsidRDefault="00C719A1" w:rsidP="00C719A1">
            <w:pPr>
              <w:spacing w:line="252" w:lineRule="auto"/>
              <w:jc w:val="center"/>
            </w:pPr>
            <w:r w:rsidRPr="00C719A1">
              <w:t>Početna vrijednosti 2024.</w:t>
            </w:r>
          </w:p>
        </w:tc>
        <w:tc>
          <w:tcPr>
            <w:tcW w:w="1629" w:type="dxa"/>
            <w:tcBorders>
              <w:top w:val="single" w:sz="4" w:space="0" w:color="auto"/>
              <w:left w:val="single" w:sz="4" w:space="0" w:color="auto"/>
              <w:bottom w:val="single" w:sz="4" w:space="0" w:color="auto"/>
              <w:right w:val="single" w:sz="4" w:space="0" w:color="auto"/>
            </w:tcBorders>
            <w:shd w:val="clear" w:color="auto" w:fill="D9D9D9"/>
            <w:vAlign w:val="center"/>
          </w:tcPr>
          <w:p w14:paraId="343E3859" w14:textId="77777777" w:rsidR="00C719A1" w:rsidRPr="00C719A1" w:rsidRDefault="00C719A1" w:rsidP="00C719A1">
            <w:pPr>
              <w:spacing w:line="252" w:lineRule="auto"/>
              <w:jc w:val="center"/>
            </w:pPr>
            <w:r w:rsidRPr="00C719A1">
              <w:t>Ciljana vrijednost (2025.)</w:t>
            </w:r>
          </w:p>
        </w:tc>
        <w:tc>
          <w:tcPr>
            <w:tcW w:w="1629" w:type="dxa"/>
            <w:tcBorders>
              <w:top w:val="single" w:sz="4" w:space="0" w:color="auto"/>
              <w:left w:val="single" w:sz="4" w:space="0" w:color="auto"/>
              <w:bottom w:val="single" w:sz="4" w:space="0" w:color="auto"/>
              <w:right w:val="single" w:sz="4" w:space="0" w:color="auto"/>
            </w:tcBorders>
            <w:shd w:val="clear" w:color="auto" w:fill="D9D9D9"/>
            <w:vAlign w:val="center"/>
          </w:tcPr>
          <w:p w14:paraId="52046F4B" w14:textId="77777777" w:rsidR="00C719A1" w:rsidRPr="00C719A1" w:rsidRDefault="00C719A1" w:rsidP="00C719A1">
            <w:pPr>
              <w:spacing w:line="252" w:lineRule="auto"/>
              <w:jc w:val="center"/>
            </w:pPr>
            <w:r w:rsidRPr="00C719A1">
              <w:t>Ciljana vrijednost (2026.)</w:t>
            </w:r>
          </w:p>
        </w:tc>
        <w:tc>
          <w:tcPr>
            <w:tcW w:w="1625" w:type="dxa"/>
            <w:tcBorders>
              <w:top w:val="single" w:sz="4" w:space="0" w:color="auto"/>
              <w:left w:val="single" w:sz="4" w:space="0" w:color="auto"/>
              <w:bottom w:val="single" w:sz="4" w:space="0" w:color="auto"/>
              <w:right w:val="single" w:sz="4" w:space="0" w:color="auto"/>
            </w:tcBorders>
            <w:shd w:val="clear" w:color="auto" w:fill="D9D9D9"/>
            <w:vAlign w:val="center"/>
          </w:tcPr>
          <w:p w14:paraId="0F2E7C99" w14:textId="77777777" w:rsidR="00C719A1" w:rsidRPr="00C719A1" w:rsidRDefault="00C719A1" w:rsidP="00C719A1">
            <w:pPr>
              <w:spacing w:line="252" w:lineRule="auto"/>
              <w:jc w:val="center"/>
            </w:pPr>
            <w:r w:rsidRPr="00C719A1">
              <w:t>Ciljana</w:t>
            </w:r>
          </w:p>
          <w:p w14:paraId="056E9FB9" w14:textId="77777777" w:rsidR="00C719A1" w:rsidRPr="00C719A1" w:rsidRDefault="00C719A1" w:rsidP="00C719A1">
            <w:pPr>
              <w:spacing w:line="252" w:lineRule="auto"/>
              <w:jc w:val="center"/>
            </w:pPr>
            <w:r w:rsidRPr="00C719A1">
              <w:t xml:space="preserve">vrijednost </w:t>
            </w:r>
          </w:p>
          <w:p w14:paraId="7FF24123" w14:textId="77777777" w:rsidR="00C719A1" w:rsidRPr="00C719A1" w:rsidRDefault="00C719A1" w:rsidP="00C719A1">
            <w:pPr>
              <w:spacing w:line="252" w:lineRule="auto"/>
              <w:jc w:val="center"/>
            </w:pPr>
            <w:r w:rsidRPr="00C719A1">
              <w:t>(2027.)</w:t>
            </w:r>
          </w:p>
        </w:tc>
      </w:tr>
      <w:tr w:rsidR="00C719A1" w:rsidRPr="00C719A1" w14:paraId="14485E3C" w14:textId="77777777" w:rsidTr="00264065">
        <w:trPr>
          <w:trHeight w:val="300"/>
        </w:trPr>
        <w:tc>
          <w:tcPr>
            <w:tcW w:w="2447" w:type="dxa"/>
            <w:tcBorders>
              <w:top w:val="single" w:sz="4" w:space="0" w:color="auto"/>
              <w:left w:val="single" w:sz="4" w:space="0" w:color="auto"/>
              <w:bottom w:val="single" w:sz="4" w:space="0" w:color="auto"/>
              <w:right w:val="single" w:sz="4" w:space="0" w:color="auto"/>
            </w:tcBorders>
            <w:vAlign w:val="center"/>
          </w:tcPr>
          <w:p w14:paraId="74D790DF" w14:textId="77777777" w:rsidR="00C719A1" w:rsidRPr="00C719A1" w:rsidRDefault="00C719A1" w:rsidP="00C719A1">
            <w:pPr>
              <w:spacing w:line="252" w:lineRule="auto"/>
            </w:pPr>
            <w:r w:rsidRPr="00CF664B">
              <w:t>Broj obrađenih prijava i konačno utvrđenih šteta</w:t>
            </w:r>
          </w:p>
        </w:tc>
        <w:tc>
          <w:tcPr>
            <w:tcW w:w="1629" w:type="dxa"/>
            <w:tcBorders>
              <w:top w:val="single" w:sz="4" w:space="0" w:color="auto"/>
              <w:left w:val="single" w:sz="4" w:space="0" w:color="auto"/>
              <w:bottom w:val="single" w:sz="4" w:space="0" w:color="auto"/>
              <w:right w:val="single" w:sz="4" w:space="0" w:color="auto"/>
            </w:tcBorders>
            <w:vAlign w:val="center"/>
          </w:tcPr>
          <w:p w14:paraId="0CDDC123" w14:textId="77777777" w:rsidR="00C719A1" w:rsidRPr="00C719A1" w:rsidRDefault="00C719A1" w:rsidP="00C719A1">
            <w:pPr>
              <w:spacing w:line="276" w:lineRule="auto"/>
              <w:jc w:val="center"/>
            </w:pPr>
            <w:r w:rsidRPr="00C719A1">
              <w:t>0</w:t>
            </w:r>
          </w:p>
        </w:tc>
        <w:tc>
          <w:tcPr>
            <w:tcW w:w="1629" w:type="dxa"/>
            <w:tcBorders>
              <w:top w:val="single" w:sz="4" w:space="0" w:color="auto"/>
              <w:left w:val="single" w:sz="4" w:space="0" w:color="auto"/>
              <w:bottom w:val="single" w:sz="4" w:space="0" w:color="auto"/>
              <w:right w:val="single" w:sz="4" w:space="0" w:color="auto"/>
            </w:tcBorders>
            <w:vAlign w:val="center"/>
          </w:tcPr>
          <w:p w14:paraId="32471496" w14:textId="77777777" w:rsidR="00C719A1" w:rsidRPr="00C719A1" w:rsidRDefault="00C719A1" w:rsidP="00C719A1">
            <w:pPr>
              <w:spacing w:line="276" w:lineRule="auto"/>
              <w:jc w:val="center"/>
            </w:pPr>
            <w:r w:rsidRPr="00C719A1">
              <w:t>0</w:t>
            </w:r>
          </w:p>
        </w:tc>
        <w:tc>
          <w:tcPr>
            <w:tcW w:w="1629" w:type="dxa"/>
            <w:tcBorders>
              <w:top w:val="single" w:sz="4" w:space="0" w:color="auto"/>
              <w:left w:val="single" w:sz="4" w:space="0" w:color="auto"/>
              <w:bottom w:val="single" w:sz="4" w:space="0" w:color="auto"/>
              <w:right w:val="single" w:sz="4" w:space="0" w:color="auto"/>
            </w:tcBorders>
            <w:vAlign w:val="center"/>
          </w:tcPr>
          <w:p w14:paraId="6BED9329" w14:textId="77777777" w:rsidR="00C719A1" w:rsidRPr="00C719A1" w:rsidRDefault="00C719A1" w:rsidP="00C719A1">
            <w:pPr>
              <w:spacing w:line="276" w:lineRule="auto"/>
              <w:jc w:val="center"/>
            </w:pPr>
            <w:r w:rsidRPr="00C719A1">
              <w:t>1</w:t>
            </w:r>
          </w:p>
        </w:tc>
        <w:tc>
          <w:tcPr>
            <w:tcW w:w="1625" w:type="dxa"/>
            <w:tcBorders>
              <w:top w:val="single" w:sz="4" w:space="0" w:color="auto"/>
              <w:left w:val="single" w:sz="4" w:space="0" w:color="auto"/>
              <w:bottom w:val="single" w:sz="4" w:space="0" w:color="auto"/>
              <w:right w:val="single" w:sz="4" w:space="0" w:color="auto"/>
            </w:tcBorders>
            <w:vAlign w:val="center"/>
          </w:tcPr>
          <w:p w14:paraId="14336F7A" w14:textId="77777777" w:rsidR="00C719A1" w:rsidRPr="00C719A1" w:rsidRDefault="00C719A1" w:rsidP="00C719A1">
            <w:pPr>
              <w:spacing w:line="276" w:lineRule="auto"/>
              <w:jc w:val="center"/>
            </w:pPr>
            <w:r w:rsidRPr="00C719A1">
              <w:t>1</w:t>
            </w:r>
          </w:p>
        </w:tc>
      </w:tr>
    </w:tbl>
    <w:p w14:paraId="3753DF24" w14:textId="77777777" w:rsidR="00C719A1" w:rsidRPr="00C719A1" w:rsidRDefault="00C719A1" w:rsidP="00C719A1">
      <w:pPr>
        <w:jc w:val="both"/>
        <w:rPr>
          <w:b/>
          <w:bCs/>
        </w:rPr>
      </w:pPr>
    </w:p>
    <w:p w14:paraId="27A43C86" w14:textId="77777777" w:rsidR="00C719A1" w:rsidRPr="00C719A1" w:rsidRDefault="00C719A1" w:rsidP="00C719A1">
      <w:pPr>
        <w:jc w:val="both"/>
        <w:rPr>
          <w:b/>
          <w:bCs/>
        </w:rPr>
      </w:pPr>
    </w:p>
    <w:p w14:paraId="62B2AF5A" w14:textId="77777777" w:rsidR="00C719A1" w:rsidRPr="00C719A1" w:rsidRDefault="00C719A1" w:rsidP="00C719A1">
      <w:pPr>
        <w:jc w:val="both"/>
        <w:rPr>
          <w:b/>
          <w:bCs/>
        </w:rPr>
      </w:pPr>
      <w:r w:rsidRPr="00C719A1">
        <w:rPr>
          <w:b/>
          <w:bCs/>
        </w:rPr>
        <w:t>T4307-39 Projekt ECOFOODCYCLE</w:t>
      </w:r>
    </w:p>
    <w:p w14:paraId="7BFE0541" w14:textId="77777777" w:rsidR="00C719A1" w:rsidRPr="00C719A1" w:rsidRDefault="00C719A1" w:rsidP="00C719A1">
      <w:pPr>
        <w:jc w:val="both"/>
        <w:rPr>
          <w:b/>
          <w:bCs/>
        </w:rPr>
      </w:pPr>
      <w:r w:rsidRPr="00C719A1">
        <w:rPr>
          <w:b/>
          <w:bCs/>
        </w:rPr>
        <w:t>Naziv i brojčana oznaka mjere iz Provedbenog programa 2021. – 2025.</w:t>
      </w:r>
    </w:p>
    <w:p w14:paraId="5B1C8E97" w14:textId="77777777" w:rsidR="00C719A1" w:rsidRPr="00C719A1" w:rsidRDefault="00C719A1" w:rsidP="00C719A1">
      <w:pPr>
        <w:jc w:val="both"/>
      </w:pPr>
      <w:r w:rsidRPr="00C719A1">
        <w:t>03.08.13.01. Unaprjeđenje sustava gospodarenja komunalnim otpadom i poticanje prijelaza na kružno gospodarstvo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532"/>
        <w:gridCol w:w="1540"/>
        <w:gridCol w:w="1540"/>
        <w:gridCol w:w="1540"/>
        <w:gridCol w:w="1545"/>
      </w:tblGrid>
      <w:tr w:rsidR="00C719A1" w:rsidRPr="00C719A1" w14:paraId="30ED0B85" w14:textId="77777777" w:rsidTr="00C719A1">
        <w:trPr>
          <w:trHeight w:val="300"/>
          <w:jc w:val="center"/>
        </w:trPr>
        <w:tc>
          <w:tcPr>
            <w:tcW w:w="1409" w:type="dxa"/>
            <w:tcBorders>
              <w:top w:val="single" w:sz="4" w:space="0" w:color="auto"/>
              <w:left w:val="single" w:sz="4" w:space="0" w:color="auto"/>
              <w:bottom w:val="single" w:sz="4" w:space="0" w:color="auto"/>
              <w:right w:val="single" w:sz="4" w:space="0" w:color="auto"/>
            </w:tcBorders>
            <w:shd w:val="clear" w:color="auto" w:fill="D9D9D9"/>
            <w:vAlign w:val="center"/>
          </w:tcPr>
          <w:p w14:paraId="719719FC" w14:textId="77777777" w:rsidR="00C719A1" w:rsidRPr="00C719A1" w:rsidRDefault="00C719A1" w:rsidP="00C719A1">
            <w:pPr>
              <w:spacing w:line="276" w:lineRule="auto"/>
              <w:rPr>
                <w:lang w:eastAsia="en-US"/>
              </w:rPr>
            </w:pP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4CCCBE4D" w14:textId="77777777" w:rsidR="00C719A1" w:rsidRPr="00C719A1" w:rsidRDefault="00C719A1" w:rsidP="00C719A1">
            <w:pPr>
              <w:spacing w:line="276" w:lineRule="auto"/>
              <w:jc w:val="center"/>
              <w:rPr>
                <w:lang w:eastAsia="en-US"/>
              </w:rPr>
            </w:pPr>
            <w:r w:rsidRPr="00C719A1">
              <w:rPr>
                <w:lang w:eastAsia="en-US"/>
              </w:rPr>
              <w:t>Plan 2024.</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65AD5D39" w14:textId="77777777" w:rsidR="00C719A1" w:rsidRPr="00C719A1" w:rsidRDefault="00C719A1" w:rsidP="00C719A1">
            <w:pPr>
              <w:spacing w:line="276" w:lineRule="auto"/>
              <w:jc w:val="center"/>
              <w:rPr>
                <w:lang w:eastAsia="en-US"/>
              </w:rPr>
            </w:pPr>
            <w:r w:rsidRPr="00C719A1">
              <w:rPr>
                <w:lang w:eastAsia="en-US"/>
              </w:rPr>
              <w:t>Plan 2025.</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46DE37F6" w14:textId="77777777" w:rsidR="00C719A1" w:rsidRPr="00C719A1" w:rsidRDefault="00C719A1" w:rsidP="00C719A1">
            <w:pPr>
              <w:spacing w:line="276" w:lineRule="auto"/>
              <w:jc w:val="center"/>
              <w:rPr>
                <w:lang w:eastAsia="en-US"/>
              </w:rPr>
            </w:pPr>
            <w:r w:rsidRPr="00C719A1">
              <w:rPr>
                <w:lang w:eastAsia="en-US"/>
              </w:rPr>
              <w:t>Procjena 2026.</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5615B38E" w14:textId="77777777" w:rsidR="00C719A1" w:rsidRPr="00C719A1" w:rsidRDefault="00C719A1" w:rsidP="00C719A1">
            <w:pPr>
              <w:spacing w:line="276" w:lineRule="auto"/>
              <w:jc w:val="center"/>
              <w:rPr>
                <w:lang w:eastAsia="en-US"/>
              </w:rPr>
            </w:pPr>
            <w:r w:rsidRPr="00C719A1">
              <w:rPr>
                <w:lang w:eastAsia="en-US"/>
              </w:rPr>
              <w:t>Procjena 2027.</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19962A9A" w14:textId="77777777" w:rsidR="00C719A1" w:rsidRPr="00C719A1" w:rsidRDefault="00C719A1" w:rsidP="00C719A1">
            <w:pPr>
              <w:spacing w:line="276" w:lineRule="auto"/>
              <w:jc w:val="center"/>
              <w:rPr>
                <w:lang w:eastAsia="en-US"/>
              </w:rPr>
            </w:pPr>
            <w:r w:rsidRPr="00C719A1">
              <w:rPr>
                <w:lang w:eastAsia="en-US"/>
              </w:rPr>
              <w:t>Indeks 2025./2024.</w:t>
            </w:r>
          </w:p>
        </w:tc>
      </w:tr>
      <w:tr w:rsidR="00C719A1" w:rsidRPr="00C719A1" w14:paraId="3B013130" w14:textId="77777777" w:rsidTr="00264065">
        <w:trPr>
          <w:trHeight w:val="300"/>
          <w:jc w:val="center"/>
        </w:trPr>
        <w:tc>
          <w:tcPr>
            <w:tcW w:w="1409" w:type="dxa"/>
            <w:tcBorders>
              <w:top w:val="single" w:sz="4" w:space="0" w:color="auto"/>
              <w:left w:val="single" w:sz="4" w:space="0" w:color="auto"/>
              <w:bottom w:val="single" w:sz="4" w:space="0" w:color="auto"/>
              <w:right w:val="single" w:sz="4" w:space="0" w:color="auto"/>
            </w:tcBorders>
          </w:tcPr>
          <w:p w14:paraId="10DFC24A" w14:textId="77777777" w:rsidR="00C719A1" w:rsidRPr="00C719A1" w:rsidRDefault="00C719A1" w:rsidP="00C719A1">
            <w:pPr>
              <w:spacing w:line="276" w:lineRule="auto"/>
              <w:jc w:val="center"/>
              <w:rPr>
                <w:lang w:eastAsia="en-US"/>
              </w:rPr>
            </w:pPr>
            <w:r w:rsidRPr="00C719A1">
              <w:rPr>
                <w:lang w:eastAsia="en-US"/>
              </w:rPr>
              <w:t>4307-39</w:t>
            </w:r>
          </w:p>
        </w:tc>
        <w:tc>
          <w:tcPr>
            <w:tcW w:w="1560" w:type="dxa"/>
            <w:tcBorders>
              <w:top w:val="single" w:sz="4" w:space="0" w:color="auto"/>
              <w:left w:val="single" w:sz="4" w:space="0" w:color="auto"/>
              <w:bottom w:val="single" w:sz="4" w:space="0" w:color="auto"/>
              <w:right w:val="single" w:sz="4" w:space="0" w:color="auto"/>
            </w:tcBorders>
            <w:vAlign w:val="center"/>
          </w:tcPr>
          <w:p w14:paraId="732D439B" w14:textId="77777777" w:rsidR="00C719A1" w:rsidRPr="00C719A1" w:rsidRDefault="00C719A1" w:rsidP="00C719A1">
            <w:pPr>
              <w:spacing w:line="276" w:lineRule="auto"/>
              <w:jc w:val="center"/>
              <w:rPr>
                <w:lang w:eastAsia="en-US"/>
              </w:rPr>
            </w:pPr>
            <w:r w:rsidRPr="00C719A1">
              <w:rPr>
                <w:lang w:eastAsia="en-US"/>
              </w:rPr>
              <w:t>42.670,21</w:t>
            </w:r>
          </w:p>
        </w:tc>
        <w:tc>
          <w:tcPr>
            <w:tcW w:w="1560" w:type="dxa"/>
            <w:tcBorders>
              <w:top w:val="single" w:sz="4" w:space="0" w:color="auto"/>
              <w:left w:val="single" w:sz="4" w:space="0" w:color="auto"/>
              <w:bottom w:val="single" w:sz="4" w:space="0" w:color="auto"/>
              <w:right w:val="single" w:sz="4" w:space="0" w:color="auto"/>
            </w:tcBorders>
            <w:vAlign w:val="center"/>
          </w:tcPr>
          <w:p w14:paraId="2A879063" w14:textId="77777777" w:rsidR="00C719A1" w:rsidRPr="00C719A1" w:rsidRDefault="00C719A1" w:rsidP="00C719A1">
            <w:pPr>
              <w:spacing w:line="276" w:lineRule="auto"/>
              <w:jc w:val="center"/>
              <w:rPr>
                <w:lang w:eastAsia="en-US"/>
              </w:rPr>
            </w:pPr>
            <w:r w:rsidRPr="00C719A1">
              <w:rPr>
                <w:lang w:eastAsia="en-US"/>
              </w:rPr>
              <w:t>133.844,75</w:t>
            </w:r>
          </w:p>
        </w:tc>
        <w:tc>
          <w:tcPr>
            <w:tcW w:w="1560" w:type="dxa"/>
            <w:tcBorders>
              <w:top w:val="single" w:sz="4" w:space="0" w:color="auto"/>
              <w:left w:val="single" w:sz="4" w:space="0" w:color="auto"/>
              <w:bottom w:val="single" w:sz="4" w:space="0" w:color="auto"/>
              <w:right w:val="single" w:sz="4" w:space="0" w:color="auto"/>
            </w:tcBorders>
            <w:vAlign w:val="center"/>
          </w:tcPr>
          <w:p w14:paraId="2DBB0234" w14:textId="77777777" w:rsidR="00C719A1" w:rsidRPr="00C719A1" w:rsidRDefault="00C719A1" w:rsidP="00C719A1">
            <w:pPr>
              <w:spacing w:line="276" w:lineRule="auto"/>
              <w:jc w:val="center"/>
              <w:rPr>
                <w:lang w:eastAsia="en-US"/>
              </w:rPr>
            </w:pPr>
            <w:r w:rsidRPr="00C719A1">
              <w:rPr>
                <w:lang w:eastAsia="en-US"/>
              </w:rPr>
              <w:t>137.171,59</w:t>
            </w:r>
          </w:p>
        </w:tc>
        <w:tc>
          <w:tcPr>
            <w:tcW w:w="1560" w:type="dxa"/>
            <w:tcBorders>
              <w:top w:val="single" w:sz="4" w:space="0" w:color="auto"/>
              <w:left w:val="single" w:sz="4" w:space="0" w:color="auto"/>
              <w:bottom w:val="single" w:sz="4" w:space="0" w:color="auto"/>
              <w:right w:val="single" w:sz="4" w:space="0" w:color="auto"/>
            </w:tcBorders>
            <w:vAlign w:val="center"/>
          </w:tcPr>
          <w:p w14:paraId="7A504F5E" w14:textId="77777777" w:rsidR="00C719A1" w:rsidRPr="00C719A1" w:rsidRDefault="00C719A1" w:rsidP="00C719A1">
            <w:pPr>
              <w:spacing w:line="276" w:lineRule="auto"/>
              <w:jc w:val="center"/>
              <w:rPr>
                <w:lang w:eastAsia="en-US"/>
              </w:rPr>
            </w:pPr>
            <w:r w:rsidRPr="00C719A1">
              <w:rPr>
                <w:lang w:eastAsia="en-US"/>
              </w:rPr>
              <w:t>140.581,33</w:t>
            </w:r>
          </w:p>
        </w:tc>
        <w:tc>
          <w:tcPr>
            <w:tcW w:w="1560" w:type="dxa"/>
            <w:tcBorders>
              <w:top w:val="single" w:sz="4" w:space="0" w:color="auto"/>
              <w:left w:val="single" w:sz="4" w:space="0" w:color="auto"/>
              <w:bottom w:val="single" w:sz="4" w:space="0" w:color="auto"/>
              <w:right w:val="single" w:sz="4" w:space="0" w:color="auto"/>
            </w:tcBorders>
            <w:vAlign w:val="center"/>
          </w:tcPr>
          <w:p w14:paraId="7601B81D" w14:textId="77777777" w:rsidR="00C719A1" w:rsidRPr="00C719A1" w:rsidRDefault="00C719A1" w:rsidP="00C719A1">
            <w:pPr>
              <w:spacing w:line="276" w:lineRule="auto"/>
              <w:jc w:val="center"/>
              <w:rPr>
                <w:lang w:eastAsia="en-US"/>
              </w:rPr>
            </w:pPr>
            <w:r w:rsidRPr="00C719A1">
              <w:rPr>
                <w:lang w:eastAsia="en-US"/>
              </w:rPr>
              <w:t>313,67</w:t>
            </w:r>
          </w:p>
        </w:tc>
      </w:tr>
    </w:tbl>
    <w:p w14:paraId="37C8D3A2" w14:textId="77777777" w:rsidR="00C719A1" w:rsidRPr="00C719A1" w:rsidRDefault="00C719A1" w:rsidP="00C719A1">
      <w:pPr>
        <w:jc w:val="both"/>
        <w:rPr>
          <w:i/>
          <w:iCs/>
        </w:rPr>
      </w:pPr>
      <w:r w:rsidRPr="00C719A1">
        <w:t xml:space="preserve">Provedba projekta ECOFOODCYCLE - </w:t>
      </w:r>
      <w:proofErr w:type="spellStart"/>
      <w:r w:rsidRPr="00C719A1">
        <w:rPr>
          <w:i/>
          <w:iCs/>
        </w:rPr>
        <w:t>Reducing</w:t>
      </w:r>
      <w:proofErr w:type="spellEnd"/>
      <w:r w:rsidRPr="00C719A1">
        <w:rPr>
          <w:i/>
          <w:iCs/>
        </w:rPr>
        <w:t xml:space="preserve"> </w:t>
      </w:r>
      <w:proofErr w:type="spellStart"/>
      <w:r w:rsidRPr="00C719A1">
        <w:rPr>
          <w:i/>
          <w:iCs/>
        </w:rPr>
        <w:t>Food</w:t>
      </w:r>
      <w:proofErr w:type="spellEnd"/>
      <w:r w:rsidRPr="00C719A1">
        <w:rPr>
          <w:i/>
          <w:iCs/>
        </w:rPr>
        <w:t xml:space="preserve"> Waste and </w:t>
      </w:r>
      <w:proofErr w:type="spellStart"/>
      <w:r w:rsidRPr="00C719A1">
        <w:rPr>
          <w:i/>
          <w:iCs/>
        </w:rPr>
        <w:t>its</w:t>
      </w:r>
      <w:proofErr w:type="spellEnd"/>
      <w:r w:rsidRPr="00C719A1">
        <w:rPr>
          <w:i/>
          <w:iCs/>
        </w:rPr>
        <w:t xml:space="preserve"> </w:t>
      </w:r>
      <w:proofErr w:type="spellStart"/>
      <w:r w:rsidRPr="00C719A1">
        <w:rPr>
          <w:i/>
          <w:iCs/>
        </w:rPr>
        <w:t>Environmental</w:t>
      </w:r>
      <w:proofErr w:type="spellEnd"/>
    </w:p>
    <w:p w14:paraId="2E6BB57C" w14:textId="77777777" w:rsidR="00C719A1" w:rsidRPr="00C719A1" w:rsidRDefault="00C719A1" w:rsidP="00C719A1">
      <w:pPr>
        <w:jc w:val="both"/>
      </w:pPr>
      <w:proofErr w:type="spellStart"/>
      <w:r w:rsidRPr="00C719A1">
        <w:rPr>
          <w:i/>
          <w:iCs/>
        </w:rPr>
        <w:t>Footprint</w:t>
      </w:r>
      <w:proofErr w:type="spellEnd"/>
      <w:r w:rsidRPr="00C719A1">
        <w:rPr>
          <w:i/>
          <w:iCs/>
        </w:rPr>
        <w:t xml:space="preserve"> </w:t>
      </w:r>
      <w:proofErr w:type="spellStart"/>
      <w:r w:rsidRPr="00C719A1">
        <w:rPr>
          <w:i/>
          <w:iCs/>
        </w:rPr>
        <w:t>through</w:t>
      </w:r>
      <w:proofErr w:type="spellEnd"/>
      <w:r w:rsidRPr="00C719A1">
        <w:rPr>
          <w:i/>
          <w:iCs/>
        </w:rPr>
        <w:t xml:space="preserve"> </w:t>
      </w:r>
      <w:proofErr w:type="spellStart"/>
      <w:r w:rsidRPr="00C719A1">
        <w:rPr>
          <w:i/>
          <w:iCs/>
        </w:rPr>
        <w:t>Sustainable</w:t>
      </w:r>
      <w:proofErr w:type="spellEnd"/>
      <w:r w:rsidRPr="00C719A1">
        <w:rPr>
          <w:i/>
          <w:iCs/>
        </w:rPr>
        <w:t xml:space="preserve"> </w:t>
      </w:r>
      <w:proofErr w:type="spellStart"/>
      <w:r w:rsidRPr="00C719A1">
        <w:rPr>
          <w:i/>
          <w:iCs/>
        </w:rPr>
        <w:t>Food</w:t>
      </w:r>
      <w:proofErr w:type="spellEnd"/>
      <w:r w:rsidRPr="00C719A1">
        <w:rPr>
          <w:i/>
          <w:iCs/>
        </w:rPr>
        <w:t xml:space="preserve"> Systems</w:t>
      </w:r>
      <w:r w:rsidRPr="00C719A1">
        <w:t xml:space="preserve"> započela je 1. travnja 2024. godine. Ukupna vrijednost projekta je 1.822.399,99 EUR, dok je udio Agencije za razvoj Zadarske županije ZADRA NOVA 233.000,00 EUR. Projekt se financira iz Programa prekogranične suradnje </w:t>
      </w:r>
      <w:proofErr w:type="spellStart"/>
      <w:r w:rsidRPr="00C719A1">
        <w:t>Interreg</w:t>
      </w:r>
      <w:proofErr w:type="spellEnd"/>
      <w:r w:rsidRPr="00C719A1">
        <w:t xml:space="preserve"> Italija-Hrvatska 2021.-2027.</w:t>
      </w:r>
    </w:p>
    <w:p w14:paraId="751E2265" w14:textId="77777777" w:rsidR="00C719A1" w:rsidRPr="00C719A1" w:rsidRDefault="00C719A1" w:rsidP="00C719A1">
      <w:pPr>
        <w:jc w:val="both"/>
      </w:pPr>
      <w:r w:rsidRPr="00C719A1">
        <w:t>Cilj projekta je suočavanje s problemom rasipanja hrane promicanjem održivih praksi i rješenja za poboljšanje prevencije rasipanja hrane i upravljanja njime u odabranim programskim područjima što dovodi do smanjenja utjecaja na okoliš (osobito emisija stakleničkih plinova). Kroz projekt će se pridonijeti  podizanju znanja i provedbenih kapaciteta u pogledu upravljanja otpadom od hrane svih ciljnih skupina duž cijelog lanca opskrbe hranom (uključujući privatne osobe, lokalne vlasti, gastronome, trgovce, nastavnike, tijela za gospodarenje otpadom). Specifični cilj projekt jest poboljšanje zaštite i očuvanja prirode, biološke raznolikosti i zelene infrastrukture, uključujući urbana područja, i smanjenje svih oblika onečišćenja.</w:t>
      </w:r>
    </w:p>
    <w:p w14:paraId="201A806B" w14:textId="77777777" w:rsidR="00C719A1" w:rsidRPr="00C719A1" w:rsidRDefault="00C719A1" w:rsidP="00C719A1">
      <w:pPr>
        <w:jc w:val="both"/>
      </w:pPr>
      <w:r w:rsidRPr="00C719A1">
        <w:t>Rashodi za 2025. godinu iznose 133.844,75 EUR.</w:t>
      </w:r>
    </w:p>
    <w:p w14:paraId="33BD48F0" w14:textId="77777777" w:rsidR="00C719A1" w:rsidRPr="00C719A1" w:rsidRDefault="00C719A1" w:rsidP="00C719A1">
      <w:pPr>
        <w:jc w:val="both"/>
        <w:rPr>
          <w:b/>
          <w:bCs/>
        </w:rPr>
      </w:pPr>
      <w:r w:rsidRPr="00C719A1">
        <w:rPr>
          <w:b/>
          <w:bCs/>
        </w:rPr>
        <w:t>Svrha provedbe mjere</w:t>
      </w:r>
    </w:p>
    <w:p w14:paraId="7FA3DE46" w14:textId="77777777" w:rsidR="00C719A1" w:rsidRPr="00C719A1" w:rsidRDefault="00C719A1" w:rsidP="00C719A1">
      <w:pPr>
        <w:jc w:val="both"/>
      </w:pPr>
      <w:r w:rsidRPr="00C719A1">
        <w:t>Mjerom će se doprinijeti unaprjeđenju učinkovitog i održivog gospodarenja otpadom</w:t>
      </w:r>
    </w:p>
    <w:p w14:paraId="4C932162" w14:textId="77777777" w:rsidR="00C719A1" w:rsidRPr="00C719A1" w:rsidRDefault="00C719A1" w:rsidP="00C719A1">
      <w:pPr>
        <w:jc w:val="both"/>
      </w:pPr>
      <w:r w:rsidRPr="00C719A1">
        <w:t xml:space="preserve">Predmetno obuhvaća: </w:t>
      </w:r>
    </w:p>
    <w:p w14:paraId="4374937A" w14:textId="77777777" w:rsidR="00C719A1" w:rsidRPr="00C719A1" w:rsidRDefault="00C719A1" w:rsidP="00C719A1">
      <w:pPr>
        <w:jc w:val="both"/>
      </w:pPr>
      <w:r w:rsidRPr="00C719A1">
        <w:t>Projekt ECOFOODCYCLE je inicijativa održivog razvoja koja ima za cilj promovirati održive prakse smanjenjem bacanja hrane i podržavanjem modela kružnog gospodarstva.</w:t>
      </w:r>
    </w:p>
    <w:p w14:paraId="6A4A9838" w14:textId="77777777" w:rsidR="00C719A1" w:rsidRPr="00C719A1" w:rsidRDefault="00C719A1" w:rsidP="00C719A1">
      <w:pPr>
        <w:jc w:val="both"/>
      </w:pPr>
      <w:r w:rsidRPr="00C719A1">
        <w:t>Sprječavanjem, smanjenjem bacanja hrane i podizanjem svijesti o onečišćenju okoliša i zaštiti biološke raznolikosti, partneri mogu pomoći u zaštiti okoliša i osigurati održiviju</w:t>
      </w:r>
    </w:p>
    <w:p w14:paraId="4ABE8192" w14:textId="77777777" w:rsidR="00C719A1" w:rsidRPr="00C719A1" w:rsidRDefault="00C719A1" w:rsidP="00C719A1">
      <w:pPr>
        <w:jc w:val="both"/>
      </w:pPr>
      <w:r w:rsidRPr="00C719A1">
        <w:t>budućnost. Budući da otpad od hrane stvara značajne količine emisija stakleničkih plinova, što pridonosi klimatskim promjenama, provođenjem treninga i obrazovnih aktivnosti,</w:t>
      </w:r>
    </w:p>
    <w:p w14:paraId="097DA718" w14:textId="77777777" w:rsidR="00C719A1" w:rsidRPr="00C719A1" w:rsidRDefault="00C719A1" w:rsidP="00C719A1">
      <w:pPr>
        <w:jc w:val="both"/>
      </w:pPr>
      <w:r w:rsidRPr="00C719A1">
        <w:lastRenderedPageBreak/>
        <w:t>promicanjem inicijativa u zajednici, informativnih kampanja i razvojem inicijativa za sprječavanje i smanjenje bacanja hrane u skladu s pristupom kružnog gospodarstva, projekt</w:t>
      </w:r>
    </w:p>
    <w:p w14:paraId="347FEA28" w14:textId="77777777" w:rsidR="00C719A1" w:rsidRPr="00C719A1" w:rsidRDefault="00C719A1" w:rsidP="00C719A1">
      <w:pPr>
        <w:jc w:val="both"/>
      </w:pPr>
      <w:r w:rsidRPr="00C719A1">
        <w:t>će pomoći u ublažavanju utjecaja klimatskih promjena i smanjenju onečišćenja. Okupljajući dionike iz obje zemlje, projekt će razviti i implementirati zajedničku strategiju i rješenja duž lanca opskrbe hranom. Također, stvoriti će se gospodarske prilike i promicat će se društvena uključenost rješavanjem pitanja vezanih uz nestašicu hrane i glad.</w:t>
      </w:r>
    </w:p>
    <w:p w14:paraId="2A46E157" w14:textId="77777777" w:rsidR="00C719A1" w:rsidRPr="00C719A1" w:rsidRDefault="00C719A1" w:rsidP="00C719A1">
      <w:pPr>
        <w:jc w:val="both"/>
        <w:rPr>
          <w:b/>
          <w:bCs/>
        </w:rPr>
      </w:pPr>
      <w:r w:rsidRPr="00C719A1">
        <w:rPr>
          <w:b/>
          <w:bCs/>
        </w:rPr>
        <w:t>Ključne aktivnosti</w:t>
      </w:r>
    </w:p>
    <w:p w14:paraId="7C3F9427" w14:textId="77777777" w:rsidR="00C719A1" w:rsidRPr="00C719A1" w:rsidRDefault="00C719A1" w:rsidP="00C719A1">
      <w:pPr>
        <w:jc w:val="both"/>
      </w:pPr>
      <w:r w:rsidRPr="00C719A1">
        <w:t>Uspostava cjelovitog sustava za održivo gospodarenje otpadom</w:t>
      </w:r>
    </w:p>
    <w:p w14:paraId="2E239C4C" w14:textId="77777777" w:rsidR="00C719A1" w:rsidRPr="00C719A1" w:rsidRDefault="00C719A1" w:rsidP="00C719A1">
      <w:pPr>
        <w:jc w:val="both"/>
      </w:pPr>
      <w:r w:rsidRPr="00C719A1">
        <w:t>Navedeno obuhvaća:</w:t>
      </w:r>
    </w:p>
    <w:p w14:paraId="272FDA77" w14:textId="77777777" w:rsidR="00C719A1" w:rsidRPr="00C719A1" w:rsidRDefault="00C719A1" w:rsidP="00C719A1">
      <w:pPr>
        <w:jc w:val="both"/>
      </w:pPr>
      <w:r w:rsidRPr="00C719A1">
        <w:t>1. Povećati svijest i razumijevanje utjecaja bacanja hrane na okoliš i prednosti njegova smanjenja, među kreatorima politika, dionicima i općoj javnosti</w:t>
      </w:r>
    </w:p>
    <w:p w14:paraId="71DCCC50" w14:textId="77777777" w:rsidR="00C719A1" w:rsidRPr="00C719A1" w:rsidRDefault="00C719A1" w:rsidP="00C719A1">
      <w:pPr>
        <w:jc w:val="both"/>
      </w:pPr>
      <w:r w:rsidRPr="00C719A1">
        <w:t>2. Unaprijediti znanje i prihvaćanje dobrih praksi za prevenciju i upravljanje bacanjem hrane, te učinkovite političke instrumente koji to podupiru</w:t>
      </w:r>
    </w:p>
    <w:p w14:paraId="3E970509" w14:textId="77777777" w:rsidR="00C719A1" w:rsidRPr="00C719A1" w:rsidRDefault="00C719A1" w:rsidP="00C719A1">
      <w:pPr>
        <w:jc w:val="both"/>
      </w:pPr>
      <w:r w:rsidRPr="00C719A1">
        <w:t>3. Potaknuti donositelje politika na lokalnoj i regionalnoj razini na učinkovitije osmišljavanje i provedbu politike i inicijative za smanjenje bacanja hrane.</w:t>
      </w:r>
    </w:p>
    <w:p w14:paraId="42A8FA5E" w14:textId="77777777" w:rsidR="00C719A1" w:rsidRPr="00C719A1" w:rsidRDefault="00C719A1" w:rsidP="00C719A1">
      <w:pPr>
        <w:jc w:val="both"/>
        <w:rPr>
          <w:b/>
          <w:bCs/>
        </w:rPr>
      </w:pPr>
      <w:r w:rsidRPr="00C719A1">
        <w:rPr>
          <w:b/>
          <w:bCs/>
        </w:rPr>
        <w:t>Pokazatelj rezultata</w:t>
      </w:r>
    </w:p>
    <w:p w14:paraId="6799C8A7" w14:textId="77777777" w:rsidR="00C719A1" w:rsidRPr="00C719A1" w:rsidRDefault="00C719A1" w:rsidP="00C719A1">
      <w:pPr>
        <w:jc w:val="both"/>
      </w:pPr>
      <w:r w:rsidRPr="00C719A1">
        <w:t>Projekt će rezultirati podizanjem znanja i provedbenih kapaciteta o upravljanju otpadom te će potaknuti razvoj tehnoloških rješenja za smanjenje istog.</w:t>
      </w:r>
    </w:p>
    <w:p w14:paraId="11B3AD13" w14:textId="77777777" w:rsidR="00C719A1" w:rsidRPr="00CF664B" w:rsidRDefault="00C719A1" w:rsidP="00C719A1">
      <w:pPr>
        <w:jc w:val="both"/>
        <w:rPr>
          <w:b/>
          <w:bCs/>
        </w:rPr>
      </w:pPr>
      <w:r w:rsidRPr="00CF664B">
        <w:rPr>
          <w:b/>
          <w:bCs/>
        </w:rPr>
        <w:t xml:space="preserve"> </w:t>
      </w:r>
    </w:p>
    <w:tbl>
      <w:tblPr>
        <w:tblW w:w="0" w:type="auto"/>
        <w:tblLayout w:type="fixed"/>
        <w:tblLook w:val="04A0" w:firstRow="1" w:lastRow="0" w:firstColumn="1" w:lastColumn="0" w:noHBand="0" w:noVBand="1"/>
      </w:tblPr>
      <w:tblGrid>
        <w:gridCol w:w="2982"/>
        <w:gridCol w:w="1522"/>
        <w:gridCol w:w="1521"/>
        <w:gridCol w:w="1518"/>
        <w:gridCol w:w="1518"/>
      </w:tblGrid>
      <w:tr w:rsidR="00C719A1" w:rsidRPr="00C719A1" w14:paraId="685D4877" w14:textId="77777777" w:rsidTr="00C719A1">
        <w:trPr>
          <w:trHeight w:val="300"/>
        </w:trPr>
        <w:tc>
          <w:tcPr>
            <w:tcW w:w="2982"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vAlign w:val="center"/>
          </w:tcPr>
          <w:p w14:paraId="350375CA" w14:textId="77777777" w:rsidR="00C719A1" w:rsidRPr="00C719A1" w:rsidRDefault="00C719A1" w:rsidP="00C719A1">
            <w:pPr>
              <w:jc w:val="both"/>
              <w:rPr>
                <w:b/>
                <w:bCs/>
                <w:lang w:val="en-AU"/>
              </w:rPr>
            </w:pPr>
            <w:proofErr w:type="spellStart"/>
            <w:r w:rsidRPr="00C719A1">
              <w:rPr>
                <w:b/>
                <w:bCs/>
                <w:lang w:val="en-AU"/>
              </w:rPr>
              <w:t>Pokazatelj</w:t>
            </w:r>
            <w:proofErr w:type="spellEnd"/>
            <w:r w:rsidRPr="00C719A1">
              <w:rPr>
                <w:b/>
                <w:bCs/>
                <w:lang w:val="en-AU"/>
              </w:rPr>
              <w:t xml:space="preserve"> </w:t>
            </w:r>
            <w:proofErr w:type="spellStart"/>
            <w:r w:rsidRPr="00C719A1">
              <w:rPr>
                <w:b/>
                <w:bCs/>
                <w:lang w:val="en-AU"/>
              </w:rPr>
              <w:t>rezultata</w:t>
            </w:r>
            <w:proofErr w:type="spellEnd"/>
            <w:r w:rsidRPr="00C719A1">
              <w:rPr>
                <w:b/>
                <w:bCs/>
                <w:lang w:val="en-AU"/>
              </w:rPr>
              <w:t xml:space="preserve"> (</w:t>
            </w:r>
            <w:proofErr w:type="spellStart"/>
            <w:r w:rsidRPr="00C719A1">
              <w:rPr>
                <w:b/>
                <w:bCs/>
                <w:lang w:val="en-AU"/>
              </w:rPr>
              <w:t>naziv</w:t>
            </w:r>
            <w:proofErr w:type="spellEnd"/>
            <w:r w:rsidRPr="00C719A1">
              <w:rPr>
                <w:b/>
                <w:bCs/>
                <w:lang w:val="en-AU"/>
              </w:rPr>
              <w:t xml:space="preserve"> </w:t>
            </w:r>
            <w:proofErr w:type="spellStart"/>
            <w:r w:rsidRPr="00C719A1">
              <w:rPr>
                <w:b/>
                <w:bCs/>
                <w:lang w:val="en-AU"/>
              </w:rPr>
              <w:t>pokazatelja</w:t>
            </w:r>
            <w:proofErr w:type="spellEnd"/>
            <w:r w:rsidRPr="00C719A1">
              <w:rPr>
                <w:b/>
                <w:bCs/>
                <w:lang w:val="en-AU"/>
              </w:rPr>
              <w:t>)</w:t>
            </w:r>
          </w:p>
        </w:tc>
        <w:tc>
          <w:tcPr>
            <w:tcW w:w="1522"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vAlign w:val="center"/>
          </w:tcPr>
          <w:p w14:paraId="60CA8F96" w14:textId="77777777" w:rsidR="00C719A1" w:rsidRPr="00C719A1" w:rsidRDefault="00C719A1" w:rsidP="00C719A1">
            <w:pPr>
              <w:jc w:val="both"/>
              <w:rPr>
                <w:b/>
                <w:bCs/>
                <w:lang w:val="en-AU"/>
              </w:rPr>
            </w:pPr>
            <w:proofErr w:type="spellStart"/>
            <w:r w:rsidRPr="00C719A1">
              <w:rPr>
                <w:b/>
                <w:bCs/>
                <w:lang w:val="en-AU"/>
              </w:rPr>
              <w:t>Početna</w:t>
            </w:r>
            <w:proofErr w:type="spellEnd"/>
            <w:r w:rsidRPr="00C719A1">
              <w:rPr>
                <w:b/>
                <w:bCs/>
                <w:lang w:val="en-AU"/>
              </w:rPr>
              <w:t xml:space="preserve"> </w:t>
            </w:r>
            <w:proofErr w:type="spellStart"/>
            <w:r w:rsidRPr="00C719A1">
              <w:rPr>
                <w:b/>
                <w:bCs/>
                <w:lang w:val="en-AU"/>
              </w:rPr>
              <w:t>vrijednost</w:t>
            </w:r>
            <w:proofErr w:type="spellEnd"/>
            <w:r w:rsidRPr="00C719A1">
              <w:rPr>
                <w:b/>
                <w:bCs/>
                <w:lang w:val="en-AU"/>
              </w:rPr>
              <w:t xml:space="preserve"> 2024.</w:t>
            </w:r>
          </w:p>
        </w:tc>
        <w:tc>
          <w:tcPr>
            <w:tcW w:w="1521"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vAlign w:val="center"/>
          </w:tcPr>
          <w:p w14:paraId="55F35917" w14:textId="77777777" w:rsidR="00C719A1" w:rsidRPr="00C719A1" w:rsidRDefault="00C719A1" w:rsidP="00C719A1">
            <w:pPr>
              <w:jc w:val="both"/>
              <w:rPr>
                <w:b/>
                <w:bCs/>
                <w:lang w:val="en-AU"/>
              </w:rPr>
            </w:pPr>
            <w:proofErr w:type="spellStart"/>
            <w:r w:rsidRPr="00C719A1">
              <w:rPr>
                <w:b/>
                <w:bCs/>
                <w:lang w:val="en-AU"/>
              </w:rPr>
              <w:t>Ciljana</w:t>
            </w:r>
            <w:proofErr w:type="spellEnd"/>
            <w:r w:rsidRPr="00C719A1">
              <w:rPr>
                <w:b/>
                <w:bCs/>
                <w:lang w:val="en-AU"/>
              </w:rPr>
              <w:t xml:space="preserve"> </w:t>
            </w:r>
            <w:proofErr w:type="spellStart"/>
            <w:r w:rsidRPr="00C719A1">
              <w:rPr>
                <w:b/>
                <w:bCs/>
                <w:lang w:val="en-AU"/>
              </w:rPr>
              <w:t>vrijednost</w:t>
            </w:r>
            <w:proofErr w:type="spellEnd"/>
            <w:r w:rsidRPr="00C719A1">
              <w:rPr>
                <w:b/>
                <w:bCs/>
                <w:lang w:val="en-AU"/>
              </w:rPr>
              <w:t xml:space="preserve"> 2025.</w:t>
            </w:r>
          </w:p>
        </w:tc>
        <w:tc>
          <w:tcPr>
            <w:tcW w:w="1518"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vAlign w:val="center"/>
          </w:tcPr>
          <w:p w14:paraId="73AD9AE6" w14:textId="77777777" w:rsidR="00C719A1" w:rsidRPr="00C719A1" w:rsidRDefault="00C719A1" w:rsidP="00C719A1">
            <w:pPr>
              <w:jc w:val="both"/>
              <w:rPr>
                <w:b/>
                <w:bCs/>
                <w:lang w:val="en-AU"/>
              </w:rPr>
            </w:pPr>
            <w:proofErr w:type="spellStart"/>
            <w:r w:rsidRPr="00C719A1">
              <w:rPr>
                <w:b/>
                <w:bCs/>
                <w:lang w:val="en-AU"/>
              </w:rPr>
              <w:t>Ciljana</w:t>
            </w:r>
            <w:proofErr w:type="spellEnd"/>
            <w:r w:rsidRPr="00C719A1">
              <w:rPr>
                <w:b/>
                <w:bCs/>
                <w:lang w:val="en-AU"/>
              </w:rPr>
              <w:t xml:space="preserve"> </w:t>
            </w:r>
            <w:proofErr w:type="spellStart"/>
            <w:r w:rsidRPr="00C719A1">
              <w:rPr>
                <w:b/>
                <w:bCs/>
                <w:lang w:val="en-AU"/>
              </w:rPr>
              <w:t>vrijednost</w:t>
            </w:r>
            <w:proofErr w:type="spellEnd"/>
            <w:r w:rsidRPr="00C719A1">
              <w:rPr>
                <w:b/>
                <w:bCs/>
                <w:lang w:val="en-AU"/>
              </w:rPr>
              <w:t xml:space="preserve"> 2026.</w:t>
            </w:r>
          </w:p>
        </w:tc>
        <w:tc>
          <w:tcPr>
            <w:tcW w:w="1518"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vAlign w:val="center"/>
          </w:tcPr>
          <w:p w14:paraId="661C57B3" w14:textId="77777777" w:rsidR="00C719A1" w:rsidRPr="00C719A1" w:rsidRDefault="00C719A1" w:rsidP="00C719A1">
            <w:pPr>
              <w:jc w:val="both"/>
              <w:rPr>
                <w:b/>
                <w:bCs/>
                <w:lang w:val="en-AU"/>
              </w:rPr>
            </w:pPr>
            <w:proofErr w:type="spellStart"/>
            <w:r w:rsidRPr="00C719A1">
              <w:rPr>
                <w:b/>
                <w:bCs/>
                <w:lang w:val="en-AU"/>
              </w:rPr>
              <w:t>Ciljana</w:t>
            </w:r>
            <w:proofErr w:type="spellEnd"/>
            <w:r w:rsidRPr="00C719A1">
              <w:rPr>
                <w:b/>
                <w:bCs/>
                <w:lang w:val="en-AU"/>
              </w:rPr>
              <w:t xml:space="preserve"> </w:t>
            </w:r>
            <w:proofErr w:type="spellStart"/>
            <w:r w:rsidRPr="00C719A1">
              <w:rPr>
                <w:b/>
                <w:bCs/>
                <w:lang w:val="en-AU"/>
              </w:rPr>
              <w:t>vrijednost</w:t>
            </w:r>
            <w:proofErr w:type="spellEnd"/>
            <w:r w:rsidRPr="00C719A1">
              <w:rPr>
                <w:b/>
                <w:bCs/>
                <w:lang w:val="en-AU"/>
              </w:rPr>
              <w:t xml:space="preserve"> 2027.</w:t>
            </w:r>
          </w:p>
        </w:tc>
      </w:tr>
      <w:tr w:rsidR="00C719A1" w:rsidRPr="00C719A1" w14:paraId="3E524E08" w14:textId="77777777" w:rsidTr="00264065">
        <w:trPr>
          <w:trHeight w:val="300"/>
        </w:trPr>
        <w:tc>
          <w:tcPr>
            <w:tcW w:w="298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B1E049" w14:textId="77777777" w:rsidR="00C719A1" w:rsidRPr="00CF664B" w:rsidRDefault="00C719A1" w:rsidP="00C719A1">
            <w:pPr>
              <w:jc w:val="both"/>
            </w:pPr>
            <w:r w:rsidRPr="00CF664B">
              <w:t>Broj uvedenih novih tehnoloških rješenja</w:t>
            </w:r>
          </w:p>
        </w:tc>
        <w:tc>
          <w:tcPr>
            <w:tcW w:w="1522" w:type="dxa"/>
            <w:tcBorders>
              <w:top w:val="single" w:sz="8" w:space="0" w:color="auto"/>
              <w:left w:val="single" w:sz="8" w:space="0" w:color="auto"/>
              <w:bottom w:val="single" w:sz="8" w:space="0" w:color="auto"/>
              <w:right w:val="single" w:sz="8" w:space="0" w:color="auto"/>
            </w:tcBorders>
            <w:tcMar>
              <w:left w:w="108" w:type="dxa"/>
              <w:right w:w="108" w:type="dxa"/>
            </w:tcMar>
          </w:tcPr>
          <w:p w14:paraId="0BF62F4F" w14:textId="77777777" w:rsidR="00C719A1" w:rsidRPr="00C719A1" w:rsidRDefault="00C719A1" w:rsidP="00C719A1">
            <w:pPr>
              <w:jc w:val="both"/>
              <w:rPr>
                <w:lang w:val="en-AU"/>
              </w:rPr>
            </w:pPr>
            <w:r w:rsidRPr="00C719A1">
              <w:rPr>
                <w:lang w:val="en-AU"/>
              </w:rPr>
              <w:t>0</w:t>
            </w:r>
          </w:p>
        </w:tc>
        <w:tc>
          <w:tcPr>
            <w:tcW w:w="1521" w:type="dxa"/>
            <w:tcBorders>
              <w:top w:val="single" w:sz="8" w:space="0" w:color="auto"/>
              <w:left w:val="single" w:sz="8" w:space="0" w:color="auto"/>
              <w:bottom w:val="single" w:sz="8" w:space="0" w:color="auto"/>
              <w:right w:val="single" w:sz="8" w:space="0" w:color="auto"/>
            </w:tcBorders>
            <w:tcMar>
              <w:left w:w="108" w:type="dxa"/>
              <w:right w:w="108" w:type="dxa"/>
            </w:tcMar>
          </w:tcPr>
          <w:p w14:paraId="7E81948E" w14:textId="77777777" w:rsidR="00C719A1" w:rsidRPr="00C719A1" w:rsidRDefault="00C719A1" w:rsidP="00C719A1">
            <w:pPr>
              <w:jc w:val="both"/>
              <w:rPr>
                <w:lang w:val="en-AU"/>
              </w:rPr>
            </w:pPr>
            <w:r w:rsidRPr="00C719A1">
              <w:rPr>
                <w:lang w:val="en-AU"/>
              </w:rPr>
              <w:t>1</w:t>
            </w:r>
          </w:p>
        </w:tc>
        <w:tc>
          <w:tcPr>
            <w:tcW w:w="1518" w:type="dxa"/>
            <w:tcBorders>
              <w:top w:val="single" w:sz="8" w:space="0" w:color="auto"/>
              <w:left w:val="single" w:sz="8" w:space="0" w:color="auto"/>
              <w:bottom w:val="single" w:sz="8" w:space="0" w:color="auto"/>
              <w:right w:val="single" w:sz="8" w:space="0" w:color="auto"/>
            </w:tcBorders>
            <w:tcMar>
              <w:left w:w="108" w:type="dxa"/>
              <w:right w:w="108" w:type="dxa"/>
            </w:tcMar>
          </w:tcPr>
          <w:p w14:paraId="4C2D07E4" w14:textId="77777777" w:rsidR="00C719A1" w:rsidRPr="00C719A1" w:rsidRDefault="00C719A1" w:rsidP="00C719A1">
            <w:pPr>
              <w:jc w:val="both"/>
              <w:rPr>
                <w:lang w:val="en-AU"/>
              </w:rPr>
            </w:pPr>
            <w:r w:rsidRPr="00C719A1">
              <w:rPr>
                <w:lang w:val="en-AU"/>
              </w:rPr>
              <w:t>1</w:t>
            </w:r>
          </w:p>
        </w:tc>
        <w:tc>
          <w:tcPr>
            <w:tcW w:w="1518" w:type="dxa"/>
            <w:tcBorders>
              <w:top w:val="single" w:sz="8" w:space="0" w:color="auto"/>
              <w:left w:val="single" w:sz="8" w:space="0" w:color="auto"/>
              <w:bottom w:val="single" w:sz="8" w:space="0" w:color="auto"/>
              <w:right w:val="single" w:sz="8" w:space="0" w:color="auto"/>
            </w:tcBorders>
            <w:tcMar>
              <w:left w:w="108" w:type="dxa"/>
              <w:right w:w="108" w:type="dxa"/>
            </w:tcMar>
          </w:tcPr>
          <w:p w14:paraId="76949CDA" w14:textId="77777777" w:rsidR="00C719A1" w:rsidRPr="00C719A1" w:rsidRDefault="00C719A1" w:rsidP="00C719A1">
            <w:pPr>
              <w:jc w:val="both"/>
              <w:rPr>
                <w:lang w:val="en-AU"/>
              </w:rPr>
            </w:pPr>
            <w:r w:rsidRPr="00C719A1">
              <w:rPr>
                <w:lang w:val="en-AU"/>
              </w:rPr>
              <w:t>1</w:t>
            </w:r>
          </w:p>
        </w:tc>
      </w:tr>
    </w:tbl>
    <w:p w14:paraId="7688660A" w14:textId="77777777" w:rsidR="00C719A1" w:rsidRPr="00C719A1" w:rsidRDefault="00C719A1" w:rsidP="00C719A1">
      <w:pPr>
        <w:jc w:val="both"/>
        <w:rPr>
          <w:b/>
          <w:bCs/>
        </w:rPr>
      </w:pPr>
    </w:p>
    <w:p w14:paraId="69BF855E" w14:textId="77777777" w:rsidR="00C719A1" w:rsidRPr="00C719A1" w:rsidRDefault="00C719A1" w:rsidP="00C719A1">
      <w:pPr>
        <w:jc w:val="both"/>
        <w:rPr>
          <w:b/>
          <w:bCs/>
        </w:rPr>
      </w:pPr>
    </w:p>
    <w:p w14:paraId="736C4B2D" w14:textId="77777777" w:rsidR="00C719A1" w:rsidRPr="00C719A1" w:rsidRDefault="00C719A1" w:rsidP="00C719A1">
      <w:pPr>
        <w:jc w:val="both"/>
        <w:rPr>
          <w:b/>
          <w:bCs/>
        </w:rPr>
      </w:pPr>
      <w:r w:rsidRPr="00C719A1">
        <w:rPr>
          <w:b/>
          <w:bCs/>
        </w:rPr>
        <w:t>T4307-40 Projekt BLUESLINKS</w:t>
      </w:r>
    </w:p>
    <w:p w14:paraId="1C8CE9FF" w14:textId="77777777" w:rsidR="00C719A1" w:rsidRPr="00C719A1" w:rsidRDefault="00C719A1" w:rsidP="00C719A1">
      <w:pPr>
        <w:jc w:val="both"/>
        <w:rPr>
          <w:b/>
          <w:bCs/>
        </w:rPr>
      </w:pPr>
      <w:r w:rsidRPr="00C719A1">
        <w:rPr>
          <w:b/>
          <w:bCs/>
        </w:rPr>
        <w:t>Naziv i brojčana oznaka mjere iz Provedbenog programa 2021. – 2025.</w:t>
      </w:r>
    </w:p>
    <w:p w14:paraId="64F99DCC" w14:textId="77777777" w:rsidR="00C719A1" w:rsidRPr="00C719A1" w:rsidRDefault="00C719A1" w:rsidP="00C719A1">
      <w:pPr>
        <w:jc w:val="both"/>
      </w:pPr>
      <w:r w:rsidRPr="00C719A1">
        <w:t xml:space="preserve">03.09.16.01. Razvoj potporne infrastrukture i </w:t>
      </w:r>
      <w:proofErr w:type="spellStart"/>
      <w:r w:rsidRPr="00C719A1">
        <w:t>suprastrukture</w:t>
      </w:r>
      <w:proofErr w:type="spellEnd"/>
      <w:r w:rsidRPr="00C719A1">
        <w:t xml:space="preserve"> za potrebe sektora ribarstva i akvakulture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536"/>
        <w:gridCol w:w="1536"/>
        <w:gridCol w:w="1536"/>
        <w:gridCol w:w="1536"/>
        <w:gridCol w:w="1548"/>
      </w:tblGrid>
      <w:tr w:rsidR="00C719A1" w:rsidRPr="00C719A1" w14:paraId="511342B6" w14:textId="77777777" w:rsidTr="00C719A1">
        <w:trPr>
          <w:trHeight w:val="300"/>
          <w:jc w:val="center"/>
        </w:trPr>
        <w:tc>
          <w:tcPr>
            <w:tcW w:w="1409" w:type="dxa"/>
            <w:tcBorders>
              <w:top w:val="single" w:sz="4" w:space="0" w:color="auto"/>
              <w:left w:val="single" w:sz="4" w:space="0" w:color="auto"/>
              <w:bottom w:val="single" w:sz="4" w:space="0" w:color="auto"/>
              <w:right w:val="single" w:sz="4" w:space="0" w:color="auto"/>
            </w:tcBorders>
            <w:shd w:val="clear" w:color="auto" w:fill="D9D9D9"/>
            <w:vAlign w:val="center"/>
          </w:tcPr>
          <w:p w14:paraId="572783DC" w14:textId="77777777" w:rsidR="00C719A1" w:rsidRPr="00C719A1" w:rsidRDefault="00C719A1" w:rsidP="00C719A1">
            <w:pPr>
              <w:spacing w:line="276" w:lineRule="auto"/>
              <w:rPr>
                <w:lang w:eastAsia="en-US"/>
              </w:rPr>
            </w:pP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21FA6637" w14:textId="77777777" w:rsidR="00C719A1" w:rsidRPr="00C719A1" w:rsidRDefault="00C719A1" w:rsidP="00C719A1">
            <w:pPr>
              <w:spacing w:line="276" w:lineRule="auto"/>
              <w:jc w:val="center"/>
              <w:rPr>
                <w:lang w:eastAsia="en-US"/>
              </w:rPr>
            </w:pPr>
            <w:r w:rsidRPr="00C719A1">
              <w:rPr>
                <w:lang w:eastAsia="en-US"/>
              </w:rPr>
              <w:t>Plan 2024.</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1E3016E9" w14:textId="77777777" w:rsidR="00C719A1" w:rsidRPr="00C719A1" w:rsidRDefault="00C719A1" w:rsidP="00C719A1">
            <w:pPr>
              <w:spacing w:line="276" w:lineRule="auto"/>
              <w:jc w:val="center"/>
              <w:rPr>
                <w:lang w:eastAsia="en-US"/>
              </w:rPr>
            </w:pPr>
            <w:r w:rsidRPr="00C719A1">
              <w:rPr>
                <w:lang w:eastAsia="en-US"/>
              </w:rPr>
              <w:t>Plan 2025.</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35EBB4B3" w14:textId="77777777" w:rsidR="00C719A1" w:rsidRPr="00C719A1" w:rsidRDefault="00C719A1" w:rsidP="00C719A1">
            <w:pPr>
              <w:spacing w:line="276" w:lineRule="auto"/>
              <w:jc w:val="center"/>
              <w:rPr>
                <w:lang w:eastAsia="en-US"/>
              </w:rPr>
            </w:pPr>
            <w:r w:rsidRPr="00C719A1">
              <w:rPr>
                <w:lang w:eastAsia="en-US"/>
              </w:rPr>
              <w:t>Procjena 2026.</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2E7FF884" w14:textId="77777777" w:rsidR="00C719A1" w:rsidRPr="00C719A1" w:rsidRDefault="00C719A1" w:rsidP="00C719A1">
            <w:pPr>
              <w:spacing w:line="276" w:lineRule="auto"/>
              <w:jc w:val="center"/>
              <w:rPr>
                <w:lang w:eastAsia="en-US"/>
              </w:rPr>
            </w:pPr>
            <w:r w:rsidRPr="00C719A1">
              <w:rPr>
                <w:lang w:eastAsia="en-US"/>
              </w:rPr>
              <w:t>Procjena 2027.</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7E6DB059" w14:textId="77777777" w:rsidR="00C719A1" w:rsidRPr="00C719A1" w:rsidRDefault="00C719A1" w:rsidP="00C719A1">
            <w:pPr>
              <w:spacing w:line="276" w:lineRule="auto"/>
              <w:jc w:val="center"/>
              <w:rPr>
                <w:lang w:eastAsia="en-US"/>
              </w:rPr>
            </w:pPr>
            <w:r w:rsidRPr="00C719A1">
              <w:rPr>
                <w:lang w:eastAsia="en-US"/>
              </w:rPr>
              <w:t>Indeks 2025./2024.</w:t>
            </w:r>
          </w:p>
        </w:tc>
      </w:tr>
      <w:tr w:rsidR="00C719A1" w:rsidRPr="00C719A1" w14:paraId="41EB794E" w14:textId="77777777" w:rsidTr="00264065">
        <w:trPr>
          <w:trHeight w:val="300"/>
          <w:jc w:val="center"/>
        </w:trPr>
        <w:tc>
          <w:tcPr>
            <w:tcW w:w="1409" w:type="dxa"/>
            <w:tcBorders>
              <w:top w:val="single" w:sz="4" w:space="0" w:color="auto"/>
              <w:left w:val="single" w:sz="4" w:space="0" w:color="auto"/>
              <w:bottom w:val="single" w:sz="4" w:space="0" w:color="auto"/>
              <w:right w:val="single" w:sz="4" w:space="0" w:color="auto"/>
            </w:tcBorders>
          </w:tcPr>
          <w:p w14:paraId="6AF32E09" w14:textId="77777777" w:rsidR="00C719A1" w:rsidRPr="00C719A1" w:rsidRDefault="00C719A1" w:rsidP="00C719A1">
            <w:pPr>
              <w:spacing w:line="276" w:lineRule="auto"/>
              <w:jc w:val="center"/>
              <w:rPr>
                <w:lang w:eastAsia="en-US"/>
              </w:rPr>
            </w:pPr>
            <w:r w:rsidRPr="00C719A1">
              <w:rPr>
                <w:lang w:eastAsia="en-US"/>
              </w:rPr>
              <w:t>4307-40</w:t>
            </w:r>
          </w:p>
        </w:tc>
        <w:tc>
          <w:tcPr>
            <w:tcW w:w="1560" w:type="dxa"/>
            <w:tcBorders>
              <w:top w:val="single" w:sz="4" w:space="0" w:color="auto"/>
              <w:left w:val="single" w:sz="4" w:space="0" w:color="auto"/>
              <w:bottom w:val="single" w:sz="4" w:space="0" w:color="auto"/>
              <w:right w:val="single" w:sz="4" w:space="0" w:color="auto"/>
            </w:tcBorders>
            <w:vAlign w:val="center"/>
          </w:tcPr>
          <w:p w14:paraId="0E39FB05" w14:textId="77777777" w:rsidR="00C719A1" w:rsidRPr="00C719A1" w:rsidRDefault="00C719A1" w:rsidP="00C719A1">
            <w:pPr>
              <w:spacing w:line="276" w:lineRule="auto"/>
              <w:jc w:val="center"/>
              <w:rPr>
                <w:lang w:val="en-AU"/>
              </w:rPr>
            </w:pPr>
            <w:r w:rsidRPr="00C719A1">
              <w:rPr>
                <w:lang w:val="en-AU"/>
              </w:rPr>
              <w:t>47.439,91</w:t>
            </w:r>
          </w:p>
        </w:tc>
        <w:tc>
          <w:tcPr>
            <w:tcW w:w="1560" w:type="dxa"/>
            <w:tcBorders>
              <w:top w:val="single" w:sz="4" w:space="0" w:color="auto"/>
              <w:left w:val="single" w:sz="4" w:space="0" w:color="auto"/>
              <w:bottom w:val="single" w:sz="4" w:space="0" w:color="auto"/>
              <w:right w:val="single" w:sz="4" w:space="0" w:color="auto"/>
            </w:tcBorders>
            <w:vAlign w:val="center"/>
          </w:tcPr>
          <w:p w14:paraId="615FAA15" w14:textId="77777777" w:rsidR="00C719A1" w:rsidRPr="00C719A1" w:rsidRDefault="00C719A1" w:rsidP="00C719A1">
            <w:pPr>
              <w:spacing w:line="276" w:lineRule="auto"/>
              <w:jc w:val="center"/>
              <w:rPr>
                <w:lang w:eastAsia="en-US"/>
              </w:rPr>
            </w:pPr>
            <w:r w:rsidRPr="00C719A1">
              <w:rPr>
                <w:lang w:eastAsia="en-US"/>
              </w:rPr>
              <w:t>84.928,42</w:t>
            </w:r>
          </w:p>
        </w:tc>
        <w:tc>
          <w:tcPr>
            <w:tcW w:w="1560" w:type="dxa"/>
            <w:tcBorders>
              <w:top w:val="single" w:sz="4" w:space="0" w:color="auto"/>
              <w:left w:val="single" w:sz="4" w:space="0" w:color="auto"/>
              <w:bottom w:val="single" w:sz="4" w:space="0" w:color="auto"/>
              <w:right w:val="single" w:sz="4" w:space="0" w:color="auto"/>
            </w:tcBorders>
            <w:vAlign w:val="center"/>
          </w:tcPr>
          <w:p w14:paraId="2E0CDB78" w14:textId="77777777" w:rsidR="00C719A1" w:rsidRPr="00C719A1" w:rsidRDefault="00C719A1" w:rsidP="00C719A1">
            <w:pPr>
              <w:spacing w:line="276" w:lineRule="auto"/>
              <w:jc w:val="center"/>
              <w:rPr>
                <w:lang w:eastAsia="en-US"/>
              </w:rPr>
            </w:pPr>
            <w:r w:rsidRPr="00C719A1">
              <w:rPr>
                <w:lang w:eastAsia="en-US"/>
              </w:rPr>
              <w:t>86.980,42</w:t>
            </w:r>
          </w:p>
        </w:tc>
        <w:tc>
          <w:tcPr>
            <w:tcW w:w="1560" w:type="dxa"/>
            <w:tcBorders>
              <w:top w:val="single" w:sz="4" w:space="0" w:color="auto"/>
              <w:left w:val="single" w:sz="4" w:space="0" w:color="auto"/>
              <w:bottom w:val="single" w:sz="4" w:space="0" w:color="auto"/>
              <w:right w:val="single" w:sz="4" w:space="0" w:color="auto"/>
            </w:tcBorders>
            <w:vAlign w:val="center"/>
          </w:tcPr>
          <w:p w14:paraId="3E4C5D64" w14:textId="77777777" w:rsidR="00C719A1" w:rsidRPr="00C719A1" w:rsidRDefault="00C719A1" w:rsidP="00C719A1">
            <w:pPr>
              <w:spacing w:line="276" w:lineRule="auto"/>
              <w:jc w:val="center"/>
              <w:rPr>
                <w:lang w:eastAsia="en-US"/>
              </w:rPr>
            </w:pPr>
            <w:r w:rsidRPr="00C719A1">
              <w:rPr>
                <w:lang w:eastAsia="en-US"/>
              </w:rPr>
              <w:t>89.082,64</w:t>
            </w:r>
          </w:p>
        </w:tc>
        <w:tc>
          <w:tcPr>
            <w:tcW w:w="1560" w:type="dxa"/>
            <w:tcBorders>
              <w:top w:val="single" w:sz="4" w:space="0" w:color="auto"/>
              <w:left w:val="single" w:sz="4" w:space="0" w:color="auto"/>
              <w:bottom w:val="single" w:sz="4" w:space="0" w:color="auto"/>
              <w:right w:val="single" w:sz="4" w:space="0" w:color="auto"/>
            </w:tcBorders>
            <w:vAlign w:val="center"/>
          </w:tcPr>
          <w:p w14:paraId="12A79428" w14:textId="77777777" w:rsidR="00C719A1" w:rsidRPr="00C719A1" w:rsidRDefault="00C719A1" w:rsidP="00C719A1">
            <w:pPr>
              <w:spacing w:line="276" w:lineRule="auto"/>
              <w:jc w:val="center"/>
              <w:rPr>
                <w:lang w:eastAsia="en-US"/>
              </w:rPr>
            </w:pPr>
            <w:r w:rsidRPr="00C719A1">
              <w:rPr>
                <w:lang w:eastAsia="en-US"/>
              </w:rPr>
              <w:t>179,02</w:t>
            </w:r>
          </w:p>
        </w:tc>
      </w:tr>
    </w:tbl>
    <w:p w14:paraId="019976B6" w14:textId="77777777" w:rsidR="00C719A1" w:rsidRPr="00C719A1" w:rsidRDefault="00C719A1" w:rsidP="00C719A1">
      <w:pPr>
        <w:jc w:val="both"/>
      </w:pPr>
      <w:r w:rsidRPr="00C719A1">
        <w:t xml:space="preserve">Provedba projekta BLUESLINKS - </w:t>
      </w:r>
      <w:r w:rsidRPr="00C719A1">
        <w:rPr>
          <w:i/>
          <w:iCs/>
        </w:rPr>
        <w:t xml:space="preserve">Blue </w:t>
      </w:r>
      <w:proofErr w:type="spellStart"/>
      <w:r w:rsidRPr="00C719A1">
        <w:rPr>
          <w:i/>
          <w:iCs/>
        </w:rPr>
        <w:t>Economy</w:t>
      </w:r>
      <w:proofErr w:type="spellEnd"/>
      <w:r w:rsidRPr="00C719A1">
        <w:rPr>
          <w:i/>
          <w:iCs/>
        </w:rPr>
        <w:t xml:space="preserve"> New </w:t>
      </w:r>
      <w:proofErr w:type="spellStart"/>
      <w:r w:rsidRPr="00C719A1">
        <w:rPr>
          <w:i/>
          <w:iCs/>
        </w:rPr>
        <w:t>Skills</w:t>
      </w:r>
      <w:proofErr w:type="spellEnd"/>
      <w:r w:rsidRPr="00C719A1">
        <w:t xml:space="preserve"> započela je 1. travnja 2024. godine. Ukupna vrijednost projekta iznosi 1.702.334,70 EUR, ukupan prihvatljiv proračun Agencije za razvoj Zadarske županije ZADRA NOVA iznosi 197.900,00 EUR. Projekt se financira iz Programa Italija-Hrvatska 2021.-2027. Cilj projekta je održivi rast plavog gospodarstva. Projekt će omogućiti širenje i promicanje načela inovacija u sektoru Plavog gospodarstva te će poticati interes mlađih generacija za poslove na moru. Nadalje, cilj je i  povećati znanje o postojećim mogućnostima zapošljavanja na moru, kako na lokalnoj, tako i na prekograničnoj razini. Opći cilj projekta je promicanje procesa inovacija i pametne specijalizacije malih i srednjih poduzeća tradicionalnih sektora plavog gospodarstva i radnih mjesta na moru poboljšavajući njihovu sposobnost privlačenja nove kvalificirane radne snage. Specifični cilj projekta je razvoj vještina za pametnu socijalizaciju, industrijsku tranziciju i poduzetništvo. </w:t>
      </w:r>
    </w:p>
    <w:p w14:paraId="776BE1A1" w14:textId="77777777" w:rsidR="00C719A1" w:rsidRPr="00C719A1" w:rsidRDefault="00C719A1" w:rsidP="00C719A1">
      <w:pPr>
        <w:jc w:val="both"/>
      </w:pPr>
      <w:r w:rsidRPr="00C719A1">
        <w:t xml:space="preserve">Rashodi za 2025. godinu iznose 84.928,42 EUR. </w:t>
      </w:r>
    </w:p>
    <w:p w14:paraId="00BBE291" w14:textId="77777777" w:rsidR="00C719A1" w:rsidRPr="00C719A1" w:rsidRDefault="00C719A1" w:rsidP="00C719A1">
      <w:pPr>
        <w:jc w:val="both"/>
        <w:rPr>
          <w:b/>
          <w:bCs/>
        </w:rPr>
      </w:pPr>
      <w:r w:rsidRPr="00C719A1">
        <w:rPr>
          <w:b/>
          <w:bCs/>
        </w:rPr>
        <w:t>Svrha provedbe mjere</w:t>
      </w:r>
    </w:p>
    <w:p w14:paraId="42EF841B" w14:textId="77777777" w:rsidR="00C719A1" w:rsidRPr="00C719A1" w:rsidRDefault="00C719A1" w:rsidP="00C719A1">
      <w:pPr>
        <w:jc w:val="both"/>
      </w:pPr>
      <w:r w:rsidRPr="00C719A1">
        <w:lastRenderedPageBreak/>
        <w:t>Mjera će omogućiti razvoj ribarstva i akvakulture te pripadajućih djelatnosti u skladu s potrebama ribolovne flote Zadarske županije te konkuriranju iste na domaćem i europskom tržištu.</w:t>
      </w:r>
    </w:p>
    <w:p w14:paraId="79ABD8D2" w14:textId="77777777" w:rsidR="00C719A1" w:rsidRPr="00C719A1" w:rsidRDefault="00C719A1" w:rsidP="00C719A1">
      <w:pPr>
        <w:jc w:val="both"/>
      </w:pPr>
      <w:r w:rsidRPr="00C719A1">
        <w:t xml:space="preserve">Predmetno obuhvaća: Kroz projekt BLUESLINKS povećat će se radna snaga u područjima Plavog gospodarstva te kapaciteti srednjih i malih poduzetnika. Jedan od ciljeva ovog projekta također je i poticanje mlađih generacija za rad u sektoru plavog gospodarstva tako da će se organizirati studijski posjeti ciljanima srednjim i malim poduzećima. Projektom će se omogućiti informiranje i stručno osposobljavanje u svrhu širenja i promicanja načela inovacija u sektorima plavog gospodarstva. Takozvani ''tradicionalni sektori'' plavog gospodarstva, ribarstvo, akvakultura, obalni turizam, ali i nautički sektori koji obuhvaćaju širok spektar poslovanja kao što su marine, usluge najma, održavanje i popravak plovila, oduvijek su činili okosnicu europskog  plavog gospodarstva. Upravo ti sektori suočavaju se s izazovima zbog nedostatka novih i inovativnih čimbenika, a to će se promijeniti usvajanjem inovativnih i pametnih rješenja na tradicionalne sektore plavog gospodarstva u skladu sa strategijom pametne socijalizacije. </w:t>
      </w:r>
    </w:p>
    <w:p w14:paraId="50A9F3DD" w14:textId="77777777" w:rsidR="00C719A1" w:rsidRPr="00C719A1" w:rsidRDefault="00C719A1" w:rsidP="00C719A1">
      <w:pPr>
        <w:jc w:val="both"/>
        <w:rPr>
          <w:b/>
          <w:bCs/>
        </w:rPr>
      </w:pPr>
      <w:r w:rsidRPr="00C719A1">
        <w:rPr>
          <w:b/>
          <w:bCs/>
        </w:rPr>
        <w:t>Ključne aktivnosti</w:t>
      </w:r>
    </w:p>
    <w:p w14:paraId="22FD3DA1" w14:textId="77777777" w:rsidR="00C719A1" w:rsidRPr="00C719A1" w:rsidRDefault="00C719A1" w:rsidP="00C719A1">
      <w:pPr>
        <w:jc w:val="both"/>
      </w:pPr>
      <w:r w:rsidRPr="00C719A1">
        <w:t>Stručno osposobljavanje i informiranje ribara i ostalih djelatnika</w:t>
      </w:r>
    </w:p>
    <w:p w14:paraId="683202E2" w14:textId="77777777" w:rsidR="00C719A1" w:rsidRPr="00C719A1" w:rsidRDefault="00C719A1" w:rsidP="00C719A1">
      <w:pPr>
        <w:jc w:val="both"/>
      </w:pPr>
      <w:r w:rsidRPr="00C719A1">
        <w:t>Navedeno obuhvaća:</w:t>
      </w:r>
    </w:p>
    <w:p w14:paraId="61A5772F" w14:textId="77777777" w:rsidR="00C719A1" w:rsidRPr="00C719A1" w:rsidRDefault="00C719A1" w:rsidP="00C719A1">
      <w:pPr>
        <w:numPr>
          <w:ilvl w:val="0"/>
          <w:numId w:val="44"/>
        </w:numPr>
        <w:contextualSpacing/>
        <w:jc w:val="both"/>
        <w:rPr>
          <w:lang w:eastAsia="en-US"/>
        </w:rPr>
      </w:pPr>
      <w:r w:rsidRPr="00C719A1">
        <w:rPr>
          <w:lang w:eastAsia="en-US"/>
        </w:rPr>
        <w:t>stručno osposobljavanje u svrhu širenja i promicanja načela inovacija u sektorima plavog gospodarstva,</w:t>
      </w:r>
    </w:p>
    <w:p w14:paraId="23DA332C" w14:textId="77777777" w:rsidR="00C719A1" w:rsidRPr="00C719A1" w:rsidRDefault="00C719A1" w:rsidP="00C719A1">
      <w:pPr>
        <w:numPr>
          <w:ilvl w:val="0"/>
          <w:numId w:val="44"/>
        </w:numPr>
        <w:contextualSpacing/>
        <w:jc w:val="both"/>
        <w:rPr>
          <w:lang w:eastAsia="en-US"/>
        </w:rPr>
      </w:pPr>
      <w:r w:rsidRPr="00C719A1">
        <w:rPr>
          <w:lang w:eastAsia="en-US"/>
        </w:rPr>
        <w:t>organizaciju radionica i info dana u sklopu kojih će se projekt predstaviti široj javnosti.</w:t>
      </w:r>
    </w:p>
    <w:p w14:paraId="04E9E472" w14:textId="77777777" w:rsidR="00C719A1" w:rsidRPr="00C719A1" w:rsidRDefault="00C719A1" w:rsidP="00C719A1">
      <w:pPr>
        <w:jc w:val="both"/>
        <w:rPr>
          <w:b/>
          <w:bCs/>
        </w:rPr>
      </w:pPr>
      <w:r w:rsidRPr="00C719A1">
        <w:rPr>
          <w:b/>
          <w:bCs/>
        </w:rPr>
        <w:t>Pokazatelji rezultata</w:t>
      </w:r>
    </w:p>
    <w:p w14:paraId="1BEDAB81" w14:textId="77777777" w:rsidR="00C719A1" w:rsidRPr="00C719A1" w:rsidRDefault="00C719A1" w:rsidP="00C719A1">
      <w:pPr>
        <w:jc w:val="both"/>
      </w:pPr>
      <w:r w:rsidRPr="00C719A1">
        <w:t>Projekt će rezultirati stvaranjem koordinacijskih mehanizama koji će olakšati susret ponude i potražnje u sektorima plavog gospodarstva, povećati mogućnost za poslovanje između mladih radnih snaga i osnivača novih poduzeća te poboljšati sposobnost srednjih i malih poduzeća da privuku specijaliziranu radnu snagu.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629"/>
        <w:gridCol w:w="1629"/>
        <w:gridCol w:w="1629"/>
        <w:gridCol w:w="1625"/>
      </w:tblGrid>
      <w:tr w:rsidR="00C719A1" w:rsidRPr="00C719A1" w14:paraId="345452B1" w14:textId="77777777" w:rsidTr="00C719A1">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D9D9D9"/>
            <w:vAlign w:val="center"/>
          </w:tcPr>
          <w:p w14:paraId="07D92F49" w14:textId="77777777" w:rsidR="00C719A1" w:rsidRPr="00C719A1" w:rsidRDefault="00C719A1" w:rsidP="00C719A1">
            <w:pPr>
              <w:spacing w:line="252" w:lineRule="auto"/>
            </w:pPr>
            <w:r w:rsidRPr="00C719A1">
              <w:t>Pokazatelj rezultata (naziv pokazatelja)</w:t>
            </w:r>
          </w:p>
        </w:tc>
        <w:tc>
          <w:tcPr>
            <w:tcW w:w="1629" w:type="dxa"/>
            <w:tcBorders>
              <w:top w:val="single" w:sz="4" w:space="0" w:color="auto"/>
              <w:left w:val="single" w:sz="4" w:space="0" w:color="auto"/>
              <w:bottom w:val="single" w:sz="4" w:space="0" w:color="auto"/>
              <w:right w:val="single" w:sz="4" w:space="0" w:color="auto"/>
            </w:tcBorders>
            <w:shd w:val="clear" w:color="auto" w:fill="D9D9D9"/>
            <w:vAlign w:val="center"/>
          </w:tcPr>
          <w:p w14:paraId="31F7B892" w14:textId="77777777" w:rsidR="00C719A1" w:rsidRPr="00C719A1" w:rsidRDefault="00C719A1" w:rsidP="00C719A1">
            <w:pPr>
              <w:spacing w:line="252" w:lineRule="auto"/>
              <w:jc w:val="center"/>
            </w:pPr>
            <w:r w:rsidRPr="00C719A1">
              <w:t>Početna vrijednosti 2024.</w:t>
            </w:r>
          </w:p>
        </w:tc>
        <w:tc>
          <w:tcPr>
            <w:tcW w:w="1629" w:type="dxa"/>
            <w:tcBorders>
              <w:top w:val="single" w:sz="4" w:space="0" w:color="auto"/>
              <w:left w:val="single" w:sz="4" w:space="0" w:color="auto"/>
              <w:bottom w:val="single" w:sz="4" w:space="0" w:color="auto"/>
              <w:right w:val="single" w:sz="4" w:space="0" w:color="auto"/>
            </w:tcBorders>
            <w:shd w:val="clear" w:color="auto" w:fill="D9D9D9"/>
            <w:vAlign w:val="center"/>
          </w:tcPr>
          <w:p w14:paraId="07708399" w14:textId="77777777" w:rsidR="00C719A1" w:rsidRPr="00C719A1" w:rsidRDefault="00C719A1" w:rsidP="00C719A1">
            <w:pPr>
              <w:spacing w:line="252" w:lineRule="auto"/>
              <w:jc w:val="center"/>
            </w:pPr>
            <w:r w:rsidRPr="00C719A1">
              <w:t>Ciljana vrijednost (2025.)</w:t>
            </w:r>
          </w:p>
        </w:tc>
        <w:tc>
          <w:tcPr>
            <w:tcW w:w="1629" w:type="dxa"/>
            <w:tcBorders>
              <w:top w:val="single" w:sz="4" w:space="0" w:color="auto"/>
              <w:left w:val="single" w:sz="4" w:space="0" w:color="auto"/>
              <w:bottom w:val="single" w:sz="4" w:space="0" w:color="auto"/>
              <w:right w:val="single" w:sz="4" w:space="0" w:color="auto"/>
            </w:tcBorders>
            <w:shd w:val="clear" w:color="auto" w:fill="D9D9D9"/>
            <w:vAlign w:val="center"/>
          </w:tcPr>
          <w:p w14:paraId="02752DCC" w14:textId="77777777" w:rsidR="00C719A1" w:rsidRPr="00C719A1" w:rsidRDefault="00C719A1" w:rsidP="00C719A1">
            <w:pPr>
              <w:spacing w:line="252" w:lineRule="auto"/>
              <w:jc w:val="center"/>
            </w:pPr>
            <w:r w:rsidRPr="00C719A1">
              <w:t>Ciljana vrijednost (2026.)</w:t>
            </w:r>
          </w:p>
        </w:tc>
        <w:tc>
          <w:tcPr>
            <w:tcW w:w="1625" w:type="dxa"/>
            <w:tcBorders>
              <w:top w:val="single" w:sz="4" w:space="0" w:color="auto"/>
              <w:left w:val="single" w:sz="4" w:space="0" w:color="auto"/>
              <w:bottom w:val="single" w:sz="4" w:space="0" w:color="auto"/>
              <w:right w:val="single" w:sz="4" w:space="0" w:color="auto"/>
            </w:tcBorders>
            <w:shd w:val="clear" w:color="auto" w:fill="D9D9D9"/>
            <w:vAlign w:val="center"/>
          </w:tcPr>
          <w:p w14:paraId="646A9AD6" w14:textId="77777777" w:rsidR="00C719A1" w:rsidRPr="00C719A1" w:rsidRDefault="00C719A1" w:rsidP="00C719A1">
            <w:pPr>
              <w:spacing w:line="252" w:lineRule="auto"/>
              <w:jc w:val="center"/>
            </w:pPr>
            <w:r w:rsidRPr="00C719A1">
              <w:t>Ciljana</w:t>
            </w:r>
          </w:p>
          <w:p w14:paraId="68C2F8A1" w14:textId="77777777" w:rsidR="00C719A1" w:rsidRPr="00C719A1" w:rsidRDefault="00C719A1" w:rsidP="00C719A1">
            <w:pPr>
              <w:spacing w:line="252" w:lineRule="auto"/>
              <w:jc w:val="center"/>
            </w:pPr>
            <w:r w:rsidRPr="00C719A1">
              <w:t xml:space="preserve">vrijednost </w:t>
            </w:r>
          </w:p>
          <w:p w14:paraId="1AC9371F" w14:textId="77777777" w:rsidR="00C719A1" w:rsidRPr="00C719A1" w:rsidRDefault="00C719A1" w:rsidP="00C719A1">
            <w:pPr>
              <w:spacing w:line="252" w:lineRule="auto"/>
              <w:jc w:val="center"/>
            </w:pPr>
            <w:r w:rsidRPr="00C719A1">
              <w:t>(2027.)</w:t>
            </w:r>
          </w:p>
        </w:tc>
      </w:tr>
      <w:tr w:rsidR="00C719A1" w:rsidRPr="00C719A1" w14:paraId="2E2A237D" w14:textId="77777777" w:rsidTr="00264065">
        <w:trPr>
          <w:trHeight w:val="300"/>
        </w:trPr>
        <w:tc>
          <w:tcPr>
            <w:tcW w:w="2447" w:type="dxa"/>
            <w:tcBorders>
              <w:top w:val="single" w:sz="4" w:space="0" w:color="auto"/>
              <w:left w:val="single" w:sz="4" w:space="0" w:color="auto"/>
              <w:bottom w:val="single" w:sz="4" w:space="0" w:color="auto"/>
              <w:right w:val="single" w:sz="4" w:space="0" w:color="auto"/>
            </w:tcBorders>
            <w:vAlign w:val="center"/>
          </w:tcPr>
          <w:p w14:paraId="21F50D25" w14:textId="77777777" w:rsidR="00C719A1" w:rsidRPr="00C719A1" w:rsidRDefault="00C719A1" w:rsidP="00C719A1">
            <w:pPr>
              <w:spacing w:line="252" w:lineRule="auto"/>
            </w:pPr>
            <w:r w:rsidRPr="00CF664B">
              <w:t>Broj obrađenih prijava i konačno utvrđenih šteta</w:t>
            </w:r>
          </w:p>
        </w:tc>
        <w:tc>
          <w:tcPr>
            <w:tcW w:w="1629" w:type="dxa"/>
            <w:tcBorders>
              <w:top w:val="single" w:sz="4" w:space="0" w:color="auto"/>
              <w:left w:val="single" w:sz="4" w:space="0" w:color="auto"/>
              <w:bottom w:val="single" w:sz="4" w:space="0" w:color="auto"/>
              <w:right w:val="single" w:sz="4" w:space="0" w:color="auto"/>
            </w:tcBorders>
            <w:vAlign w:val="center"/>
          </w:tcPr>
          <w:p w14:paraId="51060ACC" w14:textId="77777777" w:rsidR="00C719A1" w:rsidRPr="00C719A1" w:rsidRDefault="00C719A1" w:rsidP="00C719A1">
            <w:pPr>
              <w:spacing w:line="276" w:lineRule="auto"/>
              <w:jc w:val="center"/>
            </w:pPr>
            <w:r w:rsidRPr="00C719A1">
              <w:t>0</w:t>
            </w:r>
          </w:p>
        </w:tc>
        <w:tc>
          <w:tcPr>
            <w:tcW w:w="1629" w:type="dxa"/>
            <w:tcBorders>
              <w:top w:val="single" w:sz="4" w:space="0" w:color="auto"/>
              <w:left w:val="single" w:sz="4" w:space="0" w:color="auto"/>
              <w:bottom w:val="single" w:sz="4" w:space="0" w:color="auto"/>
              <w:right w:val="single" w:sz="4" w:space="0" w:color="auto"/>
            </w:tcBorders>
            <w:vAlign w:val="center"/>
          </w:tcPr>
          <w:p w14:paraId="6FD92373" w14:textId="77777777" w:rsidR="00C719A1" w:rsidRPr="00C719A1" w:rsidRDefault="00C719A1" w:rsidP="00C719A1">
            <w:pPr>
              <w:spacing w:line="276" w:lineRule="auto"/>
              <w:jc w:val="center"/>
            </w:pPr>
            <w:r w:rsidRPr="00C719A1">
              <w:t>0</w:t>
            </w:r>
          </w:p>
        </w:tc>
        <w:tc>
          <w:tcPr>
            <w:tcW w:w="1629" w:type="dxa"/>
            <w:tcBorders>
              <w:top w:val="single" w:sz="4" w:space="0" w:color="auto"/>
              <w:left w:val="single" w:sz="4" w:space="0" w:color="auto"/>
              <w:bottom w:val="single" w:sz="4" w:space="0" w:color="auto"/>
              <w:right w:val="single" w:sz="4" w:space="0" w:color="auto"/>
            </w:tcBorders>
            <w:vAlign w:val="center"/>
          </w:tcPr>
          <w:p w14:paraId="7831EFD4" w14:textId="77777777" w:rsidR="00C719A1" w:rsidRPr="00C719A1" w:rsidRDefault="00C719A1" w:rsidP="00C719A1">
            <w:pPr>
              <w:spacing w:line="276" w:lineRule="auto"/>
              <w:jc w:val="center"/>
            </w:pPr>
            <w:r w:rsidRPr="00C719A1">
              <w:t>1</w:t>
            </w:r>
          </w:p>
        </w:tc>
        <w:tc>
          <w:tcPr>
            <w:tcW w:w="1625" w:type="dxa"/>
            <w:tcBorders>
              <w:top w:val="single" w:sz="4" w:space="0" w:color="auto"/>
              <w:left w:val="single" w:sz="4" w:space="0" w:color="auto"/>
              <w:bottom w:val="single" w:sz="4" w:space="0" w:color="auto"/>
              <w:right w:val="single" w:sz="4" w:space="0" w:color="auto"/>
            </w:tcBorders>
            <w:vAlign w:val="center"/>
          </w:tcPr>
          <w:p w14:paraId="2ECA9E5D" w14:textId="77777777" w:rsidR="00C719A1" w:rsidRPr="00C719A1" w:rsidRDefault="00C719A1" w:rsidP="00C719A1">
            <w:pPr>
              <w:spacing w:line="276" w:lineRule="auto"/>
              <w:jc w:val="center"/>
            </w:pPr>
            <w:r w:rsidRPr="00C719A1">
              <w:t>1</w:t>
            </w:r>
          </w:p>
        </w:tc>
      </w:tr>
    </w:tbl>
    <w:p w14:paraId="436D3549" w14:textId="77777777" w:rsidR="00C719A1" w:rsidRPr="00C719A1" w:rsidRDefault="00C719A1" w:rsidP="00C719A1">
      <w:pPr>
        <w:jc w:val="both"/>
        <w:rPr>
          <w:b/>
          <w:bCs/>
        </w:rPr>
      </w:pPr>
    </w:p>
    <w:p w14:paraId="4FA215D9" w14:textId="77777777" w:rsidR="00C719A1" w:rsidRPr="00C719A1" w:rsidRDefault="00C719A1" w:rsidP="00C719A1">
      <w:pPr>
        <w:jc w:val="both"/>
        <w:rPr>
          <w:b/>
          <w:bCs/>
        </w:rPr>
      </w:pPr>
    </w:p>
    <w:p w14:paraId="182D07FE" w14:textId="77777777" w:rsidR="00C719A1" w:rsidRPr="00C719A1" w:rsidRDefault="00C719A1" w:rsidP="00C719A1">
      <w:pPr>
        <w:jc w:val="both"/>
        <w:rPr>
          <w:b/>
          <w:bCs/>
        </w:rPr>
      </w:pPr>
      <w:r w:rsidRPr="00C719A1">
        <w:rPr>
          <w:b/>
          <w:bCs/>
        </w:rPr>
        <w:t>T4307-41 Projekt AD-CAMM2ZERO</w:t>
      </w:r>
    </w:p>
    <w:p w14:paraId="12984CCE" w14:textId="77777777" w:rsidR="00C719A1" w:rsidRPr="00C719A1" w:rsidRDefault="00C719A1" w:rsidP="00C719A1">
      <w:pPr>
        <w:jc w:val="both"/>
        <w:rPr>
          <w:b/>
          <w:bCs/>
        </w:rPr>
      </w:pPr>
      <w:r w:rsidRPr="00C719A1">
        <w:rPr>
          <w:b/>
          <w:bCs/>
        </w:rPr>
        <w:t>Naziv i brojčana oznaka mjere iz Provedbenog programa 2021.- 2025.</w:t>
      </w:r>
    </w:p>
    <w:p w14:paraId="77C730C8" w14:textId="77777777" w:rsidR="00C719A1" w:rsidRPr="00C719A1" w:rsidRDefault="00C719A1" w:rsidP="00C719A1">
      <w:pPr>
        <w:jc w:val="both"/>
      </w:pPr>
      <w:r w:rsidRPr="00C719A1">
        <w:t xml:space="preserve">03.10.14.01. Unaprjeđenje modernizacija i razvoj energetske infrastrukture i sustava </w:t>
      </w:r>
      <w:proofErr w:type="spellStart"/>
      <w:r w:rsidRPr="00C719A1">
        <w:t>energoopskrbe</w:t>
      </w:r>
      <w:proofErr w:type="spellEnd"/>
    </w:p>
    <w:tbl>
      <w:tblPr>
        <w:tblW w:w="0" w:type="auto"/>
        <w:tblLayout w:type="fixed"/>
        <w:tblLook w:val="00A0" w:firstRow="1" w:lastRow="0" w:firstColumn="1" w:lastColumn="0" w:noHBand="0" w:noVBand="0"/>
      </w:tblPr>
      <w:tblGrid>
        <w:gridCol w:w="1290"/>
        <w:gridCol w:w="1395"/>
        <w:gridCol w:w="1455"/>
        <w:gridCol w:w="1770"/>
        <w:gridCol w:w="1725"/>
        <w:gridCol w:w="1425"/>
      </w:tblGrid>
      <w:tr w:rsidR="00C719A1" w:rsidRPr="00C719A1" w14:paraId="11FD3757" w14:textId="77777777" w:rsidTr="00C719A1">
        <w:trPr>
          <w:trHeight w:val="495"/>
        </w:trPr>
        <w:tc>
          <w:tcPr>
            <w:tcW w:w="1290"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tcPr>
          <w:p w14:paraId="2FA76078" w14:textId="77777777" w:rsidR="00C719A1" w:rsidRPr="00CF664B" w:rsidRDefault="00C719A1" w:rsidP="00C719A1">
            <w:pPr>
              <w:jc w:val="both"/>
              <w:rPr>
                <w:lang w:val="it-IT"/>
              </w:rPr>
            </w:pPr>
            <w:r w:rsidRPr="00CF664B">
              <w:rPr>
                <w:lang w:val="it-IT"/>
              </w:rPr>
              <w:t xml:space="preserve"> </w:t>
            </w:r>
          </w:p>
        </w:tc>
        <w:tc>
          <w:tcPr>
            <w:tcW w:w="1395"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tcPr>
          <w:p w14:paraId="432CA027" w14:textId="77777777" w:rsidR="00C719A1" w:rsidRPr="00C719A1" w:rsidRDefault="00C719A1" w:rsidP="00C719A1">
            <w:pPr>
              <w:jc w:val="both"/>
              <w:rPr>
                <w:color w:val="000000"/>
                <w:lang w:val="en-AU"/>
              </w:rPr>
            </w:pPr>
            <w:r w:rsidRPr="00C719A1">
              <w:rPr>
                <w:color w:val="000000"/>
                <w:lang w:val="en-AU"/>
              </w:rPr>
              <w:t>Plan 2024.</w:t>
            </w:r>
          </w:p>
        </w:tc>
        <w:tc>
          <w:tcPr>
            <w:tcW w:w="1455"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tcPr>
          <w:p w14:paraId="2208D9BA" w14:textId="77777777" w:rsidR="00C719A1" w:rsidRPr="00C719A1" w:rsidRDefault="00C719A1" w:rsidP="00C719A1">
            <w:pPr>
              <w:jc w:val="both"/>
              <w:rPr>
                <w:color w:val="000000"/>
                <w:lang w:val="en-AU"/>
              </w:rPr>
            </w:pPr>
            <w:r w:rsidRPr="00C719A1">
              <w:rPr>
                <w:color w:val="000000"/>
                <w:lang w:val="en-AU"/>
              </w:rPr>
              <w:t xml:space="preserve">Plan 2025. </w:t>
            </w:r>
          </w:p>
        </w:tc>
        <w:tc>
          <w:tcPr>
            <w:tcW w:w="1770"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tcPr>
          <w:p w14:paraId="48957B14" w14:textId="77777777" w:rsidR="00C719A1" w:rsidRPr="00C719A1" w:rsidRDefault="00C719A1" w:rsidP="00C719A1">
            <w:pPr>
              <w:jc w:val="both"/>
              <w:rPr>
                <w:color w:val="000000"/>
                <w:lang w:val="en-AU"/>
              </w:rPr>
            </w:pPr>
            <w:proofErr w:type="spellStart"/>
            <w:r w:rsidRPr="00C719A1">
              <w:rPr>
                <w:color w:val="000000"/>
                <w:lang w:val="en-AU"/>
              </w:rPr>
              <w:t>Procjena</w:t>
            </w:r>
            <w:proofErr w:type="spellEnd"/>
            <w:r w:rsidRPr="00C719A1">
              <w:rPr>
                <w:color w:val="000000"/>
                <w:lang w:val="en-AU"/>
              </w:rPr>
              <w:t xml:space="preserve"> 2026. </w:t>
            </w:r>
          </w:p>
        </w:tc>
        <w:tc>
          <w:tcPr>
            <w:tcW w:w="1725"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tcPr>
          <w:p w14:paraId="299F852F" w14:textId="77777777" w:rsidR="00C719A1" w:rsidRPr="00C719A1" w:rsidRDefault="00C719A1" w:rsidP="00C719A1">
            <w:pPr>
              <w:jc w:val="both"/>
              <w:rPr>
                <w:color w:val="000000"/>
                <w:lang w:val="en-AU"/>
              </w:rPr>
            </w:pPr>
            <w:proofErr w:type="spellStart"/>
            <w:r w:rsidRPr="00C719A1">
              <w:rPr>
                <w:color w:val="000000"/>
                <w:lang w:val="en-AU"/>
              </w:rPr>
              <w:t>Procjena</w:t>
            </w:r>
            <w:proofErr w:type="spellEnd"/>
            <w:r w:rsidRPr="00C719A1">
              <w:rPr>
                <w:color w:val="000000"/>
                <w:lang w:val="en-AU"/>
              </w:rPr>
              <w:t xml:space="preserve"> 2027.</w:t>
            </w:r>
          </w:p>
        </w:tc>
        <w:tc>
          <w:tcPr>
            <w:tcW w:w="1425"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tcPr>
          <w:p w14:paraId="67C52A86" w14:textId="77777777" w:rsidR="00C719A1" w:rsidRPr="00C719A1" w:rsidRDefault="00C719A1" w:rsidP="00C719A1">
            <w:pPr>
              <w:jc w:val="both"/>
              <w:rPr>
                <w:color w:val="000000"/>
                <w:lang w:val="en-AU"/>
              </w:rPr>
            </w:pPr>
            <w:proofErr w:type="spellStart"/>
            <w:r w:rsidRPr="00C719A1">
              <w:rPr>
                <w:color w:val="000000"/>
                <w:lang w:val="en-AU"/>
              </w:rPr>
              <w:t>Indeks</w:t>
            </w:r>
            <w:proofErr w:type="spellEnd"/>
            <w:r w:rsidRPr="00C719A1">
              <w:rPr>
                <w:color w:val="000000"/>
                <w:lang w:val="en-AU"/>
              </w:rPr>
              <w:t xml:space="preserve"> </w:t>
            </w:r>
            <w:proofErr w:type="gramStart"/>
            <w:r w:rsidRPr="00C719A1">
              <w:rPr>
                <w:color w:val="000000"/>
                <w:lang w:val="en-AU"/>
              </w:rPr>
              <w:t>2025./</w:t>
            </w:r>
            <w:proofErr w:type="gramEnd"/>
            <w:r w:rsidRPr="00C719A1">
              <w:rPr>
                <w:color w:val="000000"/>
                <w:lang w:val="en-AU"/>
              </w:rPr>
              <w:t>2024.</w:t>
            </w:r>
          </w:p>
        </w:tc>
      </w:tr>
      <w:tr w:rsidR="00C719A1" w:rsidRPr="00C719A1" w14:paraId="33C0AB52" w14:textId="77777777" w:rsidTr="00264065">
        <w:trPr>
          <w:trHeight w:val="300"/>
        </w:trPr>
        <w:tc>
          <w:tcPr>
            <w:tcW w:w="1290" w:type="dxa"/>
            <w:tcBorders>
              <w:top w:val="single" w:sz="8" w:space="0" w:color="auto"/>
              <w:left w:val="single" w:sz="8" w:space="0" w:color="auto"/>
              <w:bottom w:val="single" w:sz="8" w:space="0" w:color="auto"/>
              <w:right w:val="single" w:sz="8" w:space="0" w:color="auto"/>
            </w:tcBorders>
            <w:tcMar>
              <w:left w:w="108" w:type="dxa"/>
              <w:right w:w="108" w:type="dxa"/>
            </w:tcMar>
          </w:tcPr>
          <w:p w14:paraId="3A40C438" w14:textId="77777777" w:rsidR="00C719A1" w:rsidRPr="00C719A1" w:rsidRDefault="00C719A1" w:rsidP="00C719A1">
            <w:pPr>
              <w:jc w:val="both"/>
              <w:rPr>
                <w:lang w:val="en-AU"/>
              </w:rPr>
            </w:pPr>
            <w:r w:rsidRPr="00C719A1">
              <w:rPr>
                <w:lang w:val="en-AU"/>
              </w:rPr>
              <w:t>4307-41</w:t>
            </w:r>
          </w:p>
        </w:tc>
        <w:tc>
          <w:tcPr>
            <w:tcW w:w="1395" w:type="dxa"/>
            <w:tcBorders>
              <w:top w:val="single" w:sz="8" w:space="0" w:color="auto"/>
              <w:left w:val="single" w:sz="8" w:space="0" w:color="auto"/>
              <w:bottom w:val="single" w:sz="8" w:space="0" w:color="auto"/>
              <w:right w:val="single" w:sz="8" w:space="0" w:color="auto"/>
            </w:tcBorders>
            <w:tcMar>
              <w:left w:w="108" w:type="dxa"/>
              <w:right w:w="108" w:type="dxa"/>
            </w:tcMar>
          </w:tcPr>
          <w:p w14:paraId="61B47A59" w14:textId="77777777" w:rsidR="00C719A1" w:rsidRPr="00C719A1" w:rsidRDefault="00C719A1" w:rsidP="00C719A1">
            <w:pPr>
              <w:jc w:val="both"/>
              <w:rPr>
                <w:lang w:val="en-AU"/>
              </w:rPr>
            </w:pPr>
            <w:r w:rsidRPr="00C719A1">
              <w:rPr>
                <w:lang w:val="en-AU"/>
              </w:rPr>
              <w:t>28.808,18</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tcPr>
          <w:p w14:paraId="63C698A6" w14:textId="77777777" w:rsidR="00C719A1" w:rsidRPr="00C719A1" w:rsidRDefault="00C719A1" w:rsidP="00C719A1">
            <w:pPr>
              <w:jc w:val="both"/>
              <w:rPr>
                <w:lang w:val="en-AU"/>
              </w:rPr>
            </w:pPr>
            <w:r w:rsidRPr="00C719A1">
              <w:rPr>
                <w:lang w:val="en-AU"/>
              </w:rPr>
              <w:t>53.125,84</w:t>
            </w:r>
          </w:p>
        </w:tc>
        <w:tc>
          <w:tcPr>
            <w:tcW w:w="1770" w:type="dxa"/>
            <w:tcBorders>
              <w:top w:val="single" w:sz="8" w:space="0" w:color="auto"/>
              <w:left w:val="single" w:sz="8" w:space="0" w:color="auto"/>
              <w:bottom w:val="single" w:sz="8" w:space="0" w:color="auto"/>
              <w:right w:val="single" w:sz="8" w:space="0" w:color="auto"/>
            </w:tcBorders>
            <w:tcMar>
              <w:left w:w="108" w:type="dxa"/>
              <w:right w:w="108" w:type="dxa"/>
            </w:tcMar>
          </w:tcPr>
          <w:p w14:paraId="54DAFCDC" w14:textId="77777777" w:rsidR="00C719A1" w:rsidRPr="00C719A1" w:rsidRDefault="00C719A1" w:rsidP="00C719A1">
            <w:pPr>
              <w:jc w:val="both"/>
              <w:rPr>
                <w:lang w:val="en-AU"/>
              </w:rPr>
            </w:pPr>
            <w:r w:rsidRPr="00C719A1">
              <w:rPr>
                <w:lang w:val="en-AU"/>
              </w:rPr>
              <w:t>54.409,09</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7023549E" w14:textId="77777777" w:rsidR="00C719A1" w:rsidRPr="00C719A1" w:rsidRDefault="00C719A1" w:rsidP="00C719A1">
            <w:pPr>
              <w:jc w:val="both"/>
              <w:rPr>
                <w:lang w:val="en-AU"/>
              </w:rPr>
            </w:pPr>
            <w:r w:rsidRPr="00C719A1">
              <w:rPr>
                <w:lang w:val="en-AU"/>
              </w:rPr>
              <w:t>55.723,72</w:t>
            </w:r>
          </w:p>
        </w:tc>
        <w:tc>
          <w:tcPr>
            <w:tcW w:w="1425" w:type="dxa"/>
            <w:tcBorders>
              <w:top w:val="single" w:sz="8" w:space="0" w:color="auto"/>
              <w:left w:val="single" w:sz="8" w:space="0" w:color="auto"/>
              <w:bottom w:val="single" w:sz="8" w:space="0" w:color="auto"/>
              <w:right w:val="single" w:sz="8" w:space="0" w:color="auto"/>
            </w:tcBorders>
            <w:tcMar>
              <w:left w:w="108" w:type="dxa"/>
              <w:right w:w="108" w:type="dxa"/>
            </w:tcMar>
          </w:tcPr>
          <w:p w14:paraId="1672234B" w14:textId="77777777" w:rsidR="00C719A1" w:rsidRPr="00C719A1" w:rsidRDefault="00C719A1" w:rsidP="00C719A1">
            <w:pPr>
              <w:jc w:val="both"/>
              <w:rPr>
                <w:lang w:val="en-AU"/>
              </w:rPr>
            </w:pPr>
            <w:r w:rsidRPr="00C719A1">
              <w:rPr>
                <w:lang w:val="en-AU"/>
              </w:rPr>
              <w:t>184,41</w:t>
            </w:r>
          </w:p>
        </w:tc>
      </w:tr>
    </w:tbl>
    <w:p w14:paraId="01792FAD" w14:textId="77777777" w:rsidR="00C719A1" w:rsidRPr="00C719A1" w:rsidRDefault="00C719A1" w:rsidP="00C719A1">
      <w:pPr>
        <w:jc w:val="both"/>
      </w:pPr>
      <w:r w:rsidRPr="00C719A1">
        <w:t xml:space="preserve">Provedba projekta AD-CCAM2ZERO </w:t>
      </w:r>
      <w:proofErr w:type="spellStart"/>
      <w:r w:rsidRPr="00C719A1">
        <w:rPr>
          <w:i/>
          <w:iCs/>
        </w:rPr>
        <w:t>Adopting</w:t>
      </w:r>
      <w:proofErr w:type="spellEnd"/>
      <w:r w:rsidRPr="00C719A1">
        <w:rPr>
          <w:i/>
          <w:iCs/>
        </w:rPr>
        <w:t xml:space="preserve"> CCAM 2ZERO </w:t>
      </w:r>
      <w:proofErr w:type="spellStart"/>
      <w:r w:rsidRPr="00C719A1">
        <w:rPr>
          <w:i/>
          <w:iCs/>
        </w:rPr>
        <w:t>through</w:t>
      </w:r>
      <w:proofErr w:type="spellEnd"/>
      <w:r w:rsidRPr="00C719A1">
        <w:rPr>
          <w:i/>
          <w:iCs/>
        </w:rPr>
        <w:t xml:space="preserve"> ADRION </w:t>
      </w:r>
      <w:proofErr w:type="spellStart"/>
      <w:r w:rsidRPr="00C719A1">
        <w:rPr>
          <w:i/>
          <w:iCs/>
        </w:rPr>
        <w:t>Programmed</w:t>
      </w:r>
      <w:proofErr w:type="spellEnd"/>
      <w:r w:rsidRPr="00C719A1">
        <w:rPr>
          <w:i/>
          <w:iCs/>
        </w:rPr>
        <w:t xml:space="preserve"> </w:t>
      </w:r>
      <w:proofErr w:type="spellStart"/>
      <w:r w:rsidRPr="00C719A1">
        <w:rPr>
          <w:i/>
          <w:iCs/>
        </w:rPr>
        <w:t>Partnerships</w:t>
      </w:r>
      <w:proofErr w:type="spellEnd"/>
      <w:r w:rsidRPr="00C719A1">
        <w:t xml:space="preserve"> započela je 1. rujna 2024. godine. Ukupna vrijednost projekta iznosi 1.377.000,00 EUR. Vrijednost projekta koja se odnosi na Agenciju za razvoj Zadarske županije ZADRA NOVA iznosi 154.000,00 EUR. Projekt se financira iz programa </w:t>
      </w:r>
      <w:proofErr w:type="spellStart"/>
      <w:r w:rsidRPr="00C719A1">
        <w:t>Interreg</w:t>
      </w:r>
      <w:proofErr w:type="spellEnd"/>
      <w:r w:rsidRPr="00C719A1">
        <w:t xml:space="preserve"> IPA </w:t>
      </w:r>
      <w:proofErr w:type="spellStart"/>
      <w:r w:rsidRPr="00C719A1">
        <w:t>Adrion</w:t>
      </w:r>
      <w:proofErr w:type="spellEnd"/>
      <w:r w:rsidRPr="00C719A1">
        <w:t xml:space="preserve"> 2021.-2027. Cilj projekta je stvoriti prometnu infrastrukturu korištenjem digitalnih tržišta koja potiču stalne povratne informacije između korisnika i pružatelja usluga. Svojom sposobnošću da unaprijed identificira probleme i implementira usmjerena rješenja prilagodbe i intervencije, ova platforma nastoji pokrenuti novu eru ekološki prihvatljive i održive mobilnosti. Nagrađivano tržište za trgovanje ugljikom ponudit će jedinstvenu priliku za poticanje CCAM-</w:t>
      </w:r>
      <w:r w:rsidRPr="00C719A1">
        <w:lastRenderedPageBreak/>
        <w:t xml:space="preserve">a i usluga nulte emisije u gradovima, okupljajući lokalne javne vlasti, urbaniste, krajnje korisnike i pružatelje sustava mobilnosti. Fokus je na uspostavljanju ADRION partnerstava s ključnim dionicima i stvaranju snažne komunikacijske kampanje za podizanje svijesti o prednostima sudjelovanja na tržištu i razvijanje alata i sučelja prilagođenih korisniku koji omogućuju jednostavno sudjelovanje i pružaju povratne informacije u stvarnom vremenu o trgovanju ugljikom i smanjenje emisija.  </w:t>
      </w:r>
    </w:p>
    <w:p w14:paraId="2126ACE2" w14:textId="77777777" w:rsidR="00C719A1" w:rsidRPr="00C719A1" w:rsidRDefault="00C719A1" w:rsidP="00C719A1">
      <w:pPr>
        <w:jc w:val="both"/>
      </w:pPr>
      <w:r w:rsidRPr="00C719A1">
        <w:t>Rashodi za 2025. godinu iznose 28.808,18 EUR.</w:t>
      </w:r>
    </w:p>
    <w:p w14:paraId="63C313F2" w14:textId="77777777" w:rsidR="00C719A1" w:rsidRPr="00C719A1" w:rsidRDefault="00C719A1" w:rsidP="00C719A1">
      <w:pPr>
        <w:jc w:val="both"/>
        <w:rPr>
          <w:b/>
          <w:bCs/>
        </w:rPr>
      </w:pPr>
      <w:r w:rsidRPr="00C719A1">
        <w:rPr>
          <w:b/>
          <w:bCs/>
        </w:rPr>
        <w:t>Svrha provedbe mjere</w:t>
      </w:r>
    </w:p>
    <w:p w14:paraId="4DE118F2" w14:textId="77777777" w:rsidR="00C719A1" w:rsidRPr="00C719A1" w:rsidRDefault="00C719A1" w:rsidP="00C719A1">
      <w:pPr>
        <w:jc w:val="both"/>
      </w:pPr>
      <w:r w:rsidRPr="00C719A1">
        <w:t>Ovom mjerom doprinijet će se procesu daljnje modernizacije i razvoja energetske infrastrukture.</w:t>
      </w:r>
    </w:p>
    <w:p w14:paraId="4F86DEF8" w14:textId="77777777" w:rsidR="00C719A1" w:rsidRPr="00C719A1" w:rsidRDefault="00C719A1" w:rsidP="00C719A1">
      <w:pPr>
        <w:jc w:val="both"/>
      </w:pPr>
      <w:r w:rsidRPr="00C719A1">
        <w:t>Predmetno obuhvaća: projekt će doprinijeti promicanju prekogranične suradnje organizacija za implementaciju ekološki prihvatljivih, inteligentnih usluga mobilnosti i sustava upravljanja prometom, kako bi se postigla nulta emisija u ciljanim regijama, te surađivanje na razvoju transnacionalnog akcijskog plana koji ocrtava strateške ciljeve, zadatke i okvir za izvršenje za SUMP-ove koji se odnose na AD-CCAM2ZERO u cijeloj regiji ADRION.</w:t>
      </w:r>
    </w:p>
    <w:p w14:paraId="0424AEE2" w14:textId="77777777" w:rsidR="00C719A1" w:rsidRPr="00C719A1" w:rsidRDefault="00C719A1" w:rsidP="00C719A1">
      <w:pPr>
        <w:jc w:val="both"/>
        <w:rPr>
          <w:b/>
          <w:bCs/>
        </w:rPr>
      </w:pPr>
      <w:r w:rsidRPr="00C719A1">
        <w:rPr>
          <w:b/>
          <w:bCs/>
        </w:rPr>
        <w:t>Ključne aktivnosti</w:t>
      </w:r>
    </w:p>
    <w:p w14:paraId="0E55BEF7" w14:textId="77777777" w:rsidR="00C719A1" w:rsidRPr="00C719A1" w:rsidRDefault="00C719A1" w:rsidP="00C719A1">
      <w:pPr>
        <w:jc w:val="both"/>
      </w:pPr>
      <w:r w:rsidRPr="00C719A1">
        <w:t>1. Provedba nacionalnih energetskih programa</w:t>
      </w:r>
    </w:p>
    <w:p w14:paraId="0A8BB950" w14:textId="77777777" w:rsidR="00C719A1" w:rsidRPr="00C719A1" w:rsidRDefault="00C719A1" w:rsidP="00C719A1">
      <w:pPr>
        <w:jc w:val="both"/>
      </w:pPr>
      <w:r w:rsidRPr="00C719A1">
        <w:t xml:space="preserve">2. Obrada i analiza prikupljenih mjernih podataka na MS Bili </w:t>
      </w:r>
      <w:proofErr w:type="spellStart"/>
      <w:r w:rsidRPr="00C719A1">
        <w:t>brig</w:t>
      </w:r>
      <w:proofErr w:type="spellEnd"/>
    </w:p>
    <w:p w14:paraId="2D50F2A7" w14:textId="77777777" w:rsidR="00C719A1" w:rsidRPr="00C719A1" w:rsidRDefault="00C719A1" w:rsidP="00C719A1">
      <w:pPr>
        <w:jc w:val="both"/>
        <w:rPr>
          <w:b/>
          <w:bCs/>
        </w:rPr>
      </w:pPr>
      <w:r w:rsidRPr="00C719A1">
        <w:t xml:space="preserve"> </w:t>
      </w:r>
      <w:r w:rsidRPr="00C719A1">
        <w:rPr>
          <w:b/>
          <w:bCs/>
        </w:rPr>
        <w:t>Pokazatelji rezultata</w:t>
      </w:r>
    </w:p>
    <w:p w14:paraId="1579BA2D" w14:textId="77777777" w:rsidR="00C719A1" w:rsidRPr="00C719A1" w:rsidRDefault="00C719A1" w:rsidP="00C719A1">
      <w:pPr>
        <w:jc w:val="both"/>
      </w:pPr>
      <w:r w:rsidRPr="00C719A1">
        <w:t>Projekt će rezultirati izgradnjom široke mreže suradnje, koja će ujedno biti pokretač nove ere, koja je ekološki održiva i mobilno prihvatljiva. Stvoriti će se prometna infrastruktura koja će biti sposobna unaprijed identificirati probleme, te implementirati rješenja, prilagodbe i intervencije.</w:t>
      </w:r>
    </w:p>
    <w:tbl>
      <w:tblPr>
        <w:tblW w:w="0" w:type="auto"/>
        <w:tblLayout w:type="fixed"/>
        <w:tblLook w:val="04A0" w:firstRow="1" w:lastRow="0" w:firstColumn="1" w:lastColumn="0" w:noHBand="0" w:noVBand="1"/>
      </w:tblPr>
      <w:tblGrid>
        <w:gridCol w:w="2982"/>
        <w:gridCol w:w="1522"/>
        <w:gridCol w:w="1521"/>
        <w:gridCol w:w="1518"/>
        <w:gridCol w:w="1518"/>
      </w:tblGrid>
      <w:tr w:rsidR="00C719A1" w:rsidRPr="00C719A1" w14:paraId="3A6C1D79" w14:textId="77777777" w:rsidTr="00C719A1">
        <w:trPr>
          <w:trHeight w:val="540"/>
        </w:trPr>
        <w:tc>
          <w:tcPr>
            <w:tcW w:w="2982"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vAlign w:val="center"/>
          </w:tcPr>
          <w:p w14:paraId="79E80B17" w14:textId="77777777" w:rsidR="00C719A1" w:rsidRPr="00C719A1" w:rsidRDefault="00C719A1" w:rsidP="00C719A1">
            <w:pPr>
              <w:jc w:val="both"/>
              <w:rPr>
                <w:color w:val="000000"/>
                <w:lang w:val="en-AU"/>
              </w:rPr>
            </w:pPr>
            <w:proofErr w:type="spellStart"/>
            <w:r w:rsidRPr="00C719A1">
              <w:rPr>
                <w:color w:val="000000"/>
                <w:lang w:val="en-AU"/>
              </w:rPr>
              <w:t>Pokazatelj</w:t>
            </w:r>
            <w:proofErr w:type="spellEnd"/>
            <w:r w:rsidRPr="00C719A1">
              <w:rPr>
                <w:color w:val="000000"/>
                <w:lang w:val="en-AU"/>
              </w:rPr>
              <w:t xml:space="preserve"> </w:t>
            </w:r>
            <w:proofErr w:type="spellStart"/>
            <w:r w:rsidRPr="00C719A1">
              <w:rPr>
                <w:color w:val="000000"/>
                <w:lang w:val="en-AU"/>
              </w:rPr>
              <w:t>rezultata</w:t>
            </w:r>
            <w:proofErr w:type="spellEnd"/>
            <w:r w:rsidRPr="00C719A1">
              <w:rPr>
                <w:color w:val="000000"/>
                <w:lang w:val="en-AU"/>
              </w:rPr>
              <w:t xml:space="preserve"> (</w:t>
            </w:r>
            <w:proofErr w:type="spellStart"/>
            <w:r w:rsidRPr="00C719A1">
              <w:rPr>
                <w:color w:val="000000"/>
                <w:lang w:val="en-AU"/>
              </w:rPr>
              <w:t>naziv</w:t>
            </w:r>
            <w:proofErr w:type="spellEnd"/>
            <w:r w:rsidRPr="00C719A1">
              <w:rPr>
                <w:color w:val="000000"/>
                <w:lang w:val="en-AU"/>
              </w:rPr>
              <w:t xml:space="preserve"> </w:t>
            </w:r>
            <w:proofErr w:type="spellStart"/>
            <w:r w:rsidRPr="00C719A1">
              <w:rPr>
                <w:color w:val="000000"/>
                <w:lang w:val="en-AU"/>
              </w:rPr>
              <w:t>pokazatelja</w:t>
            </w:r>
            <w:proofErr w:type="spellEnd"/>
            <w:r w:rsidRPr="00C719A1">
              <w:rPr>
                <w:color w:val="000000"/>
                <w:lang w:val="en-AU"/>
              </w:rPr>
              <w:t>)</w:t>
            </w:r>
          </w:p>
        </w:tc>
        <w:tc>
          <w:tcPr>
            <w:tcW w:w="1522"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vAlign w:val="center"/>
          </w:tcPr>
          <w:p w14:paraId="55FE5AC7" w14:textId="77777777" w:rsidR="00C719A1" w:rsidRPr="00C719A1" w:rsidRDefault="00C719A1" w:rsidP="00C719A1">
            <w:pPr>
              <w:jc w:val="both"/>
              <w:rPr>
                <w:color w:val="000000"/>
                <w:lang w:val="en-AU"/>
              </w:rPr>
            </w:pPr>
            <w:proofErr w:type="spellStart"/>
            <w:r w:rsidRPr="00C719A1">
              <w:rPr>
                <w:color w:val="000000"/>
                <w:lang w:val="en-AU"/>
              </w:rPr>
              <w:t>Početna</w:t>
            </w:r>
            <w:proofErr w:type="spellEnd"/>
            <w:r w:rsidRPr="00C719A1">
              <w:rPr>
                <w:color w:val="000000"/>
                <w:lang w:val="en-AU"/>
              </w:rPr>
              <w:t xml:space="preserve"> </w:t>
            </w:r>
            <w:proofErr w:type="spellStart"/>
            <w:r w:rsidRPr="00C719A1">
              <w:rPr>
                <w:color w:val="000000"/>
                <w:lang w:val="en-AU"/>
              </w:rPr>
              <w:t>vrijednost</w:t>
            </w:r>
            <w:proofErr w:type="spellEnd"/>
            <w:r w:rsidRPr="00C719A1">
              <w:rPr>
                <w:color w:val="000000"/>
                <w:lang w:val="en-AU"/>
              </w:rPr>
              <w:t xml:space="preserve"> 2024.</w:t>
            </w:r>
          </w:p>
        </w:tc>
        <w:tc>
          <w:tcPr>
            <w:tcW w:w="1521"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vAlign w:val="center"/>
          </w:tcPr>
          <w:p w14:paraId="19ED7404" w14:textId="77777777" w:rsidR="00C719A1" w:rsidRPr="00C719A1" w:rsidRDefault="00C719A1" w:rsidP="00C719A1">
            <w:pPr>
              <w:jc w:val="both"/>
              <w:rPr>
                <w:color w:val="000000"/>
                <w:lang w:val="en-AU"/>
              </w:rPr>
            </w:pPr>
            <w:proofErr w:type="spellStart"/>
            <w:r w:rsidRPr="00C719A1">
              <w:rPr>
                <w:color w:val="000000"/>
                <w:lang w:val="en-AU"/>
              </w:rPr>
              <w:t>Ciljana</w:t>
            </w:r>
            <w:proofErr w:type="spellEnd"/>
            <w:r w:rsidRPr="00C719A1">
              <w:rPr>
                <w:color w:val="000000"/>
                <w:lang w:val="en-AU"/>
              </w:rPr>
              <w:t xml:space="preserve"> </w:t>
            </w:r>
            <w:proofErr w:type="spellStart"/>
            <w:r w:rsidRPr="00C719A1">
              <w:rPr>
                <w:color w:val="000000"/>
                <w:lang w:val="en-AU"/>
              </w:rPr>
              <w:t>vrijednost</w:t>
            </w:r>
            <w:proofErr w:type="spellEnd"/>
            <w:r w:rsidRPr="00C719A1">
              <w:rPr>
                <w:color w:val="000000"/>
                <w:lang w:val="en-AU"/>
              </w:rPr>
              <w:t xml:space="preserve"> 2025.</w:t>
            </w:r>
          </w:p>
        </w:tc>
        <w:tc>
          <w:tcPr>
            <w:tcW w:w="1518"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vAlign w:val="center"/>
          </w:tcPr>
          <w:p w14:paraId="45886A43" w14:textId="77777777" w:rsidR="00C719A1" w:rsidRPr="00C719A1" w:rsidRDefault="00C719A1" w:rsidP="00C719A1">
            <w:pPr>
              <w:jc w:val="both"/>
              <w:rPr>
                <w:color w:val="000000"/>
                <w:lang w:val="en-AU"/>
              </w:rPr>
            </w:pPr>
            <w:proofErr w:type="spellStart"/>
            <w:r w:rsidRPr="00C719A1">
              <w:rPr>
                <w:color w:val="000000"/>
                <w:lang w:val="en-AU"/>
              </w:rPr>
              <w:t>Ciljana</w:t>
            </w:r>
            <w:proofErr w:type="spellEnd"/>
            <w:r w:rsidRPr="00C719A1">
              <w:rPr>
                <w:color w:val="000000"/>
                <w:lang w:val="en-AU"/>
              </w:rPr>
              <w:t xml:space="preserve"> </w:t>
            </w:r>
            <w:proofErr w:type="spellStart"/>
            <w:r w:rsidRPr="00C719A1">
              <w:rPr>
                <w:color w:val="000000"/>
                <w:lang w:val="en-AU"/>
              </w:rPr>
              <w:t>vrijednost</w:t>
            </w:r>
            <w:proofErr w:type="spellEnd"/>
            <w:r w:rsidRPr="00C719A1">
              <w:rPr>
                <w:color w:val="000000"/>
                <w:lang w:val="en-AU"/>
              </w:rPr>
              <w:t xml:space="preserve"> 2026.</w:t>
            </w:r>
          </w:p>
        </w:tc>
        <w:tc>
          <w:tcPr>
            <w:tcW w:w="1518"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vAlign w:val="center"/>
          </w:tcPr>
          <w:p w14:paraId="1D6157A5" w14:textId="77777777" w:rsidR="00C719A1" w:rsidRPr="00C719A1" w:rsidRDefault="00C719A1" w:rsidP="00C719A1">
            <w:pPr>
              <w:jc w:val="both"/>
              <w:rPr>
                <w:color w:val="000000"/>
                <w:lang w:val="en-AU"/>
              </w:rPr>
            </w:pPr>
            <w:proofErr w:type="spellStart"/>
            <w:r w:rsidRPr="00C719A1">
              <w:rPr>
                <w:color w:val="000000"/>
                <w:lang w:val="en-AU"/>
              </w:rPr>
              <w:t>Ciljana</w:t>
            </w:r>
            <w:proofErr w:type="spellEnd"/>
            <w:r w:rsidRPr="00C719A1">
              <w:rPr>
                <w:color w:val="000000"/>
                <w:lang w:val="en-AU"/>
              </w:rPr>
              <w:t xml:space="preserve"> </w:t>
            </w:r>
            <w:proofErr w:type="spellStart"/>
            <w:r w:rsidRPr="00C719A1">
              <w:rPr>
                <w:color w:val="000000"/>
                <w:lang w:val="en-AU"/>
              </w:rPr>
              <w:t>vrijednost</w:t>
            </w:r>
            <w:proofErr w:type="spellEnd"/>
            <w:r w:rsidRPr="00C719A1">
              <w:rPr>
                <w:color w:val="000000"/>
                <w:lang w:val="en-AU"/>
              </w:rPr>
              <w:t xml:space="preserve"> 2027.</w:t>
            </w:r>
          </w:p>
        </w:tc>
      </w:tr>
      <w:tr w:rsidR="00C719A1" w:rsidRPr="00C719A1" w14:paraId="6494B618" w14:textId="77777777" w:rsidTr="00264065">
        <w:trPr>
          <w:trHeight w:val="240"/>
        </w:trPr>
        <w:tc>
          <w:tcPr>
            <w:tcW w:w="2982" w:type="dxa"/>
            <w:tcBorders>
              <w:top w:val="single" w:sz="8" w:space="0" w:color="auto"/>
              <w:left w:val="single" w:sz="8" w:space="0" w:color="auto"/>
              <w:bottom w:val="single" w:sz="8" w:space="0" w:color="auto"/>
              <w:right w:val="single" w:sz="8" w:space="0" w:color="auto"/>
            </w:tcBorders>
            <w:tcMar>
              <w:left w:w="108" w:type="dxa"/>
              <w:right w:w="108" w:type="dxa"/>
            </w:tcMar>
          </w:tcPr>
          <w:p w14:paraId="60B37E33" w14:textId="77777777" w:rsidR="00C719A1" w:rsidRPr="00CF664B" w:rsidRDefault="00C719A1" w:rsidP="00C719A1">
            <w:pPr>
              <w:jc w:val="both"/>
              <w:rPr>
                <w:lang w:val="it-IT"/>
              </w:rPr>
            </w:pPr>
            <w:proofErr w:type="spellStart"/>
            <w:r w:rsidRPr="00CF664B">
              <w:rPr>
                <w:lang w:val="it-IT"/>
              </w:rPr>
              <w:t>Obrada</w:t>
            </w:r>
            <w:proofErr w:type="spellEnd"/>
            <w:r w:rsidRPr="00CF664B">
              <w:rPr>
                <w:lang w:val="it-IT"/>
              </w:rPr>
              <w:t xml:space="preserve"> i </w:t>
            </w:r>
            <w:proofErr w:type="spellStart"/>
            <w:r w:rsidRPr="00CF664B">
              <w:rPr>
                <w:lang w:val="it-IT"/>
              </w:rPr>
              <w:t>analiza</w:t>
            </w:r>
            <w:proofErr w:type="spellEnd"/>
            <w:r w:rsidRPr="00CF664B">
              <w:rPr>
                <w:lang w:val="it-IT"/>
              </w:rPr>
              <w:t xml:space="preserve"> </w:t>
            </w:r>
            <w:proofErr w:type="spellStart"/>
            <w:r w:rsidRPr="00CF664B">
              <w:rPr>
                <w:lang w:val="it-IT"/>
              </w:rPr>
              <w:t>prikupljenih</w:t>
            </w:r>
            <w:proofErr w:type="spellEnd"/>
            <w:r w:rsidRPr="00CF664B">
              <w:rPr>
                <w:lang w:val="it-IT"/>
              </w:rPr>
              <w:t xml:space="preserve"> </w:t>
            </w:r>
            <w:proofErr w:type="spellStart"/>
            <w:r w:rsidRPr="00CF664B">
              <w:rPr>
                <w:lang w:val="it-IT"/>
              </w:rPr>
              <w:t>mjernih</w:t>
            </w:r>
            <w:proofErr w:type="spellEnd"/>
            <w:r w:rsidRPr="00CF664B">
              <w:rPr>
                <w:lang w:val="it-IT"/>
              </w:rPr>
              <w:t xml:space="preserve"> </w:t>
            </w:r>
            <w:proofErr w:type="spellStart"/>
            <w:r w:rsidRPr="00CF664B">
              <w:rPr>
                <w:lang w:val="it-IT"/>
              </w:rPr>
              <w:t>podataka</w:t>
            </w:r>
            <w:proofErr w:type="spellEnd"/>
            <w:r w:rsidRPr="00CF664B">
              <w:rPr>
                <w:lang w:val="it-IT"/>
              </w:rPr>
              <w:t xml:space="preserve"> na MS Bili </w:t>
            </w:r>
            <w:proofErr w:type="spellStart"/>
            <w:r w:rsidRPr="00CF664B">
              <w:rPr>
                <w:lang w:val="it-IT"/>
              </w:rPr>
              <w:t>brig</w:t>
            </w:r>
            <w:proofErr w:type="spellEnd"/>
          </w:p>
        </w:tc>
        <w:tc>
          <w:tcPr>
            <w:tcW w:w="1522" w:type="dxa"/>
            <w:tcBorders>
              <w:top w:val="single" w:sz="8" w:space="0" w:color="auto"/>
              <w:left w:val="single" w:sz="8" w:space="0" w:color="auto"/>
              <w:bottom w:val="single" w:sz="8" w:space="0" w:color="auto"/>
              <w:right w:val="single" w:sz="8" w:space="0" w:color="auto"/>
            </w:tcBorders>
            <w:tcMar>
              <w:left w:w="108" w:type="dxa"/>
              <w:right w:w="108" w:type="dxa"/>
            </w:tcMar>
          </w:tcPr>
          <w:p w14:paraId="60FD6329" w14:textId="77777777" w:rsidR="00C719A1" w:rsidRPr="00C719A1" w:rsidRDefault="00C719A1" w:rsidP="00C719A1">
            <w:pPr>
              <w:jc w:val="both"/>
              <w:rPr>
                <w:lang w:val="en-AU"/>
              </w:rPr>
            </w:pPr>
            <w:r w:rsidRPr="00C719A1">
              <w:rPr>
                <w:lang w:val="en-AU"/>
              </w:rPr>
              <w:t>0</w:t>
            </w:r>
          </w:p>
        </w:tc>
        <w:tc>
          <w:tcPr>
            <w:tcW w:w="1521" w:type="dxa"/>
            <w:tcBorders>
              <w:top w:val="single" w:sz="8" w:space="0" w:color="auto"/>
              <w:left w:val="single" w:sz="8" w:space="0" w:color="auto"/>
              <w:bottom w:val="single" w:sz="8" w:space="0" w:color="auto"/>
              <w:right w:val="single" w:sz="8" w:space="0" w:color="auto"/>
            </w:tcBorders>
            <w:tcMar>
              <w:left w:w="108" w:type="dxa"/>
              <w:right w:w="108" w:type="dxa"/>
            </w:tcMar>
          </w:tcPr>
          <w:p w14:paraId="73D206AA" w14:textId="77777777" w:rsidR="00C719A1" w:rsidRPr="00C719A1" w:rsidRDefault="00C719A1" w:rsidP="00C719A1">
            <w:pPr>
              <w:jc w:val="both"/>
              <w:rPr>
                <w:lang w:val="en-AU"/>
              </w:rPr>
            </w:pPr>
            <w:r w:rsidRPr="00C719A1">
              <w:rPr>
                <w:lang w:val="en-AU"/>
              </w:rPr>
              <w:t>1</w:t>
            </w:r>
          </w:p>
        </w:tc>
        <w:tc>
          <w:tcPr>
            <w:tcW w:w="1518" w:type="dxa"/>
            <w:tcBorders>
              <w:top w:val="single" w:sz="8" w:space="0" w:color="auto"/>
              <w:left w:val="single" w:sz="8" w:space="0" w:color="auto"/>
              <w:bottom w:val="single" w:sz="8" w:space="0" w:color="auto"/>
              <w:right w:val="single" w:sz="8" w:space="0" w:color="auto"/>
            </w:tcBorders>
            <w:tcMar>
              <w:left w:w="108" w:type="dxa"/>
              <w:right w:w="108" w:type="dxa"/>
            </w:tcMar>
          </w:tcPr>
          <w:p w14:paraId="5B56A1BD" w14:textId="77777777" w:rsidR="00C719A1" w:rsidRPr="00C719A1" w:rsidRDefault="00C719A1" w:rsidP="00C719A1">
            <w:pPr>
              <w:jc w:val="both"/>
              <w:rPr>
                <w:lang w:val="en-AU"/>
              </w:rPr>
            </w:pPr>
            <w:r w:rsidRPr="00C719A1">
              <w:rPr>
                <w:lang w:val="en-AU"/>
              </w:rPr>
              <w:t>1</w:t>
            </w:r>
          </w:p>
        </w:tc>
        <w:tc>
          <w:tcPr>
            <w:tcW w:w="1518" w:type="dxa"/>
            <w:tcBorders>
              <w:top w:val="single" w:sz="8" w:space="0" w:color="auto"/>
              <w:left w:val="single" w:sz="8" w:space="0" w:color="auto"/>
              <w:bottom w:val="single" w:sz="8" w:space="0" w:color="auto"/>
              <w:right w:val="single" w:sz="8" w:space="0" w:color="auto"/>
            </w:tcBorders>
            <w:tcMar>
              <w:left w:w="108" w:type="dxa"/>
              <w:right w:w="108" w:type="dxa"/>
            </w:tcMar>
          </w:tcPr>
          <w:p w14:paraId="2587C4C6" w14:textId="77777777" w:rsidR="00C719A1" w:rsidRPr="00C719A1" w:rsidRDefault="00C719A1" w:rsidP="00C719A1">
            <w:pPr>
              <w:jc w:val="both"/>
              <w:rPr>
                <w:lang w:val="en-AU"/>
              </w:rPr>
            </w:pPr>
            <w:r w:rsidRPr="00C719A1">
              <w:rPr>
                <w:lang w:val="en-AU"/>
              </w:rPr>
              <w:t>1</w:t>
            </w:r>
          </w:p>
        </w:tc>
      </w:tr>
    </w:tbl>
    <w:p w14:paraId="62D50286" w14:textId="77777777" w:rsidR="00C719A1" w:rsidRPr="00C719A1" w:rsidRDefault="00C719A1" w:rsidP="00C719A1">
      <w:pPr>
        <w:jc w:val="both"/>
        <w:rPr>
          <w:b/>
          <w:bCs/>
        </w:rPr>
      </w:pPr>
    </w:p>
    <w:p w14:paraId="20CEADD7" w14:textId="77777777" w:rsidR="00C719A1" w:rsidRPr="00C719A1" w:rsidRDefault="00C719A1" w:rsidP="00C719A1">
      <w:pPr>
        <w:jc w:val="both"/>
        <w:rPr>
          <w:b/>
          <w:bCs/>
        </w:rPr>
      </w:pPr>
    </w:p>
    <w:p w14:paraId="33EFDECF" w14:textId="77777777" w:rsidR="00C719A1" w:rsidRPr="00C719A1" w:rsidRDefault="00C719A1" w:rsidP="00C719A1">
      <w:pPr>
        <w:jc w:val="both"/>
        <w:rPr>
          <w:b/>
          <w:bCs/>
        </w:rPr>
      </w:pPr>
      <w:r w:rsidRPr="00C719A1">
        <w:rPr>
          <w:b/>
          <w:bCs/>
        </w:rPr>
        <w:t>T4307-42 Projekt APOLLO</w:t>
      </w:r>
    </w:p>
    <w:p w14:paraId="14436C8A" w14:textId="77777777" w:rsidR="00C719A1" w:rsidRPr="00C719A1" w:rsidRDefault="00C719A1" w:rsidP="00C719A1">
      <w:pPr>
        <w:jc w:val="both"/>
        <w:rPr>
          <w:b/>
          <w:bCs/>
        </w:rPr>
      </w:pPr>
      <w:r w:rsidRPr="00C719A1">
        <w:rPr>
          <w:b/>
          <w:bCs/>
        </w:rPr>
        <w:t>Naziv i brojčana oznaka mjere iz Provedbenog programa 2021. – 2025.</w:t>
      </w:r>
    </w:p>
    <w:p w14:paraId="79A7AC97" w14:textId="77777777" w:rsidR="00C719A1" w:rsidRPr="00C719A1" w:rsidRDefault="00C719A1" w:rsidP="00C719A1">
      <w:pPr>
        <w:jc w:val="both"/>
      </w:pPr>
      <w:r w:rsidRPr="00C719A1">
        <w:t>03.08.14.3. Poticanje i povećanje korištenja obnovljivih izvora energije u javnom i privatnom sektoru.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1539"/>
        <w:gridCol w:w="1539"/>
        <w:gridCol w:w="1539"/>
        <w:gridCol w:w="1539"/>
        <w:gridCol w:w="1544"/>
      </w:tblGrid>
      <w:tr w:rsidR="00C719A1" w:rsidRPr="00C719A1" w14:paraId="7BA54786" w14:textId="77777777" w:rsidTr="00C719A1">
        <w:trPr>
          <w:trHeight w:val="300"/>
          <w:jc w:val="center"/>
        </w:trPr>
        <w:tc>
          <w:tcPr>
            <w:tcW w:w="1409" w:type="dxa"/>
            <w:tcBorders>
              <w:top w:val="single" w:sz="4" w:space="0" w:color="auto"/>
              <w:left w:val="single" w:sz="4" w:space="0" w:color="auto"/>
              <w:bottom w:val="single" w:sz="4" w:space="0" w:color="auto"/>
              <w:right w:val="single" w:sz="4" w:space="0" w:color="auto"/>
            </w:tcBorders>
            <w:shd w:val="clear" w:color="auto" w:fill="D9D9D9"/>
          </w:tcPr>
          <w:p w14:paraId="3095217B" w14:textId="77777777" w:rsidR="00C719A1" w:rsidRPr="00C719A1" w:rsidRDefault="00C719A1" w:rsidP="00C719A1">
            <w:pPr>
              <w:spacing w:line="276" w:lineRule="auto"/>
              <w:rPr>
                <w:lang w:eastAsia="en-US"/>
              </w:rPr>
            </w:pPr>
          </w:p>
        </w:tc>
        <w:tc>
          <w:tcPr>
            <w:tcW w:w="1560" w:type="dxa"/>
            <w:tcBorders>
              <w:top w:val="single" w:sz="4" w:space="0" w:color="auto"/>
              <w:left w:val="single" w:sz="4" w:space="0" w:color="auto"/>
              <w:bottom w:val="single" w:sz="4" w:space="0" w:color="auto"/>
              <w:right w:val="single" w:sz="4" w:space="0" w:color="auto"/>
            </w:tcBorders>
            <w:shd w:val="clear" w:color="auto" w:fill="D9D9D9"/>
          </w:tcPr>
          <w:p w14:paraId="643232A4" w14:textId="77777777" w:rsidR="00C719A1" w:rsidRPr="00C719A1" w:rsidRDefault="00C719A1" w:rsidP="00C719A1">
            <w:pPr>
              <w:spacing w:line="276" w:lineRule="auto"/>
              <w:jc w:val="center"/>
              <w:rPr>
                <w:lang w:eastAsia="en-US"/>
              </w:rPr>
            </w:pPr>
            <w:r w:rsidRPr="00C719A1">
              <w:rPr>
                <w:lang w:val="en-AU"/>
              </w:rPr>
              <w:t>Plan 2024.</w:t>
            </w:r>
          </w:p>
        </w:tc>
        <w:tc>
          <w:tcPr>
            <w:tcW w:w="1560" w:type="dxa"/>
            <w:tcBorders>
              <w:top w:val="single" w:sz="4" w:space="0" w:color="auto"/>
              <w:left w:val="single" w:sz="4" w:space="0" w:color="auto"/>
              <w:bottom w:val="single" w:sz="4" w:space="0" w:color="auto"/>
              <w:right w:val="single" w:sz="4" w:space="0" w:color="auto"/>
            </w:tcBorders>
            <w:shd w:val="clear" w:color="auto" w:fill="D9D9D9"/>
          </w:tcPr>
          <w:p w14:paraId="74CD97F0" w14:textId="77777777" w:rsidR="00C719A1" w:rsidRPr="00C719A1" w:rsidRDefault="00C719A1" w:rsidP="00C719A1">
            <w:pPr>
              <w:spacing w:line="276" w:lineRule="auto"/>
              <w:jc w:val="center"/>
              <w:rPr>
                <w:lang w:eastAsia="en-US"/>
              </w:rPr>
            </w:pPr>
            <w:r w:rsidRPr="00C719A1">
              <w:rPr>
                <w:lang w:val="en-AU"/>
              </w:rPr>
              <w:t>Plan 2025.</w:t>
            </w:r>
          </w:p>
        </w:tc>
        <w:tc>
          <w:tcPr>
            <w:tcW w:w="1560" w:type="dxa"/>
            <w:tcBorders>
              <w:top w:val="single" w:sz="4" w:space="0" w:color="auto"/>
              <w:left w:val="single" w:sz="4" w:space="0" w:color="auto"/>
              <w:bottom w:val="single" w:sz="4" w:space="0" w:color="auto"/>
              <w:right w:val="single" w:sz="4" w:space="0" w:color="auto"/>
            </w:tcBorders>
            <w:shd w:val="clear" w:color="auto" w:fill="D9D9D9"/>
          </w:tcPr>
          <w:p w14:paraId="0E4AD4A4" w14:textId="77777777" w:rsidR="00C719A1" w:rsidRPr="00C719A1" w:rsidRDefault="00C719A1" w:rsidP="00C719A1">
            <w:pPr>
              <w:spacing w:line="276" w:lineRule="auto"/>
              <w:jc w:val="center"/>
              <w:rPr>
                <w:lang w:eastAsia="en-US"/>
              </w:rPr>
            </w:pPr>
            <w:proofErr w:type="spellStart"/>
            <w:r w:rsidRPr="00C719A1">
              <w:rPr>
                <w:lang w:val="en-AU"/>
              </w:rPr>
              <w:t>Procjena</w:t>
            </w:r>
            <w:proofErr w:type="spellEnd"/>
            <w:r w:rsidRPr="00C719A1">
              <w:rPr>
                <w:lang w:val="en-AU"/>
              </w:rPr>
              <w:t xml:space="preserve"> 2026.</w:t>
            </w:r>
          </w:p>
        </w:tc>
        <w:tc>
          <w:tcPr>
            <w:tcW w:w="1560" w:type="dxa"/>
            <w:tcBorders>
              <w:top w:val="single" w:sz="4" w:space="0" w:color="auto"/>
              <w:left w:val="single" w:sz="4" w:space="0" w:color="auto"/>
              <w:bottom w:val="single" w:sz="4" w:space="0" w:color="auto"/>
              <w:right w:val="single" w:sz="4" w:space="0" w:color="auto"/>
            </w:tcBorders>
            <w:shd w:val="clear" w:color="auto" w:fill="D9D9D9"/>
          </w:tcPr>
          <w:p w14:paraId="67CC5431" w14:textId="77777777" w:rsidR="00C719A1" w:rsidRPr="00C719A1" w:rsidRDefault="00C719A1" w:rsidP="00C719A1">
            <w:pPr>
              <w:spacing w:line="276" w:lineRule="auto"/>
              <w:jc w:val="center"/>
              <w:rPr>
                <w:lang w:eastAsia="en-US"/>
              </w:rPr>
            </w:pPr>
            <w:proofErr w:type="spellStart"/>
            <w:r w:rsidRPr="00C719A1">
              <w:rPr>
                <w:lang w:val="en-AU"/>
              </w:rPr>
              <w:t>Procjena</w:t>
            </w:r>
            <w:proofErr w:type="spellEnd"/>
            <w:r w:rsidRPr="00C719A1">
              <w:rPr>
                <w:lang w:val="en-AU"/>
              </w:rPr>
              <w:t xml:space="preserve"> 2027.</w:t>
            </w:r>
          </w:p>
        </w:tc>
        <w:tc>
          <w:tcPr>
            <w:tcW w:w="1560" w:type="dxa"/>
            <w:tcBorders>
              <w:top w:val="single" w:sz="4" w:space="0" w:color="auto"/>
              <w:left w:val="single" w:sz="4" w:space="0" w:color="auto"/>
              <w:bottom w:val="single" w:sz="4" w:space="0" w:color="auto"/>
              <w:right w:val="single" w:sz="4" w:space="0" w:color="auto"/>
            </w:tcBorders>
            <w:shd w:val="clear" w:color="auto" w:fill="D9D9D9"/>
          </w:tcPr>
          <w:p w14:paraId="24C6D9FB" w14:textId="77777777" w:rsidR="00C719A1" w:rsidRPr="00C719A1" w:rsidRDefault="00C719A1" w:rsidP="00C719A1">
            <w:pPr>
              <w:spacing w:line="276" w:lineRule="auto"/>
              <w:jc w:val="center"/>
              <w:rPr>
                <w:lang w:eastAsia="en-US"/>
              </w:rPr>
            </w:pPr>
            <w:proofErr w:type="spellStart"/>
            <w:r w:rsidRPr="00C719A1">
              <w:rPr>
                <w:lang w:val="en-AU"/>
              </w:rPr>
              <w:t>Indeks</w:t>
            </w:r>
            <w:proofErr w:type="spellEnd"/>
            <w:r w:rsidRPr="00C719A1">
              <w:rPr>
                <w:lang w:val="en-AU"/>
              </w:rPr>
              <w:t xml:space="preserve"> </w:t>
            </w:r>
            <w:proofErr w:type="gramStart"/>
            <w:r w:rsidRPr="00C719A1">
              <w:rPr>
                <w:lang w:val="en-AU"/>
              </w:rPr>
              <w:t>2025./</w:t>
            </w:r>
            <w:proofErr w:type="gramEnd"/>
            <w:r w:rsidRPr="00C719A1">
              <w:rPr>
                <w:lang w:val="en-AU"/>
              </w:rPr>
              <w:t>2024.</w:t>
            </w:r>
          </w:p>
        </w:tc>
      </w:tr>
      <w:tr w:rsidR="00C719A1" w:rsidRPr="00C719A1" w14:paraId="79B3A28B" w14:textId="77777777" w:rsidTr="00264065">
        <w:trPr>
          <w:trHeight w:val="300"/>
          <w:jc w:val="center"/>
        </w:trPr>
        <w:tc>
          <w:tcPr>
            <w:tcW w:w="1409" w:type="dxa"/>
            <w:tcBorders>
              <w:top w:val="single" w:sz="4" w:space="0" w:color="auto"/>
              <w:left w:val="single" w:sz="4" w:space="0" w:color="auto"/>
              <w:bottom w:val="single" w:sz="4" w:space="0" w:color="auto"/>
              <w:right w:val="single" w:sz="4" w:space="0" w:color="auto"/>
            </w:tcBorders>
          </w:tcPr>
          <w:p w14:paraId="0EB5DB9D" w14:textId="77777777" w:rsidR="00C719A1" w:rsidRPr="00C719A1" w:rsidRDefault="00C719A1" w:rsidP="00C719A1">
            <w:pPr>
              <w:spacing w:line="276" w:lineRule="auto"/>
              <w:jc w:val="center"/>
              <w:rPr>
                <w:lang w:val="en-AU"/>
              </w:rPr>
            </w:pPr>
            <w:r w:rsidRPr="00C719A1">
              <w:rPr>
                <w:lang w:val="en-AU"/>
              </w:rPr>
              <w:t>4307-42</w:t>
            </w:r>
          </w:p>
        </w:tc>
        <w:tc>
          <w:tcPr>
            <w:tcW w:w="1560" w:type="dxa"/>
            <w:tcBorders>
              <w:top w:val="single" w:sz="4" w:space="0" w:color="auto"/>
              <w:left w:val="single" w:sz="4" w:space="0" w:color="auto"/>
              <w:bottom w:val="single" w:sz="4" w:space="0" w:color="auto"/>
              <w:right w:val="single" w:sz="4" w:space="0" w:color="auto"/>
            </w:tcBorders>
          </w:tcPr>
          <w:p w14:paraId="71B6DA4B" w14:textId="77777777" w:rsidR="00C719A1" w:rsidRPr="00C719A1" w:rsidRDefault="00C719A1" w:rsidP="00C719A1">
            <w:pPr>
              <w:jc w:val="both"/>
              <w:rPr>
                <w:lang w:val="en-AU"/>
              </w:rPr>
            </w:pPr>
            <w:r w:rsidRPr="00C719A1">
              <w:rPr>
                <w:lang w:val="en-AU"/>
              </w:rPr>
              <w:t>293.147,93</w:t>
            </w:r>
          </w:p>
        </w:tc>
        <w:tc>
          <w:tcPr>
            <w:tcW w:w="1560" w:type="dxa"/>
            <w:tcBorders>
              <w:top w:val="single" w:sz="4" w:space="0" w:color="auto"/>
              <w:left w:val="single" w:sz="4" w:space="0" w:color="auto"/>
              <w:bottom w:val="single" w:sz="4" w:space="0" w:color="auto"/>
              <w:right w:val="single" w:sz="4" w:space="0" w:color="auto"/>
            </w:tcBorders>
          </w:tcPr>
          <w:p w14:paraId="0EE15B4C" w14:textId="77777777" w:rsidR="00C719A1" w:rsidRPr="00C719A1" w:rsidRDefault="00C719A1" w:rsidP="00C719A1">
            <w:pPr>
              <w:spacing w:line="276" w:lineRule="auto"/>
              <w:jc w:val="center"/>
            </w:pPr>
            <w:r w:rsidRPr="00C719A1">
              <w:t>534.185,71</w:t>
            </w:r>
          </w:p>
        </w:tc>
        <w:tc>
          <w:tcPr>
            <w:tcW w:w="1560" w:type="dxa"/>
            <w:tcBorders>
              <w:top w:val="single" w:sz="4" w:space="0" w:color="auto"/>
              <w:left w:val="single" w:sz="4" w:space="0" w:color="auto"/>
              <w:bottom w:val="single" w:sz="4" w:space="0" w:color="auto"/>
              <w:right w:val="single" w:sz="4" w:space="0" w:color="auto"/>
            </w:tcBorders>
          </w:tcPr>
          <w:p w14:paraId="76782362" w14:textId="77777777" w:rsidR="00C719A1" w:rsidRPr="00C719A1" w:rsidRDefault="00C719A1" w:rsidP="00C719A1">
            <w:pPr>
              <w:spacing w:line="276" w:lineRule="auto"/>
              <w:jc w:val="center"/>
            </w:pPr>
            <w:r w:rsidRPr="00C719A1">
              <w:t>547.540,35</w:t>
            </w:r>
          </w:p>
        </w:tc>
        <w:tc>
          <w:tcPr>
            <w:tcW w:w="1560" w:type="dxa"/>
            <w:tcBorders>
              <w:top w:val="single" w:sz="4" w:space="0" w:color="auto"/>
              <w:left w:val="single" w:sz="4" w:space="0" w:color="auto"/>
              <w:bottom w:val="single" w:sz="4" w:space="0" w:color="auto"/>
              <w:right w:val="single" w:sz="4" w:space="0" w:color="auto"/>
            </w:tcBorders>
          </w:tcPr>
          <w:p w14:paraId="79F27051" w14:textId="77777777" w:rsidR="00C719A1" w:rsidRPr="00C719A1" w:rsidRDefault="00C719A1" w:rsidP="00C719A1">
            <w:pPr>
              <w:spacing w:line="276" w:lineRule="auto"/>
              <w:jc w:val="center"/>
            </w:pPr>
            <w:r w:rsidRPr="00C719A1">
              <w:t>561.228,86</w:t>
            </w:r>
          </w:p>
        </w:tc>
        <w:tc>
          <w:tcPr>
            <w:tcW w:w="1560" w:type="dxa"/>
            <w:tcBorders>
              <w:top w:val="single" w:sz="4" w:space="0" w:color="auto"/>
              <w:left w:val="single" w:sz="4" w:space="0" w:color="auto"/>
              <w:bottom w:val="single" w:sz="4" w:space="0" w:color="auto"/>
              <w:right w:val="single" w:sz="4" w:space="0" w:color="auto"/>
            </w:tcBorders>
          </w:tcPr>
          <w:p w14:paraId="64CBCE3B" w14:textId="77777777" w:rsidR="00C719A1" w:rsidRPr="00C719A1" w:rsidRDefault="00C719A1" w:rsidP="00C719A1">
            <w:pPr>
              <w:spacing w:line="276" w:lineRule="auto"/>
              <w:jc w:val="center"/>
              <w:rPr>
                <w:lang w:val="en-AU"/>
              </w:rPr>
            </w:pPr>
            <w:r w:rsidRPr="00C719A1">
              <w:rPr>
                <w:color w:val="000000"/>
                <w:lang w:eastAsia="en-US"/>
              </w:rPr>
              <w:t>182,22</w:t>
            </w:r>
          </w:p>
        </w:tc>
      </w:tr>
    </w:tbl>
    <w:p w14:paraId="7B6FAB06" w14:textId="77777777" w:rsidR="00C719A1" w:rsidRPr="00C719A1" w:rsidRDefault="00C719A1" w:rsidP="00C719A1">
      <w:pPr>
        <w:jc w:val="both"/>
      </w:pPr>
      <w:r w:rsidRPr="00C719A1">
        <w:t xml:space="preserve">Provedba projekta APOLLO: </w:t>
      </w:r>
      <w:proofErr w:type="spellStart"/>
      <w:r w:rsidRPr="00C719A1">
        <w:rPr>
          <w:i/>
          <w:iCs/>
        </w:rPr>
        <w:t>APplication</w:t>
      </w:r>
      <w:proofErr w:type="spellEnd"/>
      <w:r w:rsidRPr="00C719A1">
        <w:rPr>
          <w:i/>
          <w:iCs/>
        </w:rPr>
        <w:t xml:space="preserve"> </w:t>
      </w:r>
      <w:proofErr w:type="spellStart"/>
      <w:r w:rsidRPr="00C719A1">
        <w:rPr>
          <w:i/>
          <w:iCs/>
        </w:rPr>
        <w:t>Of</w:t>
      </w:r>
      <w:proofErr w:type="spellEnd"/>
      <w:r w:rsidRPr="00C719A1">
        <w:rPr>
          <w:i/>
          <w:iCs/>
        </w:rPr>
        <w:t xml:space="preserve"> </w:t>
      </w:r>
      <w:proofErr w:type="spellStart"/>
      <w:r w:rsidRPr="00C719A1">
        <w:rPr>
          <w:i/>
          <w:iCs/>
        </w:rPr>
        <w:t>upscaLed</w:t>
      </w:r>
      <w:proofErr w:type="spellEnd"/>
      <w:r w:rsidRPr="00C719A1">
        <w:rPr>
          <w:i/>
          <w:iCs/>
        </w:rPr>
        <w:t xml:space="preserve"> </w:t>
      </w:r>
      <w:proofErr w:type="spellStart"/>
      <w:r w:rsidRPr="00C719A1">
        <w:rPr>
          <w:i/>
          <w:iCs/>
        </w:rPr>
        <w:t>intrerregionaL</w:t>
      </w:r>
      <w:proofErr w:type="spellEnd"/>
      <w:r w:rsidRPr="00C719A1">
        <w:rPr>
          <w:i/>
          <w:iCs/>
        </w:rPr>
        <w:t xml:space="preserve"> </w:t>
      </w:r>
      <w:proofErr w:type="spellStart"/>
      <w:r w:rsidRPr="00C719A1">
        <w:rPr>
          <w:i/>
          <w:iCs/>
        </w:rPr>
        <w:t>renewable</w:t>
      </w:r>
      <w:proofErr w:type="spellEnd"/>
      <w:r w:rsidRPr="00C719A1">
        <w:rPr>
          <w:i/>
          <w:iCs/>
        </w:rPr>
        <w:t xml:space="preserve"> &amp; </w:t>
      </w:r>
      <w:proofErr w:type="spellStart"/>
      <w:r w:rsidRPr="00C719A1">
        <w:rPr>
          <w:i/>
          <w:iCs/>
        </w:rPr>
        <w:t>energy</w:t>
      </w:r>
      <w:proofErr w:type="spellEnd"/>
      <w:r w:rsidRPr="00C719A1">
        <w:rPr>
          <w:i/>
          <w:iCs/>
        </w:rPr>
        <w:t xml:space="preserve"> </w:t>
      </w:r>
      <w:proofErr w:type="spellStart"/>
      <w:r w:rsidRPr="00C719A1">
        <w:rPr>
          <w:i/>
          <w:iCs/>
        </w:rPr>
        <w:t>efficiency</w:t>
      </w:r>
      <w:proofErr w:type="spellEnd"/>
      <w:r w:rsidRPr="00C719A1">
        <w:rPr>
          <w:i/>
          <w:iCs/>
        </w:rPr>
        <w:t xml:space="preserve"> </w:t>
      </w:r>
      <w:proofErr w:type="spellStart"/>
      <w:r w:rsidRPr="00C719A1">
        <w:rPr>
          <w:i/>
          <w:iCs/>
        </w:rPr>
        <w:t>sOlutions</w:t>
      </w:r>
      <w:proofErr w:type="spellEnd"/>
      <w:r w:rsidRPr="00C719A1">
        <w:t xml:space="preserve"> započela je 15. srpnja 2024. godine. Ukupna vrijednost projekta iznosi 2.262.234,00 EUR. Udio Agencije za razvoj Zadarske županije ZADRA NOVA u projektu APOLLO iznosi 683.895,00 EUR. Projekt se sufinancira iz programa </w:t>
      </w:r>
      <w:proofErr w:type="spellStart"/>
      <w:r w:rsidRPr="00C719A1">
        <w:t>Interreg</w:t>
      </w:r>
      <w:proofErr w:type="spellEnd"/>
      <w:r w:rsidRPr="00C719A1">
        <w:t xml:space="preserve"> VI-A IPA Hrvatska - Bosna i Hercegovina - Crna Gora 2021. - 2027. Cilj projekta je promicanje energetske učinkovitosti i smanjenje emisija stakleničkih plinova kroz izgradnju međusobno povezanih zajednica za upravljanje energijom višeg razmjera i promicanje zelenih ulaganja u okviru implementacije naprednih međuregionalnih obnovljivih i energetski učinkovitih rješenja u javnom sektoru. Specifični cilj projekta temeljiti će se na analizi postojećeg stanja u gospodarskom i energetskom smislu te će se predložiti preporuke za daljnji razvoj korištenja OIE uključujući scenarij za uspostavu energetskih zajednica i primjenu OIE u javnom sektoru </w:t>
      </w:r>
      <w:r w:rsidRPr="00C719A1">
        <w:lastRenderedPageBreak/>
        <w:t>sa scenarijima međuregionalne prekogranične suradnje. Rashodi za 2025. godinu iznose 534.185,71 EUR.</w:t>
      </w:r>
    </w:p>
    <w:p w14:paraId="06010131" w14:textId="77777777" w:rsidR="00C719A1" w:rsidRPr="00C719A1" w:rsidRDefault="00C719A1" w:rsidP="00C719A1">
      <w:pPr>
        <w:jc w:val="both"/>
        <w:rPr>
          <w:b/>
          <w:bCs/>
        </w:rPr>
      </w:pPr>
      <w:r w:rsidRPr="00C719A1">
        <w:rPr>
          <w:b/>
          <w:bCs/>
        </w:rPr>
        <w:t>Svrha provedbe mjere</w:t>
      </w:r>
    </w:p>
    <w:p w14:paraId="6F975997" w14:textId="77777777" w:rsidR="00C719A1" w:rsidRPr="00C719A1" w:rsidRDefault="00C719A1" w:rsidP="00C719A1">
      <w:pPr>
        <w:jc w:val="both"/>
      </w:pPr>
      <w:r w:rsidRPr="00C719A1">
        <w:t>Ovom mjerom Zadarska županija nastavit će aktivnosti poticanja korištenja obnovljivih izvora energije u svim sektorima te smanjenja emisija stakleničkog plina CO2, a sve u skladu s Europskim zelenim planom za postizanje klimatske neutralnosti do 2050. godine.</w:t>
      </w:r>
    </w:p>
    <w:p w14:paraId="1C54D6D1" w14:textId="77777777" w:rsidR="00C719A1" w:rsidRPr="00C719A1" w:rsidRDefault="00C719A1" w:rsidP="00C719A1">
      <w:pPr>
        <w:jc w:val="both"/>
      </w:pPr>
      <w:r w:rsidRPr="00C719A1">
        <w:t>Predmetno obuhvaća: projekt će doprinijeti uspostavi inovativne baze znanja, uspostave energetske zajednice, fotonaponske sustave koje će se uvesti i instalirati u prekograničnom području na različitim lokacijama. Nadalje, kako građevinski sektor nije jedini u kojem su potrebni zahvati, ovaj će projekt u prometnom sektoru pokazati kako se uvođenjem EE vozila može utjecati na smanjenje emisije CO2 uz značajne uštede. Također, rješenja koja se implementiraju ovim projektom značajno će doprinijeti popularizaciji SND uključujući korištenje OIE u javnoj upravi na cijelom prekograničnom području gdje je potreban zajednički napor za smanjenje emisija CO2.</w:t>
      </w:r>
    </w:p>
    <w:p w14:paraId="7DC1C532" w14:textId="77777777" w:rsidR="00C719A1" w:rsidRPr="00C719A1" w:rsidRDefault="00C719A1" w:rsidP="00C719A1">
      <w:pPr>
        <w:jc w:val="both"/>
        <w:rPr>
          <w:b/>
          <w:bCs/>
        </w:rPr>
      </w:pPr>
      <w:r w:rsidRPr="00C719A1">
        <w:rPr>
          <w:b/>
          <w:bCs/>
        </w:rPr>
        <w:t>Ključne aktivnosti</w:t>
      </w:r>
    </w:p>
    <w:p w14:paraId="0DB714FD" w14:textId="77777777" w:rsidR="00C719A1" w:rsidRPr="00C719A1" w:rsidRDefault="00C719A1" w:rsidP="00C719A1">
      <w:pPr>
        <w:jc w:val="both"/>
      </w:pPr>
      <w:r w:rsidRPr="00C719A1">
        <w:t>1. Poticanje provedbe mjera ugradnje sustava obnovljivih izvora energije u javnom i privatnom sektoru</w:t>
      </w:r>
    </w:p>
    <w:p w14:paraId="43ACF145" w14:textId="77777777" w:rsidR="00C719A1" w:rsidRPr="00C719A1" w:rsidRDefault="00C719A1" w:rsidP="00C719A1">
      <w:pPr>
        <w:jc w:val="both"/>
      </w:pPr>
      <w:r w:rsidRPr="00C719A1">
        <w:t>2. Razvoj i provedba projekata iz primjene obnovljivih izvora energije</w:t>
      </w:r>
    </w:p>
    <w:p w14:paraId="5CB0C938" w14:textId="77777777" w:rsidR="00C719A1" w:rsidRPr="00C719A1" w:rsidRDefault="00C719A1" w:rsidP="00C719A1">
      <w:pPr>
        <w:jc w:val="both"/>
      </w:pPr>
      <w:r w:rsidRPr="00C719A1">
        <w:t>Pokazatelji rezultata</w:t>
      </w:r>
    </w:p>
    <w:p w14:paraId="05244B6E" w14:textId="77777777" w:rsidR="00C719A1" w:rsidRPr="00C719A1" w:rsidRDefault="00C719A1" w:rsidP="00C719A1">
      <w:pPr>
        <w:jc w:val="both"/>
      </w:pPr>
      <w:r w:rsidRPr="00C719A1">
        <w:t>Kroz projekt APOLLO, omogućit će se zaštita okoliša promicanjem energetske učinkovitosti, te smanjenjem emisija stakleničkih plinova.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629"/>
        <w:gridCol w:w="1629"/>
        <w:gridCol w:w="1629"/>
        <w:gridCol w:w="1625"/>
      </w:tblGrid>
      <w:tr w:rsidR="00C719A1" w:rsidRPr="00C719A1" w14:paraId="46CD4A9D" w14:textId="77777777" w:rsidTr="00C719A1">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D9D9D9"/>
            <w:vAlign w:val="center"/>
          </w:tcPr>
          <w:p w14:paraId="5C6E6585" w14:textId="77777777" w:rsidR="00C719A1" w:rsidRPr="00C719A1" w:rsidRDefault="00C719A1" w:rsidP="00C719A1">
            <w:pPr>
              <w:spacing w:line="252" w:lineRule="auto"/>
            </w:pPr>
            <w:r w:rsidRPr="00C719A1">
              <w:t>Pokazatelj rezultata (naziv pokazatelja)</w:t>
            </w:r>
          </w:p>
        </w:tc>
        <w:tc>
          <w:tcPr>
            <w:tcW w:w="1629" w:type="dxa"/>
            <w:tcBorders>
              <w:top w:val="single" w:sz="4" w:space="0" w:color="auto"/>
              <w:left w:val="single" w:sz="4" w:space="0" w:color="auto"/>
              <w:bottom w:val="single" w:sz="4" w:space="0" w:color="auto"/>
              <w:right w:val="single" w:sz="4" w:space="0" w:color="auto"/>
            </w:tcBorders>
            <w:shd w:val="clear" w:color="auto" w:fill="D9D9D9"/>
            <w:vAlign w:val="center"/>
          </w:tcPr>
          <w:p w14:paraId="12397FC1" w14:textId="77777777" w:rsidR="00C719A1" w:rsidRPr="00C719A1" w:rsidRDefault="00C719A1" w:rsidP="00C719A1">
            <w:pPr>
              <w:spacing w:line="252" w:lineRule="auto"/>
              <w:jc w:val="center"/>
            </w:pPr>
            <w:r w:rsidRPr="00C719A1">
              <w:t>Početna vrijednosti 2024.</w:t>
            </w:r>
          </w:p>
        </w:tc>
        <w:tc>
          <w:tcPr>
            <w:tcW w:w="1629" w:type="dxa"/>
            <w:tcBorders>
              <w:top w:val="single" w:sz="4" w:space="0" w:color="auto"/>
              <w:left w:val="single" w:sz="4" w:space="0" w:color="auto"/>
              <w:bottom w:val="single" w:sz="4" w:space="0" w:color="auto"/>
              <w:right w:val="single" w:sz="4" w:space="0" w:color="auto"/>
            </w:tcBorders>
            <w:shd w:val="clear" w:color="auto" w:fill="D9D9D9"/>
            <w:vAlign w:val="center"/>
          </w:tcPr>
          <w:p w14:paraId="42E6B9D3" w14:textId="77777777" w:rsidR="00C719A1" w:rsidRPr="00C719A1" w:rsidRDefault="00C719A1" w:rsidP="00C719A1">
            <w:pPr>
              <w:spacing w:line="252" w:lineRule="auto"/>
              <w:jc w:val="center"/>
            </w:pPr>
            <w:r w:rsidRPr="00C719A1">
              <w:t>Ciljana vrijednost (2025.)</w:t>
            </w:r>
          </w:p>
        </w:tc>
        <w:tc>
          <w:tcPr>
            <w:tcW w:w="1629" w:type="dxa"/>
            <w:tcBorders>
              <w:top w:val="single" w:sz="4" w:space="0" w:color="auto"/>
              <w:left w:val="single" w:sz="4" w:space="0" w:color="auto"/>
              <w:bottom w:val="single" w:sz="4" w:space="0" w:color="auto"/>
              <w:right w:val="single" w:sz="4" w:space="0" w:color="auto"/>
            </w:tcBorders>
            <w:shd w:val="clear" w:color="auto" w:fill="D9D9D9"/>
            <w:vAlign w:val="center"/>
          </w:tcPr>
          <w:p w14:paraId="28739BA9" w14:textId="77777777" w:rsidR="00C719A1" w:rsidRPr="00C719A1" w:rsidRDefault="00C719A1" w:rsidP="00C719A1">
            <w:pPr>
              <w:spacing w:line="252" w:lineRule="auto"/>
              <w:jc w:val="center"/>
            </w:pPr>
            <w:r w:rsidRPr="00C719A1">
              <w:t>Ciljana vrijednost (2026.)</w:t>
            </w:r>
          </w:p>
        </w:tc>
        <w:tc>
          <w:tcPr>
            <w:tcW w:w="1625" w:type="dxa"/>
            <w:tcBorders>
              <w:top w:val="single" w:sz="4" w:space="0" w:color="auto"/>
              <w:left w:val="single" w:sz="4" w:space="0" w:color="auto"/>
              <w:bottom w:val="single" w:sz="4" w:space="0" w:color="auto"/>
              <w:right w:val="single" w:sz="4" w:space="0" w:color="auto"/>
            </w:tcBorders>
            <w:shd w:val="clear" w:color="auto" w:fill="D9D9D9"/>
            <w:vAlign w:val="center"/>
          </w:tcPr>
          <w:p w14:paraId="76276B39" w14:textId="77777777" w:rsidR="00C719A1" w:rsidRPr="00C719A1" w:rsidRDefault="00C719A1" w:rsidP="00C719A1">
            <w:pPr>
              <w:spacing w:line="252" w:lineRule="auto"/>
              <w:jc w:val="center"/>
            </w:pPr>
            <w:r w:rsidRPr="00C719A1">
              <w:t>Ciljana</w:t>
            </w:r>
          </w:p>
          <w:p w14:paraId="614958D3" w14:textId="77777777" w:rsidR="00C719A1" w:rsidRPr="00C719A1" w:rsidRDefault="00C719A1" w:rsidP="00C719A1">
            <w:pPr>
              <w:spacing w:line="252" w:lineRule="auto"/>
              <w:jc w:val="center"/>
            </w:pPr>
            <w:r w:rsidRPr="00C719A1">
              <w:t xml:space="preserve">vrijednost </w:t>
            </w:r>
          </w:p>
          <w:p w14:paraId="55E17EE0" w14:textId="77777777" w:rsidR="00C719A1" w:rsidRPr="00C719A1" w:rsidRDefault="00C719A1" w:rsidP="00C719A1">
            <w:pPr>
              <w:spacing w:line="252" w:lineRule="auto"/>
              <w:jc w:val="center"/>
            </w:pPr>
            <w:r w:rsidRPr="00C719A1">
              <w:t>(2027.)</w:t>
            </w:r>
          </w:p>
        </w:tc>
      </w:tr>
      <w:tr w:rsidR="00C719A1" w:rsidRPr="00C719A1" w14:paraId="2FE6FAFB" w14:textId="77777777" w:rsidTr="00264065">
        <w:trPr>
          <w:trHeight w:val="300"/>
        </w:trPr>
        <w:tc>
          <w:tcPr>
            <w:tcW w:w="2447" w:type="dxa"/>
            <w:tcBorders>
              <w:top w:val="single" w:sz="4" w:space="0" w:color="auto"/>
              <w:left w:val="single" w:sz="4" w:space="0" w:color="auto"/>
              <w:bottom w:val="single" w:sz="4" w:space="0" w:color="auto"/>
              <w:right w:val="single" w:sz="4" w:space="0" w:color="auto"/>
            </w:tcBorders>
            <w:vAlign w:val="center"/>
          </w:tcPr>
          <w:p w14:paraId="4CB450CF" w14:textId="77777777" w:rsidR="00C719A1" w:rsidRPr="00CF664B" w:rsidRDefault="00C719A1" w:rsidP="00C719A1">
            <w:pPr>
              <w:spacing w:line="252" w:lineRule="auto"/>
              <w:rPr>
                <w:lang w:val="it-IT"/>
              </w:rPr>
            </w:pPr>
            <w:proofErr w:type="spellStart"/>
            <w:r w:rsidRPr="00CF664B">
              <w:rPr>
                <w:lang w:val="it-IT"/>
              </w:rPr>
              <w:t>Broj</w:t>
            </w:r>
            <w:proofErr w:type="spellEnd"/>
            <w:r w:rsidRPr="00CF664B">
              <w:rPr>
                <w:lang w:val="it-IT"/>
              </w:rPr>
              <w:t xml:space="preserve"> </w:t>
            </w:r>
            <w:proofErr w:type="spellStart"/>
            <w:r w:rsidRPr="00CF664B">
              <w:rPr>
                <w:lang w:val="it-IT"/>
              </w:rPr>
              <w:t>uvedenih</w:t>
            </w:r>
            <w:proofErr w:type="spellEnd"/>
            <w:r w:rsidRPr="00CF664B">
              <w:rPr>
                <w:lang w:val="it-IT"/>
              </w:rPr>
              <w:t xml:space="preserve"> </w:t>
            </w:r>
            <w:proofErr w:type="spellStart"/>
            <w:r w:rsidRPr="00CF664B">
              <w:rPr>
                <w:lang w:val="it-IT"/>
              </w:rPr>
              <w:t>sustava</w:t>
            </w:r>
            <w:proofErr w:type="spellEnd"/>
            <w:r w:rsidRPr="00CF664B">
              <w:rPr>
                <w:lang w:val="it-IT"/>
              </w:rPr>
              <w:t xml:space="preserve"> za OIE</w:t>
            </w:r>
          </w:p>
        </w:tc>
        <w:tc>
          <w:tcPr>
            <w:tcW w:w="1629" w:type="dxa"/>
            <w:tcBorders>
              <w:top w:val="single" w:sz="4" w:space="0" w:color="auto"/>
              <w:left w:val="single" w:sz="4" w:space="0" w:color="auto"/>
              <w:bottom w:val="single" w:sz="4" w:space="0" w:color="auto"/>
              <w:right w:val="single" w:sz="4" w:space="0" w:color="auto"/>
            </w:tcBorders>
            <w:vAlign w:val="center"/>
          </w:tcPr>
          <w:p w14:paraId="3C8D04FE" w14:textId="77777777" w:rsidR="00C719A1" w:rsidRPr="00C719A1" w:rsidRDefault="00C719A1" w:rsidP="00C719A1">
            <w:pPr>
              <w:spacing w:line="276" w:lineRule="auto"/>
              <w:jc w:val="center"/>
            </w:pPr>
            <w:r w:rsidRPr="00C719A1">
              <w:t>0</w:t>
            </w:r>
          </w:p>
        </w:tc>
        <w:tc>
          <w:tcPr>
            <w:tcW w:w="1629" w:type="dxa"/>
            <w:tcBorders>
              <w:top w:val="single" w:sz="4" w:space="0" w:color="auto"/>
              <w:left w:val="single" w:sz="4" w:space="0" w:color="auto"/>
              <w:bottom w:val="single" w:sz="4" w:space="0" w:color="auto"/>
              <w:right w:val="single" w:sz="4" w:space="0" w:color="auto"/>
            </w:tcBorders>
            <w:vAlign w:val="center"/>
          </w:tcPr>
          <w:p w14:paraId="09055E6A" w14:textId="77777777" w:rsidR="00C719A1" w:rsidRPr="00C719A1" w:rsidRDefault="00C719A1" w:rsidP="00C719A1">
            <w:pPr>
              <w:spacing w:line="276" w:lineRule="auto"/>
              <w:jc w:val="center"/>
              <w:rPr>
                <w:lang w:val="en-AU"/>
              </w:rPr>
            </w:pPr>
            <w:r w:rsidRPr="00C719A1">
              <w:t>6</w:t>
            </w:r>
          </w:p>
        </w:tc>
        <w:tc>
          <w:tcPr>
            <w:tcW w:w="1629" w:type="dxa"/>
            <w:tcBorders>
              <w:top w:val="single" w:sz="4" w:space="0" w:color="auto"/>
              <w:left w:val="single" w:sz="4" w:space="0" w:color="auto"/>
              <w:bottom w:val="single" w:sz="4" w:space="0" w:color="auto"/>
              <w:right w:val="single" w:sz="4" w:space="0" w:color="auto"/>
            </w:tcBorders>
            <w:vAlign w:val="center"/>
          </w:tcPr>
          <w:p w14:paraId="2E03CFB1" w14:textId="77777777" w:rsidR="00C719A1" w:rsidRPr="00C719A1" w:rsidRDefault="00C719A1" w:rsidP="00C719A1">
            <w:pPr>
              <w:spacing w:line="276" w:lineRule="auto"/>
              <w:jc w:val="center"/>
              <w:rPr>
                <w:lang w:val="en-AU"/>
              </w:rPr>
            </w:pPr>
            <w:r w:rsidRPr="00C719A1">
              <w:t>11</w:t>
            </w:r>
          </w:p>
        </w:tc>
        <w:tc>
          <w:tcPr>
            <w:tcW w:w="1625" w:type="dxa"/>
            <w:tcBorders>
              <w:top w:val="single" w:sz="4" w:space="0" w:color="auto"/>
              <w:left w:val="single" w:sz="4" w:space="0" w:color="auto"/>
              <w:bottom w:val="single" w:sz="4" w:space="0" w:color="auto"/>
              <w:right w:val="single" w:sz="4" w:space="0" w:color="auto"/>
            </w:tcBorders>
            <w:vAlign w:val="center"/>
          </w:tcPr>
          <w:p w14:paraId="63438234" w14:textId="77777777" w:rsidR="00C719A1" w:rsidRPr="00C719A1" w:rsidRDefault="00C719A1" w:rsidP="00C719A1">
            <w:pPr>
              <w:spacing w:line="276" w:lineRule="auto"/>
              <w:jc w:val="center"/>
              <w:rPr>
                <w:lang w:val="en-AU"/>
              </w:rPr>
            </w:pPr>
            <w:r w:rsidRPr="00C719A1">
              <w:t>11</w:t>
            </w:r>
          </w:p>
        </w:tc>
      </w:tr>
    </w:tbl>
    <w:p w14:paraId="1F2A8C7B" w14:textId="77777777" w:rsidR="00C719A1" w:rsidRPr="00C719A1" w:rsidRDefault="00C719A1" w:rsidP="00C719A1">
      <w:pPr>
        <w:rPr>
          <w:lang w:val="en-AU"/>
        </w:rPr>
      </w:pPr>
    </w:p>
    <w:p w14:paraId="3E5C03DB" w14:textId="77777777" w:rsidR="00C719A1" w:rsidRPr="00C719A1" w:rsidRDefault="00C719A1" w:rsidP="00C719A1">
      <w:pPr>
        <w:rPr>
          <w:lang w:val="en-AU"/>
        </w:rPr>
      </w:pPr>
    </w:p>
    <w:p w14:paraId="6B0CB2BC" w14:textId="77777777" w:rsidR="00C719A1" w:rsidRPr="00C719A1" w:rsidRDefault="00C719A1" w:rsidP="00C719A1">
      <w:pPr>
        <w:jc w:val="both"/>
        <w:rPr>
          <w:b/>
          <w:bCs/>
        </w:rPr>
      </w:pPr>
      <w:r w:rsidRPr="00C719A1">
        <w:rPr>
          <w:b/>
          <w:bCs/>
        </w:rPr>
        <w:t>T4307-43 Projekt RECIRCLE</w:t>
      </w:r>
    </w:p>
    <w:p w14:paraId="6131CFC1" w14:textId="77777777" w:rsidR="00C719A1" w:rsidRPr="00C719A1" w:rsidRDefault="00C719A1" w:rsidP="00C719A1">
      <w:pPr>
        <w:jc w:val="both"/>
        <w:rPr>
          <w:b/>
          <w:bCs/>
        </w:rPr>
      </w:pPr>
      <w:r w:rsidRPr="00C719A1">
        <w:rPr>
          <w:b/>
          <w:bCs/>
        </w:rPr>
        <w:t>Naziv i brojčana oznaka mjere iz Provedbenog programa 2021. – 2025.</w:t>
      </w:r>
    </w:p>
    <w:p w14:paraId="4EFC09E3" w14:textId="77777777" w:rsidR="00C719A1" w:rsidRPr="00C719A1" w:rsidRDefault="00C719A1" w:rsidP="00C719A1">
      <w:pPr>
        <w:jc w:val="both"/>
      </w:pPr>
      <w:r w:rsidRPr="00C719A1">
        <w:t>03.08.13.01. Unaprjeđenje sustava gospodarenja komunalnim otpadom i poticanje prijelaza na kružno gospodarstvo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1542"/>
        <w:gridCol w:w="1535"/>
        <w:gridCol w:w="1535"/>
        <w:gridCol w:w="1535"/>
        <w:gridCol w:w="1547"/>
      </w:tblGrid>
      <w:tr w:rsidR="00C719A1" w:rsidRPr="00C719A1" w14:paraId="68458E0A" w14:textId="77777777" w:rsidTr="00C719A1">
        <w:trPr>
          <w:trHeight w:val="300"/>
          <w:jc w:val="center"/>
        </w:trPr>
        <w:tc>
          <w:tcPr>
            <w:tcW w:w="1409" w:type="dxa"/>
            <w:tcBorders>
              <w:top w:val="single" w:sz="4" w:space="0" w:color="auto"/>
              <w:left w:val="single" w:sz="4" w:space="0" w:color="auto"/>
              <w:bottom w:val="single" w:sz="4" w:space="0" w:color="auto"/>
              <w:right w:val="single" w:sz="4" w:space="0" w:color="auto"/>
            </w:tcBorders>
            <w:shd w:val="clear" w:color="auto" w:fill="D9D9D9"/>
            <w:vAlign w:val="center"/>
          </w:tcPr>
          <w:p w14:paraId="36141D16" w14:textId="77777777" w:rsidR="00C719A1" w:rsidRPr="00C719A1" w:rsidRDefault="00C719A1" w:rsidP="00C719A1">
            <w:pPr>
              <w:spacing w:line="276" w:lineRule="auto"/>
              <w:rPr>
                <w:lang w:eastAsia="en-US"/>
              </w:rPr>
            </w:pP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3CACA3BE" w14:textId="77777777" w:rsidR="00C719A1" w:rsidRPr="00C719A1" w:rsidRDefault="00C719A1" w:rsidP="00C719A1">
            <w:pPr>
              <w:spacing w:line="276" w:lineRule="auto"/>
              <w:jc w:val="center"/>
              <w:rPr>
                <w:lang w:eastAsia="en-US"/>
              </w:rPr>
            </w:pPr>
            <w:r w:rsidRPr="00C719A1">
              <w:rPr>
                <w:lang w:eastAsia="en-US"/>
              </w:rPr>
              <w:t>Plan 2024.</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46128631" w14:textId="77777777" w:rsidR="00C719A1" w:rsidRPr="00C719A1" w:rsidRDefault="00C719A1" w:rsidP="00C719A1">
            <w:pPr>
              <w:spacing w:line="276" w:lineRule="auto"/>
              <w:jc w:val="center"/>
              <w:rPr>
                <w:lang w:eastAsia="en-US"/>
              </w:rPr>
            </w:pPr>
            <w:r w:rsidRPr="00C719A1">
              <w:rPr>
                <w:lang w:eastAsia="en-US"/>
              </w:rPr>
              <w:t>Plan 2025.</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4FB2DB4B" w14:textId="77777777" w:rsidR="00C719A1" w:rsidRPr="00C719A1" w:rsidRDefault="00C719A1" w:rsidP="00C719A1">
            <w:pPr>
              <w:spacing w:line="276" w:lineRule="auto"/>
              <w:jc w:val="center"/>
              <w:rPr>
                <w:lang w:eastAsia="en-US"/>
              </w:rPr>
            </w:pPr>
            <w:r w:rsidRPr="00C719A1">
              <w:rPr>
                <w:lang w:eastAsia="en-US"/>
              </w:rPr>
              <w:t>Procjena 2026.</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1B93AFC1" w14:textId="77777777" w:rsidR="00C719A1" w:rsidRPr="00C719A1" w:rsidRDefault="00C719A1" w:rsidP="00C719A1">
            <w:pPr>
              <w:spacing w:line="276" w:lineRule="auto"/>
              <w:jc w:val="center"/>
              <w:rPr>
                <w:lang w:eastAsia="en-US"/>
              </w:rPr>
            </w:pPr>
            <w:r w:rsidRPr="00C719A1">
              <w:rPr>
                <w:lang w:eastAsia="en-US"/>
              </w:rPr>
              <w:t>Procjena 2027.</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0BCA3AFC" w14:textId="77777777" w:rsidR="00C719A1" w:rsidRPr="00C719A1" w:rsidRDefault="00C719A1" w:rsidP="00C719A1">
            <w:pPr>
              <w:spacing w:line="276" w:lineRule="auto"/>
              <w:jc w:val="center"/>
              <w:rPr>
                <w:lang w:eastAsia="en-US"/>
              </w:rPr>
            </w:pPr>
            <w:r w:rsidRPr="00C719A1">
              <w:rPr>
                <w:lang w:eastAsia="en-US"/>
              </w:rPr>
              <w:t>Indeks 2025./2024.</w:t>
            </w:r>
          </w:p>
        </w:tc>
      </w:tr>
      <w:tr w:rsidR="00C719A1" w:rsidRPr="00C719A1" w14:paraId="7B0786BE" w14:textId="77777777" w:rsidTr="00264065">
        <w:trPr>
          <w:trHeight w:val="300"/>
          <w:jc w:val="center"/>
        </w:trPr>
        <w:tc>
          <w:tcPr>
            <w:tcW w:w="1409" w:type="dxa"/>
            <w:tcBorders>
              <w:top w:val="single" w:sz="4" w:space="0" w:color="auto"/>
              <w:left w:val="single" w:sz="4" w:space="0" w:color="auto"/>
              <w:bottom w:val="single" w:sz="4" w:space="0" w:color="auto"/>
              <w:right w:val="single" w:sz="4" w:space="0" w:color="auto"/>
            </w:tcBorders>
          </w:tcPr>
          <w:p w14:paraId="4F671430" w14:textId="77777777" w:rsidR="00C719A1" w:rsidRPr="00C719A1" w:rsidRDefault="00C719A1" w:rsidP="00C719A1">
            <w:pPr>
              <w:spacing w:line="276" w:lineRule="auto"/>
              <w:jc w:val="center"/>
              <w:rPr>
                <w:lang w:eastAsia="en-US"/>
              </w:rPr>
            </w:pPr>
            <w:r w:rsidRPr="00C719A1">
              <w:rPr>
                <w:lang w:eastAsia="en-US"/>
              </w:rPr>
              <w:t>4307-43</w:t>
            </w:r>
          </w:p>
        </w:tc>
        <w:tc>
          <w:tcPr>
            <w:tcW w:w="1560" w:type="dxa"/>
            <w:tcBorders>
              <w:top w:val="single" w:sz="4" w:space="0" w:color="auto"/>
              <w:left w:val="single" w:sz="4" w:space="0" w:color="auto"/>
              <w:bottom w:val="single" w:sz="4" w:space="0" w:color="auto"/>
              <w:right w:val="single" w:sz="4" w:space="0" w:color="auto"/>
            </w:tcBorders>
            <w:vAlign w:val="center"/>
          </w:tcPr>
          <w:p w14:paraId="407E4742" w14:textId="77777777" w:rsidR="00C719A1" w:rsidRPr="00C719A1" w:rsidRDefault="00C719A1" w:rsidP="00C719A1">
            <w:pPr>
              <w:spacing w:line="276" w:lineRule="auto"/>
              <w:jc w:val="center"/>
            </w:pPr>
            <w:r w:rsidRPr="00C719A1">
              <w:rPr>
                <w:lang w:val="en-AU"/>
              </w:rPr>
              <w:t>70.393,352</w:t>
            </w:r>
          </w:p>
        </w:tc>
        <w:tc>
          <w:tcPr>
            <w:tcW w:w="1560" w:type="dxa"/>
            <w:tcBorders>
              <w:top w:val="single" w:sz="4" w:space="0" w:color="auto"/>
              <w:left w:val="single" w:sz="4" w:space="0" w:color="auto"/>
              <w:bottom w:val="single" w:sz="4" w:space="0" w:color="auto"/>
              <w:right w:val="single" w:sz="4" w:space="0" w:color="auto"/>
            </w:tcBorders>
            <w:vAlign w:val="center"/>
          </w:tcPr>
          <w:p w14:paraId="4780964D" w14:textId="77777777" w:rsidR="00C719A1" w:rsidRPr="00C719A1" w:rsidRDefault="00C719A1" w:rsidP="00C719A1">
            <w:pPr>
              <w:spacing w:line="276" w:lineRule="auto"/>
              <w:jc w:val="center"/>
              <w:rPr>
                <w:lang w:eastAsia="en-US"/>
              </w:rPr>
            </w:pPr>
            <w:r w:rsidRPr="00C719A1">
              <w:rPr>
                <w:lang w:eastAsia="en-US"/>
              </w:rPr>
              <w:t>92.044,50</w:t>
            </w:r>
          </w:p>
        </w:tc>
        <w:tc>
          <w:tcPr>
            <w:tcW w:w="1560" w:type="dxa"/>
            <w:tcBorders>
              <w:top w:val="single" w:sz="4" w:space="0" w:color="auto"/>
              <w:left w:val="single" w:sz="4" w:space="0" w:color="auto"/>
              <w:bottom w:val="single" w:sz="4" w:space="0" w:color="auto"/>
              <w:right w:val="single" w:sz="4" w:space="0" w:color="auto"/>
            </w:tcBorders>
            <w:vAlign w:val="center"/>
          </w:tcPr>
          <w:p w14:paraId="2B12F452" w14:textId="77777777" w:rsidR="00C719A1" w:rsidRPr="00C719A1" w:rsidRDefault="00C719A1" w:rsidP="00C719A1">
            <w:pPr>
              <w:spacing w:line="276" w:lineRule="auto"/>
              <w:jc w:val="center"/>
              <w:rPr>
                <w:lang w:eastAsia="en-US"/>
              </w:rPr>
            </w:pPr>
            <w:r w:rsidRPr="00C719A1">
              <w:rPr>
                <w:lang w:eastAsia="en-US"/>
              </w:rPr>
              <w:t>94.345,61</w:t>
            </w:r>
          </w:p>
        </w:tc>
        <w:tc>
          <w:tcPr>
            <w:tcW w:w="1560" w:type="dxa"/>
            <w:tcBorders>
              <w:top w:val="single" w:sz="4" w:space="0" w:color="auto"/>
              <w:left w:val="single" w:sz="4" w:space="0" w:color="auto"/>
              <w:bottom w:val="single" w:sz="4" w:space="0" w:color="auto"/>
              <w:right w:val="single" w:sz="4" w:space="0" w:color="auto"/>
            </w:tcBorders>
            <w:vAlign w:val="center"/>
          </w:tcPr>
          <w:p w14:paraId="1133BA4B" w14:textId="77777777" w:rsidR="00C719A1" w:rsidRPr="00C719A1" w:rsidRDefault="00C719A1" w:rsidP="00C719A1">
            <w:pPr>
              <w:spacing w:line="276" w:lineRule="auto"/>
              <w:jc w:val="center"/>
              <w:rPr>
                <w:lang w:eastAsia="en-US"/>
              </w:rPr>
            </w:pPr>
            <w:r w:rsidRPr="00C719A1">
              <w:rPr>
                <w:lang w:eastAsia="en-US"/>
              </w:rPr>
              <w:t>96.704,24</w:t>
            </w:r>
          </w:p>
        </w:tc>
        <w:tc>
          <w:tcPr>
            <w:tcW w:w="1560" w:type="dxa"/>
            <w:tcBorders>
              <w:top w:val="single" w:sz="4" w:space="0" w:color="auto"/>
              <w:left w:val="single" w:sz="4" w:space="0" w:color="auto"/>
              <w:bottom w:val="single" w:sz="4" w:space="0" w:color="auto"/>
              <w:right w:val="single" w:sz="4" w:space="0" w:color="auto"/>
            </w:tcBorders>
            <w:vAlign w:val="center"/>
          </w:tcPr>
          <w:p w14:paraId="087E942F" w14:textId="77777777" w:rsidR="00C719A1" w:rsidRPr="00C719A1" w:rsidRDefault="00C719A1" w:rsidP="00C719A1">
            <w:pPr>
              <w:spacing w:line="276" w:lineRule="auto"/>
              <w:jc w:val="center"/>
              <w:rPr>
                <w:lang w:eastAsia="en-US"/>
              </w:rPr>
            </w:pPr>
            <w:r w:rsidRPr="00C719A1">
              <w:rPr>
                <w:lang w:eastAsia="en-US"/>
              </w:rPr>
              <w:t>130,76</w:t>
            </w:r>
          </w:p>
        </w:tc>
      </w:tr>
    </w:tbl>
    <w:p w14:paraId="6AC925A6" w14:textId="77777777" w:rsidR="00C719A1" w:rsidRPr="00C719A1" w:rsidRDefault="00C719A1" w:rsidP="00C719A1">
      <w:pPr>
        <w:jc w:val="both"/>
      </w:pPr>
      <w:r w:rsidRPr="00C719A1">
        <w:t xml:space="preserve">Projekt RECIRCLE – </w:t>
      </w:r>
      <w:proofErr w:type="spellStart"/>
      <w:r w:rsidRPr="00C719A1">
        <w:rPr>
          <w:i/>
          <w:iCs/>
        </w:rPr>
        <w:t>ImpRovEment</w:t>
      </w:r>
      <w:proofErr w:type="spellEnd"/>
      <w:r w:rsidRPr="00C719A1">
        <w:rPr>
          <w:i/>
          <w:iCs/>
        </w:rPr>
        <w:t xml:space="preserve"> </w:t>
      </w:r>
      <w:proofErr w:type="spellStart"/>
      <w:r w:rsidRPr="00C719A1">
        <w:rPr>
          <w:i/>
          <w:iCs/>
        </w:rPr>
        <w:t>of</w:t>
      </w:r>
      <w:proofErr w:type="spellEnd"/>
      <w:r w:rsidRPr="00C719A1">
        <w:rPr>
          <w:i/>
          <w:iCs/>
        </w:rPr>
        <w:t xml:space="preserve"> </w:t>
      </w:r>
      <w:proofErr w:type="spellStart"/>
      <w:r w:rsidRPr="00C719A1">
        <w:rPr>
          <w:i/>
          <w:iCs/>
        </w:rPr>
        <w:t>the</w:t>
      </w:r>
      <w:proofErr w:type="spellEnd"/>
      <w:r w:rsidRPr="00C719A1">
        <w:rPr>
          <w:i/>
          <w:iCs/>
        </w:rPr>
        <w:t xml:space="preserve"> </w:t>
      </w:r>
      <w:proofErr w:type="spellStart"/>
      <w:r w:rsidRPr="00C719A1">
        <w:rPr>
          <w:i/>
          <w:iCs/>
        </w:rPr>
        <w:t>capacities</w:t>
      </w:r>
      <w:proofErr w:type="spellEnd"/>
      <w:r w:rsidRPr="00C719A1">
        <w:rPr>
          <w:i/>
          <w:iCs/>
        </w:rPr>
        <w:t xml:space="preserve"> </w:t>
      </w:r>
      <w:proofErr w:type="spellStart"/>
      <w:r w:rsidRPr="00C719A1">
        <w:rPr>
          <w:i/>
          <w:iCs/>
        </w:rPr>
        <w:t>of</w:t>
      </w:r>
      <w:proofErr w:type="spellEnd"/>
      <w:r w:rsidRPr="00C719A1">
        <w:rPr>
          <w:i/>
          <w:iCs/>
        </w:rPr>
        <w:t xml:space="preserve"> </w:t>
      </w:r>
      <w:proofErr w:type="spellStart"/>
      <w:r w:rsidRPr="00C719A1">
        <w:rPr>
          <w:i/>
          <w:iCs/>
        </w:rPr>
        <w:t>waste</w:t>
      </w:r>
      <w:proofErr w:type="spellEnd"/>
      <w:r w:rsidRPr="00C719A1">
        <w:rPr>
          <w:i/>
          <w:iCs/>
        </w:rPr>
        <w:t xml:space="preserve"> management system for </w:t>
      </w:r>
      <w:proofErr w:type="spellStart"/>
      <w:r w:rsidRPr="00C719A1">
        <w:rPr>
          <w:i/>
          <w:iCs/>
        </w:rPr>
        <w:t>implementing</w:t>
      </w:r>
      <w:proofErr w:type="spellEnd"/>
      <w:r w:rsidRPr="00C719A1">
        <w:rPr>
          <w:i/>
          <w:iCs/>
        </w:rPr>
        <w:t xml:space="preserve"> </w:t>
      </w:r>
      <w:proofErr w:type="spellStart"/>
      <w:r w:rsidRPr="00C719A1">
        <w:rPr>
          <w:i/>
          <w:iCs/>
        </w:rPr>
        <w:t>CIRCular</w:t>
      </w:r>
      <w:proofErr w:type="spellEnd"/>
      <w:r w:rsidRPr="00C719A1">
        <w:rPr>
          <w:i/>
          <w:iCs/>
        </w:rPr>
        <w:t xml:space="preserve"> </w:t>
      </w:r>
      <w:proofErr w:type="spellStart"/>
      <w:r w:rsidRPr="00C719A1">
        <w:rPr>
          <w:i/>
          <w:iCs/>
        </w:rPr>
        <w:t>economy</w:t>
      </w:r>
      <w:proofErr w:type="spellEnd"/>
      <w:r w:rsidRPr="00C719A1">
        <w:rPr>
          <w:i/>
          <w:iCs/>
        </w:rPr>
        <w:t xml:space="preserve"> </w:t>
      </w:r>
      <w:proofErr w:type="spellStart"/>
      <w:r w:rsidRPr="00C719A1">
        <w:rPr>
          <w:i/>
          <w:iCs/>
        </w:rPr>
        <w:t>principLEs</w:t>
      </w:r>
      <w:proofErr w:type="spellEnd"/>
      <w:r w:rsidRPr="00C719A1">
        <w:rPr>
          <w:i/>
          <w:iCs/>
        </w:rPr>
        <w:t xml:space="preserve"> </w:t>
      </w:r>
      <w:r w:rsidRPr="00C719A1">
        <w:t xml:space="preserve">započeo je 1. lipnja 2024. godine. Ukupna vrijednost projekta iznosi 2.322.953,90 EUR. Udio Agencije za razvoj Zadarske županije ZADRA NOVA u projektu RECIRCLE iznosi 236.086,20 EUR. Projekt se sufinancira iz programa </w:t>
      </w:r>
      <w:proofErr w:type="spellStart"/>
      <w:r w:rsidRPr="00C719A1">
        <w:t>Interreg</w:t>
      </w:r>
      <w:proofErr w:type="spellEnd"/>
      <w:r w:rsidRPr="00C719A1">
        <w:t xml:space="preserve"> VI-A IPA Hrvatska - Bosna i Hercegovina - Crna Gora 2021. - 2027. Cilj projekta je umanjiti negativan utjecaj otpada na okoliš prekograničnog područja Hrvatske, Bosne i Hercegovine i Crne Gore te osnažiti lokalne dionike u očuvanju i održavanju kvalitete prirodnog okoliša. Također, cilj je potaknuti pozitivnu promjenu u svijesti javnosti o važnosti održivog gospodarenja otpadom, što je središnji izazov u osiguravanju dugoročnog učinka provedenih poboljšanja. Projektom je planirana izrada Digitalne platforme znanja o učinkovitom upravljanju otpadom, koja će svim zainteresiranim dionicima pružiti obilje primjera provedbe načela kružnog i resursno učinkovitog gospodarstva. Projekt ulaže u opremu, ljudske resurse, nova inovativna rješenja, edukativne radionice, a sve u svrhu provedbe održivih mjera koje će omogućiti unaprjeđenje sustava gospodarenja otpadom.</w:t>
      </w:r>
    </w:p>
    <w:p w14:paraId="41B6509C" w14:textId="77777777" w:rsidR="00C719A1" w:rsidRPr="00C719A1" w:rsidRDefault="00C719A1" w:rsidP="00C719A1">
      <w:pPr>
        <w:spacing w:line="276" w:lineRule="auto"/>
        <w:jc w:val="both"/>
        <w:rPr>
          <w:lang w:eastAsia="en-US"/>
        </w:rPr>
      </w:pPr>
      <w:r w:rsidRPr="00C719A1">
        <w:lastRenderedPageBreak/>
        <w:t xml:space="preserve">Rashodi za 2025. godinu iznose </w:t>
      </w:r>
      <w:r w:rsidRPr="00C719A1">
        <w:rPr>
          <w:lang w:eastAsia="en-US"/>
        </w:rPr>
        <w:t>92.044,50</w:t>
      </w:r>
      <w:r w:rsidRPr="00C719A1">
        <w:t xml:space="preserve"> EUR</w:t>
      </w:r>
      <w:r w:rsidRPr="00C719A1">
        <w:rPr>
          <w:lang w:eastAsia="en-US"/>
        </w:rPr>
        <w:t>.</w:t>
      </w:r>
    </w:p>
    <w:p w14:paraId="0A3F3B87" w14:textId="77777777" w:rsidR="00C719A1" w:rsidRPr="00C719A1" w:rsidRDefault="00C719A1" w:rsidP="00C719A1">
      <w:pPr>
        <w:jc w:val="both"/>
        <w:rPr>
          <w:b/>
          <w:bCs/>
        </w:rPr>
      </w:pPr>
      <w:r w:rsidRPr="00C719A1">
        <w:rPr>
          <w:b/>
          <w:bCs/>
        </w:rPr>
        <w:t>Svrha provedbe mjere</w:t>
      </w:r>
    </w:p>
    <w:p w14:paraId="36DB6F21" w14:textId="77777777" w:rsidR="00C719A1" w:rsidRPr="00C719A1" w:rsidRDefault="00C719A1" w:rsidP="00C719A1">
      <w:pPr>
        <w:jc w:val="both"/>
      </w:pPr>
      <w:r w:rsidRPr="00C719A1">
        <w:t>Mjerom će se doprinijeti unaprjeđenju učinkovitog i održivog gospodarenja otpadom.</w:t>
      </w:r>
    </w:p>
    <w:p w14:paraId="1B430A99" w14:textId="77777777" w:rsidR="00C719A1" w:rsidRPr="00C719A1" w:rsidRDefault="00C719A1" w:rsidP="00C719A1">
      <w:pPr>
        <w:jc w:val="both"/>
      </w:pPr>
      <w:r w:rsidRPr="00C719A1">
        <w:t xml:space="preserve">Ovim projektom unaprijediti  će se korisničke usluge ugradnjom </w:t>
      </w:r>
      <w:proofErr w:type="spellStart"/>
      <w:r w:rsidRPr="00C719A1">
        <w:t>polupodzemnih</w:t>
      </w:r>
      <w:proofErr w:type="spellEnd"/>
      <w:r w:rsidRPr="00C719A1">
        <w:t xml:space="preserve"> i nadzemnih spremnika koji su nužni zbog povećanog stvaranja otpada. Navedeni spremnici su, ne samo estetski privlačniji, nego i higijenski prihvatljiviji. Osim toga, otpad se može lako zbrinuti podizanjem poklopca, što olakšava rukovanje starijim osobama i osobama s invaliditetom. Promotivnim i edukativnim aktivnostima, podiže se svijest lokalne zajednice o učinkovitom i održivom gospodarenju otpadom te o neizostavnoj ulozi koju ima u unaprjeđivanju životnih uvjeta. Studijskim putovanjem proširit će se vidici i znanje dionika kako bi se isto moglo primijeniti u budućoj praksi. </w:t>
      </w:r>
    </w:p>
    <w:p w14:paraId="75FA5F9A" w14:textId="77777777" w:rsidR="00C719A1" w:rsidRPr="00C719A1" w:rsidRDefault="00C719A1" w:rsidP="00C719A1">
      <w:pPr>
        <w:jc w:val="both"/>
        <w:rPr>
          <w:b/>
          <w:bCs/>
        </w:rPr>
      </w:pPr>
      <w:r w:rsidRPr="00C719A1">
        <w:rPr>
          <w:b/>
          <w:bCs/>
        </w:rPr>
        <w:t>Ključne aktivnosti</w:t>
      </w:r>
    </w:p>
    <w:p w14:paraId="213296DA" w14:textId="77777777" w:rsidR="00C719A1" w:rsidRPr="00C719A1" w:rsidRDefault="00C719A1" w:rsidP="00C719A1">
      <w:pPr>
        <w:jc w:val="both"/>
      </w:pPr>
      <w:r w:rsidRPr="00C719A1">
        <w:t>Unaprjeđenje javnih površina kroz ulaganje i infrastrukturu</w:t>
      </w:r>
    </w:p>
    <w:p w14:paraId="2CD1DF12" w14:textId="77777777" w:rsidR="00C719A1" w:rsidRPr="00C719A1" w:rsidRDefault="00C719A1" w:rsidP="00C719A1">
      <w:pPr>
        <w:jc w:val="both"/>
      </w:pPr>
      <w:r w:rsidRPr="00C719A1">
        <w:t>Navedeno obuhvaća:</w:t>
      </w:r>
    </w:p>
    <w:p w14:paraId="0A678005" w14:textId="77777777" w:rsidR="00C719A1" w:rsidRPr="00C719A1" w:rsidRDefault="00C719A1" w:rsidP="00C719A1">
      <w:pPr>
        <w:jc w:val="both"/>
      </w:pPr>
      <w:r w:rsidRPr="00C719A1">
        <w:t xml:space="preserve">Postavljanje </w:t>
      </w:r>
      <w:proofErr w:type="spellStart"/>
      <w:r w:rsidRPr="00C719A1">
        <w:t>polupodzemnih</w:t>
      </w:r>
      <w:proofErr w:type="spellEnd"/>
      <w:r w:rsidRPr="00C719A1">
        <w:t xml:space="preserve"> i nadzemnih spremnika na 29 lokacija na području Grada Zadra, čime će se pokriti potrebe za jednostavnijim i učinkovitijim odvojenim prikupljanjem otpada za velik broj stanovnika. Postojeći spremnici za otpad na području Grada Zadra ne zadovoljavaju trenutne potrebe za zbrinjavanjem otpada.</w:t>
      </w:r>
    </w:p>
    <w:p w14:paraId="3FA7086C" w14:textId="77777777" w:rsidR="00C719A1" w:rsidRPr="00C719A1" w:rsidRDefault="00C719A1" w:rsidP="00C719A1">
      <w:pPr>
        <w:jc w:val="both"/>
      </w:pPr>
      <w:r w:rsidRPr="00C719A1">
        <w:t>Izrada Digitalne platforme znanja o učinkovitom upravljanju otpadom.</w:t>
      </w:r>
    </w:p>
    <w:p w14:paraId="05FAF174" w14:textId="77777777" w:rsidR="00C719A1" w:rsidRPr="00C719A1" w:rsidRDefault="00C719A1" w:rsidP="00C719A1">
      <w:pPr>
        <w:jc w:val="both"/>
      </w:pPr>
      <w:r w:rsidRPr="00C719A1">
        <w:t>Provedba promotivnih aktivnosti projekta poput organizacije radionica i info dana u sklopu kojih će se projekt predstaviti široj javnosti.</w:t>
      </w:r>
    </w:p>
    <w:p w14:paraId="070D96EE" w14:textId="77777777" w:rsidR="00C719A1" w:rsidRPr="00C719A1" w:rsidRDefault="00C719A1" w:rsidP="00C719A1">
      <w:pPr>
        <w:jc w:val="both"/>
        <w:rPr>
          <w:b/>
          <w:bCs/>
        </w:rPr>
      </w:pPr>
      <w:r w:rsidRPr="00C719A1">
        <w:rPr>
          <w:b/>
          <w:bCs/>
        </w:rPr>
        <w:t xml:space="preserve">Pokazatelji rezultata </w:t>
      </w:r>
    </w:p>
    <w:p w14:paraId="2F63ED3F" w14:textId="77777777" w:rsidR="00C719A1" w:rsidRPr="00C719A1" w:rsidRDefault="00C719A1" w:rsidP="00C719A1">
      <w:pPr>
        <w:jc w:val="both"/>
      </w:pPr>
      <w:r w:rsidRPr="00C719A1">
        <w:t>Kroz RECIRCLE će se omogućiti poboljšane prakse u gospodarenju otpadom, a time i očuvanje i zaštita okoliša, unaprijediti će se sustav gospodarenja otpadom kroz provedbu postupaka odvojenog prikupljanja otpada te njegovu reciklažu i oporabu. Podići će se svijest o važnosti primjene principa kružnog i resursno učinkovitog gospodarstva te educirati ciljane skupine o pravilnim postupcima odvojenog prikupljanja otpada.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629"/>
        <w:gridCol w:w="1629"/>
        <w:gridCol w:w="1629"/>
        <w:gridCol w:w="1625"/>
      </w:tblGrid>
      <w:tr w:rsidR="00C719A1" w:rsidRPr="00C719A1" w14:paraId="6DF45B8D" w14:textId="77777777" w:rsidTr="00C719A1">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D9D9D9"/>
            <w:vAlign w:val="center"/>
          </w:tcPr>
          <w:p w14:paraId="279159FD" w14:textId="77777777" w:rsidR="00C719A1" w:rsidRPr="00C719A1" w:rsidRDefault="00C719A1" w:rsidP="00C719A1">
            <w:pPr>
              <w:spacing w:line="252" w:lineRule="auto"/>
            </w:pPr>
            <w:r w:rsidRPr="00C719A1">
              <w:t>Pokazatelj rezultata (naziv pokazatelja)</w:t>
            </w:r>
          </w:p>
        </w:tc>
        <w:tc>
          <w:tcPr>
            <w:tcW w:w="1629" w:type="dxa"/>
            <w:tcBorders>
              <w:top w:val="single" w:sz="4" w:space="0" w:color="auto"/>
              <w:left w:val="single" w:sz="4" w:space="0" w:color="auto"/>
              <w:bottom w:val="single" w:sz="4" w:space="0" w:color="auto"/>
              <w:right w:val="single" w:sz="4" w:space="0" w:color="auto"/>
            </w:tcBorders>
            <w:shd w:val="clear" w:color="auto" w:fill="D9D9D9"/>
            <w:vAlign w:val="center"/>
          </w:tcPr>
          <w:p w14:paraId="0E35F90F" w14:textId="77777777" w:rsidR="00C719A1" w:rsidRPr="00C719A1" w:rsidRDefault="00C719A1" w:rsidP="00C719A1">
            <w:pPr>
              <w:spacing w:line="252" w:lineRule="auto"/>
              <w:jc w:val="center"/>
            </w:pPr>
            <w:r w:rsidRPr="00C719A1">
              <w:t>Početna vrijednosti 2024.</w:t>
            </w:r>
          </w:p>
        </w:tc>
        <w:tc>
          <w:tcPr>
            <w:tcW w:w="1629" w:type="dxa"/>
            <w:tcBorders>
              <w:top w:val="single" w:sz="4" w:space="0" w:color="auto"/>
              <w:left w:val="single" w:sz="4" w:space="0" w:color="auto"/>
              <w:bottom w:val="single" w:sz="4" w:space="0" w:color="auto"/>
              <w:right w:val="single" w:sz="4" w:space="0" w:color="auto"/>
            </w:tcBorders>
            <w:shd w:val="clear" w:color="auto" w:fill="D9D9D9"/>
            <w:vAlign w:val="center"/>
          </w:tcPr>
          <w:p w14:paraId="47A06620" w14:textId="77777777" w:rsidR="00C719A1" w:rsidRPr="00C719A1" w:rsidRDefault="00C719A1" w:rsidP="00C719A1">
            <w:pPr>
              <w:spacing w:line="252" w:lineRule="auto"/>
              <w:jc w:val="center"/>
            </w:pPr>
            <w:r w:rsidRPr="00C719A1">
              <w:t>Ciljana vrijednost (2025.)</w:t>
            </w:r>
          </w:p>
        </w:tc>
        <w:tc>
          <w:tcPr>
            <w:tcW w:w="1629" w:type="dxa"/>
            <w:tcBorders>
              <w:top w:val="single" w:sz="4" w:space="0" w:color="auto"/>
              <w:left w:val="single" w:sz="4" w:space="0" w:color="auto"/>
              <w:bottom w:val="single" w:sz="4" w:space="0" w:color="auto"/>
              <w:right w:val="single" w:sz="4" w:space="0" w:color="auto"/>
            </w:tcBorders>
            <w:shd w:val="clear" w:color="auto" w:fill="D9D9D9"/>
            <w:vAlign w:val="center"/>
          </w:tcPr>
          <w:p w14:paraId="6F7AC3DF" w14:textId="77777777" w:rsidR="00C719A1" w:rsidRPr="00C719A1" w:rsidRDefault="00C719A1" w:rsidP="00C719A1">
            <w:pPr>
              <w:spacing w:line="252" w:lineRule="auto"/>
              <w:jc w:val="center"/>
            </w:pPr>
            <w:r w:rsidRPr="00C719A1">
              <w:t>Ciljana vrijednost (2026.)</w:t>
            </w:r>
          </w:p>
        </w:tc>
        <w:tc>
          <w:tcPr>
            <w:tcW w:w="1625" w:type="dxa"/>
            <w:tcBorders>
              <w:top w:val="single" w:sz="4" w:space="0" w:color="auto"/>
              <w:left w:val="single" w:sz="4" w:space="0" w:color="auto"/>
              <w:bottom w:val="single" w:sz="4" w:space="0" w:color="auto"/>
              <w:right w:val="single" w:sz="4" w:space="0" w:color="auto"/>
            </w:tcBorders>
            <w:shd w:val="clear" w:color="auto" w:fill="D9D9D9"/>
            <w:vAlign w:val="center"/>
          </w:tcPr>
          <w:p w14:paraId="53B93194" w14:textId="77777777" w:rsidR="00C719A1" w:rsidRPr="00C719A1" w:rsidRDefault="00C719A1" w:rsidP="00C719A1">
            <w:pPr>
              <w:spacing w:line="252" w:lineRule="auto"/>
              <w:jc w:val="center"/>
            </w:pPr>
            <w:r w:rsidRPr="00C719A1">
              <w:t>Ciljana</w:t>
            </w:r>
          </w:p>
          <w:p w14:paraId="02AFE671" w14:textId="77777777" w:rsidR="00C719A1" w:rsidRPr="00C719A1" w:rsidRDefault="00C719A1" w:rsidP="00C719A1">
            <w:pPr>
              <w:spacing w:line="252" w:lineRule="auto"/>
              <w:jc w:val="center"/>
            </w:pPr>
            <w:r w:rsidRPr="00C719A1">
              <w:t xml:space="preserve">vrijednost </w:t>
            </w:r>
          </w:p>
          <w:p w14:paraId="31283134" w14:textId="77777777" w:rsidR="00C719A1" w:rsidRPr="00C719A1" w:rsidRDefault="00C719A1" w:rsidP="00C719A1">
            <w:pPr>
              <w:spacing w:line="252" w:lineRule="auto"/>
              <w:jc w:val="center"/>
            </w:pPr>
            <w:r w:rsidRPr="00C719A1">
              <w:t>(2027.)</w:t>
            </w:r>
          </w:p>
        </w:tc>
      </w:tr>
      <w:tr w:rsidR="00C719A1" w:rsidRPr="00C719A1" w14:paraId="36BEF7D5" w14:textId="77777777" w:rsidTr="00264065">
        <w:trPr>
          <w:trHeight w:val="300"/>
        </w:trPr>
        <w:tc>
          <w:tcPr>
            <w:tcW w:w="2447" w:type="dxa"/>
            <w:tcBorders>
              <w:top w:val="single" w:sz="4" w:space="0" w:color="auto"/>
              <w:left w:val="single" w:sz="4" w:space="0" w:color="auto"/>
              <w:bottom w:val="single" w:sz="4" w:space="0" w:color="auto"/>
              <w:right w:val="single" w:sz="4" w:space="0" w:color="auto"/>
            </w:tcBorders>
            <w:vAlign w:val="center"/>
          </w:tcPr>
          <w:p w14:paraId="526921E3" w14:textId="77777777" w:rsidR="00C719A1" w:rsidRPr="00C719A1" w:rsidRDefault="00C719A1" w:rsidP="00C719A1">
            <w:pPr>
              <w:spacing w:line="252" w:lineRule="auto"/>
            </w:pPr>
            <w:r w:rsidRPr="00CF664B">
              <w:t>Broj uvedenih novih</w:t>
            </w:r>
          </w:p>
          <w:p w14:paraId="2645F06F" w14:textId="77777777" w:rsidR="00C719A1" w:rsidRPr="00C719A1" w:rsidRDefault="00C719A1" w:rsidP="00C719A1">
            <w:pPr>
              <w:spacing w:line="252" w:lineRule="auto"/>
            </w:pPr>
            <w:r w:rsidRPr="00C719A1">
              <w:t>tehnoloških rješenja</w:t>
            </w:r>
          </w:p>
        </w:tc>
        <w:tc>
          <w:tcPr>
            <w:tcW w:w="1629" w:type="dxa"/>
            <w:tcBorders>
              <w:top w:val="single" w:sz="4" w:space="0" w:color="auto"/>
              <w:left w:val="single" w:sz="4" w:space="0" w:color="auto"/>
              <w:bottom w:val="single" w:sz="4" w:space="0" w:color="auto"/>
              <w:right w:val="single" w:sz="4" w:space="0" w:color="auto"/>
            </w:tcBorders>
            <w:vAlign w:val="center"/>
          </w:tcPr>
          <w:p w14:paraId="6425AC89" w14:textId="77777777" w:rsidR="00C719A1" w:rsidRPr="00C719A1" w:rsidRDefault="00C719A1" w:rsidP="00C719A1">
            <w:pPr>
              <w:spacing w:line="276" w:lineRule="auto"/>
              <w:jc w:val="center"/>
            </w:pPr>
            <w:r w:rsidRPr="00C719A1">
              <w:t>0</w:t>
            </w:r>
          </w:p>
        </w:tc>
        <w:tc>
          <w:tcPr>
            <w:tcW w:w="1629" w:type="dxa"/>
            <w:tcBorders>
              <w:top w:val="single" w:sz="4" w:space="0" w:color="auto"/>
              <w:left w:val="single" w:sz="4" w:space="0" w:color="auto"/>
              <w:bottom w:val="single" w:sz="4" w:space="0" w:color="auto"/>
              <w:right w:val="single" w:sz="4" w:space="0" w:color="auto"/>
            </w:tcBorders>
            <w:vAlign w:val="center"/>
          </w:tcPr>
          <w:p w14:paraId="1458F849" w14:textId="77777777" w:rsidR="00C719A1" w:rsidRPr="00C719A1" w:rsidRDefault="00C719A1" w:rsidP="00C719A1">
            <w:pPr>
              <w:spacing w:line="276" w:lineRule="auto"/>
              <w:jc w:val="center"/>
            </w:pPr>
            <w:r w:rsidRPr="00C719A1">
              <w:t>0</w:t>
            </w:r>
          </w:p>
        </w:tc>
        <w:tc>
          <w:tcPr>
            <w:tcW w:w="1629" w:type="dxa"/>
            <w:tcBorders>
              <w:top w:val="single" w:sz="4" w:space="0" w:color="auto"/>
              <w:left w:val="single" w:sz="4" w:space="0" w:color="auto"/>
              <w:bottom w:val="single" w:sz="4" w:space="0" w:color="auto"/>
              <w:right w:val="single" w:sz="4" w:space="0" w:color="auto"/>
            </w:tcBorders>
            <w:vAlign w:val="center"/>
          </w:tcPr>
          <w:p w14:paraId="3439CD4E" w14:textId="77777777" w:rsidR="00C719A1" w:rsidRPr="00C719A1" w:rsidRDefault="00C719A1" w:rsidP="00C719A1">
            <w:pPr>
              <w:spacing w:line="276" w:lineRule="auto"/>
              <w:jc w:val="center"/>
            </w:pPr>
            <w:r w:rsidRPr="00C719A1">
              <w:t>1</w:t>
            </w:r>
          </w:p>
        </w:tc>
        <w:tc>
          <w:tcPr>
            <w:tcW w:w="1625" w:type="dxa"/>
            <w:tcBorders>
              <w:top w:val="single" w:sz="4" w:space="0" w:color="auto"/>
              <w:left w:val="single" w:sz="4" w:space="0" w:color="auto"/>
              <w:bottom w:val="single" w:sz="4" w:space="0" w:color="auto"/>
              <w:right w:val="single" w:sz="4" w:space="0" w:color="auto"/>
            </w:tcBorders>
            <w:vAlign w:val="center"/>
          </w:tcPr>
          <w:p w14:paraId="2885F970" w14:textId="77777777" w:rsidR="00C719A1" w:rsidRPr="00C719A1" w:rsidRDefault="00C719A1" w:rsidP="00C719A1">
            <w:pPr>
              <w:spacing w:line="276" w:lineRule="auto"/>
              <w:jc w:val="center"/>
              <w:rPr>
                <w:lang w:val="en-AU"/>
              </w:rPr>
            </w:pPr>
            <w:r w:rsidRPr="00C719A1">
              <w:t>1</w:t>
            </w:r>
          </w:p>
        </w:tc>
      </w:tr>
    </w:tbl>
    <w:p w14:paraId="57367E6B" w14:textId="77777777" w:rsidR="00C719A1" w:rsidRPr="00C719A1" w:rsidRDefault="00C719A1" w:rsidP="00C719A1">
      <w:pPr>
        <w:jc w:val="both"/>
        <w:rPr>
          <w:b/>
          <w:bCs/>
        </w:rPr>
      </w:pPr>
    </w:p>
    <w:p w14:paraId="38004626" w14:textId="77777777" w:rsidR="00FF4DF9" w:rsidRPr="00FF4DF9" w:rsidRDefault="00FF4DF9" w:rsidP="00FF4DF9">
      <w:pPr>
        <w:ind w:firstLine="708"/>
      </w:pPr>
    </w:p>
    <w:sectPr w:rsidR="00FF4DF9" w:rsidRPr="00FF4DF9" w:rsidSect="00E00A5C">
      <w:footerReference w:type="default" r:id="rId35"/>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429C46" w14:textId="77777777" w:rsidR="00D509D3" w:rsidRDefault="00D509D3" w:rsidP="00717C9A">
      <w:r>
        <w:separator/>
      </w:r>
    </w:p>
  </w:endnote>
  <w:endnote w:type="continuationSeparator" w:id="0">
    <w:p w14:paraId="26AF1755" w14:textId="77777777" w:rsidR="00D509D3" w:rsidRDefault="00D509D3" w:rsidP="00717C9A">
      <w:r>
        <w:continuationSeparator/>
      </w:r>
    </w:p>
  </w:endnote>
  <w:endnote w:type="continuationNotice" w:id="1">
    <w:p w14:paraId="0C377100" w14:textId="77777777" w:rsidR="00D509D3" w:rsidRDefault="00D509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quot;Aptos&quot;,sans-serif">
    <w:panose1 w:val="00000000000000000000"/>
    <w:charset w:val="00"/>
    <w:family w:val="roman"/>
    <w:notTrueType/>
    <w:pitch w:val="default"/>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5223439"/>
      <w:docPartObj>
        <w:docPartGallery w:val="Page Numbers (Bottom of Page)"/>
        <w:docPartUnique/>
      </w:docPartObj>
    </w:sdtPr>
    <w:sdtContent>
      <w:p w14:paraId="74151F0B" w14:textId="77505D09" w:rsidR="00A678F2" w:rsidRDefault="00A678F2">
        <w:pPr>
          <w:pStyle w:val="Footer"/>
        </w:pPr>
        <w:r>
          <w:rPr>
            <w:noProof/>
          </w:rPr>
          <mc:AlternateContent>
            <mc:Choice Requires="wps">
              <w:drawing>
                <wp:anchor distT="0" distB="0" distL="114300" distR="114300" simplePos="0" relativeHeight="251659264" behindDoc="0" locked="0" layoutInCell="1" allowOverlap="1" wp14:anchorId="2173380D" wp14:editId="5FEA5093">
                  <wp:simplePos x="0" y="0"/>
                  <wp:positionH relativeFrom="rightMargin">
                    <wp:align>center</wp:align>
                  </wp:positionH>
                  <wp:positionV relativeFrom="bottomMargin">
                    <wp:align>center</wp:align>
                  </wp:positionV>
                  <wp:extent cx="565785" cy="191770"/>
                  <wp:effectExtent l="0" t="0" r="0" b="0"/>
                  <wp:wrapNone/>
                  <wp:docPr id="2126560620" name="Pravokutni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C3A1FD7" w14:textId="77777777" w:rsidR="00A678F2" w:rsidRDefault="00A678F2">
                              <w:pPr>
                                <w:pBdr>
                                  <w:top w:val="single" w:sz="4" w:space="1" w:color="7F7F7F" w:themeColor="background1" w:themeShade="7F"/>
                                </w:pBdr>
                                <w:jc w:val="center"/>
                                <w:rPr>
                                  <w:color w:val="009DD9" w:themeColor="accent2"/>
                                </w:rPr>
                              </w:pPr>
                              <w:r>
                                <w:fldChar w:fldCharType="begin"/>
                              </w:r>
                              <w:r>
                                <w:instrText>PAGE   \* MERGEFORMAT</w:instrText>
                              </w:r>
                              <w:r>
                                <w:fldChar w:fldCharType="separate"/>
                              </w:r>
                              <w:r>
                                <w:rPr>
                                  <w:color w:val="009DD9" w:themeColor="accent2"/>
                                </w:rPr>
                                <w:t>2</w:t>
                              </w:r>
                              <w:r>
                                <w:rPr>
                                  <w:color w:val="009DD9"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173380D" id="Pravokutnik 13"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5C3A1FD7" w14:textId="77777777" w:rsidR="00A678F2" w:rsidRDefault="00A678F2">
                        <w:pPr>
                          <w:pBdr>
                            <w:top w:val="single" w:sz="4" w:space="1" w:color="7F7F7F" w:themeColor="background1" w:themeShade="7F"/>
                          </w:pBdr>
                          <w:jc w:val="center"/>
                          <w:rPr>
                            <w:color w:val="009DD9" w:themeColor="accent2"/>
                          </w:rPr>
                        </w:pPr>
                        <w:r>
                          <w:fldChar w:fldCharType="begin"/>
                        </w:r>
                        <w:r>
                          <w:instrText>PAGE   \* MERGEFORMAT</w:instrText>
                        </w:r>
                        <w:r>
                          <w:fldChar w:fldCharType="separate"/>
                        </w:r>
                        <w:r>
                          <w:rPr>
                            <w:color w:val="009DD9" w:themeColor="accent2"/>
                          </w:rPr>
                          <w:t>2</w:t>
                        </w:r>
                        <w:r>
                          <w:rPr>
                            <w:color w:val="009DD9"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E53E5A" w14:textId="77777777" w:rsidR="00D509D3" w:rsidRDefault="00D509D3" w:rsidP="00717C9A">
      <w:r>
        <w:separator/>
      </w:r>
    </w:p>
  </w:footnote>
  <w:footnote w:type="continuationSeparator" w:id="0">
    <w:p w14:paraId="435FFAC8" w14:textId="77777777" w:rsidR="00D509D3" w:rsidRDefault="00D509D3" w:rsidP="00717C9A">
      <w:r>
        <w:continuationSeparator/>
      </w:r>
    </w:p>
  </w:footnote>
  <w:footnote w:type="continuationNotice" w:id="1">
    <w:p w14:paraId="1B20E0D2" w14:textId="77777777" w:rsidR="00D509D3" w:rsidRDefault="00D509D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16EE8"/>
    <w:multiLevelType w:val="hybridMultilevel"/>
    <w:tmpl w:val="3246363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5B94382"/>
    <w:multiLevelType w:val="hybridMultilevel"/>
    <w:tmpl w:val="3C3E617A"/>
    <w:lvl w:ilvl="0" w:tplc="F4D4022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74D3407"/>
    <w:multiLevelType w:val="hybridMultilevel"/>
    <w:tmpl w:val="10BA1692"/>
    <w:lvl w:ilvl="0" w:tplc="D84A41A6">
      <w:start w:val="1"/>
      <w:numFmt w:val="bullet"/>
      <w:pStyle w:val="B2"/>
      <w:lvlText w:val=""/>
      <w:lvlJc w:val="left"/>
      <w:pPr>
        <w:tabs>
          <w:tab w:val="num" w:pos="1277"/>
        </w:tabs>
        <w:ind w:left="1277" w:hanging="567"/>
      </w:pPr>
      <w:rPr>
        <w:rFonts w:ascii="Symbol" w:hAnsi="Symbol" w:hint="default"/>
      </w:rPr>
    </w:lvl>
    <w:lvl w:ilvl="1" w:tplc="041A0001">
      <w:start w:val="1"/>
      <w:numFmt w:val="bullet"/>
      <w:lvlText w:val=""/>
      <w:lvlJc w:val="left"/>
      <w:pPr>
        <w:tabs>
          <w:tab w:val="num" w:pos="1440"/>
        </w:tabs>
        <w:ind w:left="1440" w:hanging="360"/>
      </w:pPr>
      <w:rPr>
        <w:rFonts w:ascii="Symbol" w:hAnsi="Symbol" w:hint="default"/>
      </w:rPr>
    </w:lvl>
    <w:lvl w:ilvl="2" w:tplc="5614D4F8">
      <w:start w:val="1"/>
      <w:numFmt w:val="bullet"/>
      <w:lvlText w:val="-"/>
      <w:lvlJc w:val="left"/>
      <w:pPr>
        <w:tabs>
          <w:tab w:val="num" w:pos="2160"/>
        </w:tabs>
        <w:ind w:left="2160" w:hanging="360"/>
      </w:pPr>
      <w:rPr>
        <w:rFonts w:ascii="Arial" w:eastAsia="Times New Roman" w:hAnsi="Arial" w:cs="Arial"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591CE0"/>
    <w:multiLevelType w:val="hybridMultilevel"/>
    <w:tmpl w:val="F2A2E102"/>
    <w:lvl w:ilvl="0" w:tplc="F4D4022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A4F18DC"/>
    <w:multiLevelType w:val="multilevel"/>
    <w:tmpl w:val="C86E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E533A6"/>
    <w:multiLevelType w:val="hybridMultilevel"/>
    <w:tmpl w:val="529E0E8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 w15:restartNumberingAfterBreak="0">
    <w:nsid w:val="0DF46A31"/>
    <w:multiLevelType w:val="multilevel"/>
    <w:tmpl w:val="2E9A46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eastAsiaTheme="minorEastAsia" w:hAnsi="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422EBE"/>
    <w:multiLevelType w:val="multilevel"/>
    <w:tmpl w:val="8D8E2A36"/>
    <w:lvl w:ilvl="0">
      <w:start w:val="1"/>
      <w:numFmt w:val="decimal"/>
      <w:pStyle w:val="H6"/>
      <w:lvlText w:val="%1."/>
      <w:lvlJc w:val="left"/>
      <w:pPr>
        <w:tabs>
          <w:tab w:val="num" w:pos="567"/>
        </w:tabs>
        <w:ind w:left="567" w:hanging="567"/>
      </w:pPr>
    </w:lvl>
    <w:lvl w:ilvl="1">
      <w:start w:val="1"/>
      <w:numFmt w:val="decimal"/>
      <w:lvlText w:val="%1.%2."/>
      <w:lvlJc w:val="left"/>
      <w:pPr>
        <w:tabs>
          <w:tab w:val="num" w:pos="1134"/>
        </w:tabs>
        <w:ind w:left="1134" w:hanging="567"/>
      </w:pPr>
    </w:lvl>
    <w:lvl w:ilvl="2">
      <w:start w:val="1"/>
      <w:numFmt w:val="decimal"/>
      <w:lvlText w:val="%1.%2.%3."/>
      <w:lvlJc w:val="left"/>
      <w:pPr>
        <w:tabs>
          <w:tab w:val="num" w:pos="1701"/>
        </w:tabs>
        <w:ind w:left="1701" w:hanging="567"/>
      </w:pPr>
    </w:lvl>
    <w:lvl w:ilvl="3">
      <w:start w:val="1"/>
      <w:numFmt w:val="decimal"/>
      <w:lvlText w:val="%1.%3.%4."/>
      <w:lvlJc w:val="left"/>
      <w:pPr>
        <w:tabs>
          <w:tab w:val="num" w:pos="1571"/>
        </w:tabs>
        <w:ind w:left="0" w:firstLine="851"/>
      </w:pPr>
    </w:lvl>
    <w:lvl w:ilvl="4">
      <w:start w:val="1"/>
      <w:numFmt w:val="decimal"/>
      <w:pStyle w:val="H6"/>
      <w:suff w:val="nothing"/>
      <w:lvlText w:val="%1.%3.%5."/>
      <w:lvlJc w:val="center"/>
      <w:pPr>
        <w:ind w:left="0" w:firstLine="0"/>
      </w:pPr>
    </w:lvl>
    <w:lvl w:ilvl="5">
      <w:start w:val="1"/>
      <w:numFmt w:val="decimal"/>
      <w:pStyle w:val="H6"/>
      <w:lvlText w:val="%1.%3.%5.%6."/>
      <w:lvlJc w:val="left"/>
      <w:pPr>
        <w:tabs>
          <w:tab w:val="num" w:pos="1854"/>
        </w:tabs>
        <w:ind w:left="0" w:firstLine="1134"/>
      </w:pPr>
    </w:lvl>
    <w:lvl w:ilvl="6">
      <w:start w:val="1"/>
      <w:numFmt w:val="decimal"/>
      <w:suff w:val="nothing"/>
      <w:lvlText w:val="%1.%3.%5.%7."/>
      <w:lvlJc w:val="center"/>
      <w:pPr>
        <w:ind w:left="0" w:firstLine="0"/>
      </w:pPr>
    </w:lvl>
    <w:lvl w:ilvl="7">
      <w:start w:val="1"/>
      <w:numFmt w:val="decimal"/>
      <w:lvlText w:val="%1.%3.%5.%7.%8."/>
      <w:lvlJc w:val="left"/>
      <w:pPr>
        <w:tabs>
          <w:tab w:val="num" w:pos="2498"/>
        </w:tabs>
        <w:ind w:left="0" w:firstLine="1418"/>
      </w:pPr>
    </w:lvl>
    <w:lvl w:ilvl="8">
      <w:start w:val="1"/>
      <w:numFmt w:val="decimal"/>
      <w:suff w:val="nothing"/>
      <w:lvlText w:val="%1.%3.%5.%7.%9."/>
      <w:lvlJc w:val="left"/>
      <w:pPr>
        <w:ind w:left="0" w:firstLine="0"/>
      </w:pPr>
    </w:lvl>
  </w:abstractNum>
  <w:abstractNum w:abstractNumId="8" w15:restartNumberingAfterBreak="0">
    <w:nsid w:val="0F0C7E58"/>
    <w:multiLevelType w:val="hybridMultilevel"/>
    <w:tmpl w:val="820CABD0"/>
    <w:lvl w:ilvl="0" w:tplc="3DBA9068">
      <w:start w:val="1"/>
      <w:numFmt w:val="bullet"/>
      <w:lvlText w:val=""/>
      <w:lvlJc w:val="left"/>
      <w:pPr>
        <w:tabs>
          <w:tab w:val="num" w:pos="2187"/>
        </w:tabs>
        <w:ind w:left="2187" w:hanging="567"/>
      </w:pPr>
      <w:rPr>
        <w:rFonts w:ascii="Symbol" w:hAnsi="Symbol" w:hint="default"/>
      </w:rPr>
    </w:lvl>
    <w:lvl w:ilvl="1" w:tplc="A8B48464">
      <w:start w:val="1"/>
      <w:numFmt w:val="bullet"/>
      <w:lvlText w:val="o"/>
      <w:lvlJc w:val="left"/>
      <w:pPr>
        <w:tabs>
          <w:tab w:val="num" w:pos="225"/>
        </w:tabs>
        <w:ind w:left="225" w:hanging="360"/>
      </w:pPr>
      <w:rPr>
        <w:rFonts w:ascii="Courier New" w:hAnsi="Courier New" w:cs="Times New Roman" w:hint="default"/>
      </w:rPr>
    </w:lvl>
    <w:lvl w:ilvl="2" w:tplc="04090005">
      <w:start w:val="1"/>
      <w:numFmt w:val="bullet"/>
      <w:lvlText w:val=""/>
      <w:lvlJc w:val="left"/>
      <w:pPr>
        <w:tabs>
          <w:tab w:val="num" w:pos="945"/>
        </w:tabs>
        <w:ind w:left="945" w:hanging="360"/>
      </w:pPr>
      <w:rPr>
        <w:rFonts w:ascii="Wingdings" w:hAnsi="Wingdings" w:hint="default"/>
      </w:rPr>
    </w:lvl>
    <w:lvl w:ilvl="3" w:tplc="04090001">
      <w:start w:val="1"/>
      <w:numFmt w:val="bullet"/>
      <w:lvlText w:val=""/>
      <w:lvlJc w:val="left"/>
      <w:pPr>
        <w:tabs>
          <w:tab w:val="num" w:pos="1665"/>
        </w:tabs>
        <w:ind w:left="1665" w:hanging="360"/>
      </w:pPr>
      <w:rPr>
        <w:rFonts w:ascii="Symbol" w:hAnsi="Symbol" w:hint="default"/>
      </w:rPr>
    </w:lvl>
    <w:lvl w:ilvl="4" w:tplc="4F467ED0">
      <w:start w:val="1"/>
      <w:numFmt w:val="bullet"/>
      <w:pStyle w:val="B6"/>
      <w:lvlText w:val=""/>
      <w:lvlJc w:val="left"/>
      <w:pPr>
        <w:tabs>
          <w:tab w:val="num" w:pos="2187"/>
        </w:tabs>
        <w:ind w:left="2187" w:hanging="567"/>
      </w:pPr>
      <w:rPr>
        <w:rFonts w:ascii="Symbol" w:hAnsi="Symbol" w:hint="default"/>
      </w:rPr>
    </w:lvl>
    <w:lvl w:ilvl="5" w:tplc="04090005">
      <w:start w:val="1"/>
      <w:numFmt w:val="bullet"/>
      <w:lvlText w:val=""/>
      <w:lvlJc w:val="left"/>
      <w:pPr>
        <w:tabs>
          <w:tab w:val="num" w:pos="3105"/>
        </w:tabs>
        <w:ind w:left="3105" w:hanging="360"/>
      </w:pPr>
      <w:rPr>
        <w:rFonts w:ascii="Wingdings" w:hAnsi="Wingdings" w:hint="default"/>
      </w:rPr>
    </w:lvl>
    <w:lvl w:ilvl="6" w:tplc="04090001">
      <w:start w:val="1"/>
      <w:numFmt w:val="bullet"/>
      <w:lvlText w:val=""/>
      <w:lvlJc w:val="left"/>
      <w:pPr>
        <w:tabs>
          <w:tab w:val="num" w:pos="3825"/>
        </w:tabs>
        <w:ind w:left="3825" w:hanging="360"/>
      </w:pPr>
      <w:rPr>
        <w:rFonts w:ascii="Symbol" w:hAnsi="Symbol" w:hint="default"/>
      </w:rPr>
    </w:lvl>
    <w:lvl w:ilvl="7" w:tplc="04090003">
      <w:start w:val="1"/>
      <w:numFmt w:val="bullet"/>
      <w:lvlText w:val="o"/>
      <w:lvlJc w:val="left"/>
      <w:pPr>
        <w:tabs>
          <w:tab w:val="num" w:pos="4545"/>
        </w:tabs>
        <w:ind w:left="4545" w:hanging="360"/>
      </w:pPr>
      <w:rPr>
        <w:rFonts w:ascii="Courier New" w:hAnsi="Courier New" w:cs="Times New Roman" w:hint="default"/>
      </w:rPr>
    </w:lvl>
    <w:lvl w:ilvl="8" w:tplc="04090005">
      <w:start w:val="1"/>
      <w:numFmt w:val="bullet"/>
      <w:lvlText w:val=""/>
      <w:lvlJc w:val="left"/>
      <w:pPr>
        <w:tabs>
          <w:tab w:val="num" w:pos="5265"/>
        </w:tabs>
        <w:ind w:left="5265" w:hanging="360"/>
      </w:pPr>
      <w:rPr>
        <w:rFonts w:ascii="Wingdings" w:hAnsi="Wingdings" w:hint="default"/>
      </w:rPr>
    </w:lvl>
  </w:abstractNum>
  <w:abstractNum w:abstractNumId="9" w15:restartNumberingAfterBreak="0">
    <w:nsid w:val="0F2C2EB2"/>
    <w:multiLevelType w:val="hybridMultilevel"/>
    <w:tmpl w:val="CAA0199A"/>
    <w:lvl w:ilvl="0" w:tplc="F4D4022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0862130"/>
    <w:multiLevelType w:val="hybridMultilevel"/>
    <w:tmpl w:val="38964C52"/>
    <w:lvl w:ilvl="0" w:tplc="F4D4022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0CF0918"/>
    <w:multiLevelType w:val="hybridMultilevel"/>
    <w:tmpl w:val="0EDA249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13116AD8"/>
    <w:multiLevelType w:val="hybridMultilevel"/>
    <w:tmpl w:val="7666A390"/>
    <w:lvl w:ilvl="0" w:tplc="71BE1596">
      <w:start w:val="1"/>
      <w:numFmt w:val="bullet"/>
      <w:lvlText w:val="-"/>
      <w:lvlJc w:val="left"/>
      <w:pPr>
        <w:ind w:left="720" w:hanging="360"/>
      </w:pPr>
      <w:rPr>
        <w:rFonts w:ascii="Aptos" w:hAnsi="Aptos" w:hint="default"/>
      </w:rPr>
    </w:lvl>
    <w:lvl w:ilvl="1" w:tplc="80C0AFFC">
      <w:start w:val="1"/>
      <w:numFmt w:val="bullet"/>
      <w:lvlText w:val="o"/>
      <w:lvlJc w:val="left"/>
      <w:pPr>
        <w:ind w:left="1440" w:hanging="360"/>
      </w:pPr>
      <w:rPr>
        <w:rFonts w:ascii="Courier New" w:hAnsi="Courier New" w:hint="default"/>
      </w:rPr>
    </w:lvl>
    <w:lvl w:ilvl="2" w:tplc="FC701372">
      <w:start w:val="1"/>
      <w:numFmt w:val="bullet"/>
      <w:lvlText w:val=""/>
      <w:lvlJc w:val="left"/>
      <w:pPr>
        <w:ind w:left="2160" w:hanging="360"/>
      </w:pPr>
      <w:rPr>
        <w:rFonts w:ascii="Wingdings" w:hAnsi="Wingdings" w:hint="default"/>
      </w:rPr>
    </w:lvl>
    <w:lvl w:ilvl="3" w:tplc="3DC61E32">
      <w:start w:val="1"/>
      <w:numFmt w:val="bullet"/>
      <w:lvlText w:val=""/>
      <w:lvlJc w:val="left"/>
      <w:pPr>
        <w:ind w:left="2880" w:hanging="360"/>
      </w:pPr>
      <w:rPr>
        <w:rFonts w:ascii="Symbol" w:hAnsi="Symbol" w:hint="default"/>
      </w:rPr>
    </w:lvl>
    <w:lvl w:ilvl="4" w:tplc="C2582A76">
      <w:start w:val="1"/>
      <w:numFmt w:val="bullet"/>
      <w:lvlText w:val="o"/>
      <w:lvlJc w:val="left"/>
      <w:pPr>
        <w:ind w:left="3600" w:hanging="360"/>
      </w:pPr>
      <w:rPr>
        <w:rFonts w:ascii="Courier New" w:hAnsi="Courier New" w:hint="default"/>
      </w:rPr>
    </w:lvl>
    <w:lvl w:ilvl="5" w:tplc="66E611C0">
      <w:start w:val="1"/>
      <w:numFmt w:val="bullet"/>
      <w:lvlText w:val=""/>
      <w:lvlJc w:val="left"/>
      <w:pPr>
        <w:ind w:left="4320" w:hanging="360"/>
      </w:pPr>
      <w:rPr>
        <w:rFonts w:ascii="Wingdings" w:hAnsi="Wingdings" w:hint="default"/>
      </w:rPr>
    </w:lvl>
    <w:lvl w:ilvl="6" w:tplc="6A8C160C">
      <w:start w:val="1"/>
      <w:numFmt w:val="bullet"/>
      <w:lvlText w:val=""/>
      <w:lvlJc w:val="left"/>
      <w:pPr>
        <w:ind w:left="5040" w:hanging="360"/>
      </w:pPr>
      <w:rPr>
        <w:rFonts w:ascii="Symbol" w:hAnsi="Symbol" w:hint="default"/>
      </w:rPr>
    </w:lvl>
    <w:lvl w:ilvl="7" w:tplc="12D0273A">
      <w:start w:val="1"/>
      <w:numFmt w:val="bullet"/>
      <w:lvlText w:val="o"/>
      <w:lvlJc w:val="left"/>
      <w:pPr>
        <w:ind w:left="5760" w:hanging="360"/>
      </w:pPr>
      <w:rPr>
        <w:rFonts w:ascii="Courier New" w:hAnsi="Courier New" w:hint="default"/>
      </w:rPr>
    </w:lvl>
    <w:lvl w:ilvl="8" w:tplc="319E0072">
      <w:start w:val="1"/>
      <w:numFmt w:val="bullet"/>
      <w:lvlText w:val=""/>
      <w:lvlJc w:val="left"/>
      <w:pPr>
        <w:ind w:left="6480" w:hanging="360"/>
      </w:pPr>
      <w:rPr>
        <w:rFonts w:ascii="Wingdings" w:hAnsi="Wingdings" w:hint="default"/>
      </w:rPr>
    </w:lvl>
  </w:abstractNum>
  <w:abstractNum w:abstractNumId="13" w15:restartNumberingAfterBreak="0">
    <w:nsid w:val="163A6547"/>
    <w:multiLevelType w:val="multilevel"/>
    <w:tmpl w:val="49AE06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71B3EE6"/>
    <w:multiLevelType w:val="hybridMultilevel"/>
    <w:tmpl w:val="4462E650"/>
    <w:lvl w:ilvl="0" w:tplc="29703C8E">
      <w:start w:val="1"/>
      <w:numFmt w:val="decimal"/>
      <w:lvlText w:val="%1."/>
      <w:lvlJc w:val="left"/>
      <w:pPr>
        <w:ind w:left="720" w:hanging="360"/>
      </w:pPr>
    </w:lvl>
    <w:lvl w:ilvl="1" w:tplc="6700D662">
      <w:start w:val="1"/>
      <w:numFmt w:val="lowerLetter"/>
      <w:lvlText w:val="%2."/>
      <w:lvlJc w:val="left"/>
      <w:pPr>
        <w:ind w:left="1440" w:hanging="360"/>
      </w:pPr>
    </w:lvl>
    <w:lvl w:ilvl="2" w:tplc="1ED08572">
      <w:start w:val="1"/>
      <w:numFmt w:val="lowerRoman"/>
      <w:lvlText w:val="%3."/>
      <w:lvlJc w:val="right"/>
      <w:pPr>
        <w:ind w:left="2160" w:hanging="180"/>
      </w:pPr>
    </w:lvl>
    <w:lvl w:ilvl="3" w:tplc="DEC81DBA">
      <w:start w:val="1"/>
      <w:numFmt w:val="decimal"/>
      <w:lvlText w:val="%4."/>
      <w:lvlJc w:val="left"/>
      <w:pPr>
        <w:ind w:left="2880" w:hanging="360"/>
      </w:pPr>
    </w:lvl>
    <w:lvl w:ilvl="4" w:tplc="D4AEB506">
      <w:start w:val="1"/>
      <w:numFmt w:val="lowerLetter"/>
      <w:lvlText w:val="%5."/>
      <w:lvlJc w:val="left"/>
      <w:pPr>
        <w:ind w:left="3600" w:hanging="360"/>
      </w:pPr>
    </w:lvl>
    <w:lvl w:ilvl="5" w:tplc="14D6BDBA">
      <w:start w:val="1"/>
      <w:numFmt w:val="lowerRoman"/>
      <w:lvlText w:val="%6."/>
      <w:lvlJc w:val="right"/>
      <w:pPr>
        <w:ind w:left="4320" w:hanging="180"/>
      </w:pPr>
    </w:lvl>
    <w:lvl w:ilvl="6" w:tplc="06A2B59C">
      <w:start w:val="1"/>
      <w:numFmt w:val="decimal"/>
      <w:lvlText w:val="%7."/>
      <w:lvlJc w:val="left"/>
      <w:pPr>
        <w:ind w:left="5040" w:hanging="360"/>
      </w:pPr>
    </w:lvl>
    <w:lvl w:ilvl="7" w:tplc="A2F889E0">
      <w:start w:val="1"/>
      <w:numFmt w:val="lowerLetter"/>
      <w:lvlText w:val="%8."/>
      <w:lvlJc w:val="left"/>
      <w:pPr>
        <w:ind w:left="5760" w:hanging="360"/>
      </w:pPr>
    </w:lvl>
    <w:lvl w:ilvl="8" w:tplc="C29461C8">
      <w:start w:val="1"/>
      <w:numFmt w:val="lowerRoman"/>
      <w:lvlText w:val="%9."/>
      <w:lvlJc w:val="right"/>
      <w:pPr>
        <w:ind w:left="6480" w:hanging="180"/>
      </w:pPr>
    </w:lvl>
  </w:abstractNum>
  <w:abstractNum w:abstractNumId="15" w15:restartNumberingAfterBreak="0">
    <w:nsid w:val="1A1A07EC"/>
    <w:multiLevelType w:val="multilevel"/>
    <w:tmpl w:val="4306B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C543F12"/>
    <w:multiLevelType w:val="hybridMultilevel"/>
    <w:tmpl w:val="EC9251EA"/>
    <w:lvl w:ilvl="0" w:tplc="F806C2EA">
      <w:start w:val="1"/>
      <w:numFmt w:val="bullet"/>
      <w:lvlText w:val="-"/>
      <w:lvlJc w:val="left"/>
      <w:pPr>
        <w:ind w:left="720" w:hanging="360"/>
      </w:pPr>
      <w:rPr>
        <w:rFonts w:ascii="&quot;Aptos&quot;,sans-serif" w:hAnsi="&quot;Aptos&quot;,sans-serif" w:hint="default"/>
      </w:rPr>
    </w:lvl>
    <w:lvl w:ilvl="1" w:tplc="26E8EB0C">
      <w:start w:val="1"/>
      <w:numFmt w:val="bullet"/>
      <w:lvlText w:val="o"/>
      <w:lvlJc w:val="left"/>
      <w:pPr>
        <w:ind w:left="1440" w:hanging="360"/>
      </w:pPr>
      <w:rPr>
        <w:rFonts w:ascii="Courier New" w:hAnsi="Courier New" w:hint="default"/>
      </w:rPr>
    </w:lvl>
    <w:lvl w:ilvl="2" w:tplc="DD467FD0">
      <w:start w:val="1"/>
      <w:numFmt w:val="bullet"/>
      <w:lvlText w:val=""/>
      <w:lvlJc w:val="left"/>
      <w:pPr>
        <w:ind w:left="2160" w:hanging="360"/>
      </w:pPr>
      <w:rPr>
        <w:rFonts w:ascii="Wingdings" w:hAnsi="Wingdings" w:hint="default"/>
      </w:rPr>
    </w:lvl>
    <w:lvl w:ilvl="3" w:tplc="EB280182">
      <w:start w:val="1"/>
      <w:numFmt w:val="bullet"/>
      <w:lvlText w:val=""/>
      <w:lvlJc w:val="left"/>
      <w:pPr>
        <w:ind w:left="2880" w:hanging="360"/>
      </w:pPr>
      <w:rPr>
        <w:rFonts w:ascii="Symbol" w:hAnsi="Symbol" w:hint="default"/>
      </w:rPr>
    </w:lvl>
    <w:lvl w:ilvl="4" w:tplc="12D2843A">
      <w:start w:val="1"/>
      <w:numFmt w:val="bullet"/>
      <w:lvlText w:val="o"/>
      <w:lvlJc w:val="left"/>
      <w:pPr>
        <w:ind w:left="3600" w:hanging="360"/>
      </w:pPr>
      <w:rPr>
        <w:rFonts w:ascii="Courier New" w:hAnsi="Courier New" w:hint="default"/>
      </w:rPr>
    </w:lvl>
    <w:lvl w:ilvl="5" w:tplc="4B2402A4">
      <w:start w:val="1"/>
      <w:numFmt w:val="bullet"/>
      <w:lvlText w:val=""/>
      <w:lvlJc w:val="left"/>
      <w:pPr>
        <w:ind w:left="4320" w:hanging="360"/>
      </w:pPr>
      <w:rPr>
        <w:rFonts w:ascii="Wingdings" w:hAnsi="Wingdings" w:hint="default"/>
      </w:rPr>
    </w:lvl>
    <w:lvl w:ilvl="6" w:tplc="C114ACA6">
      <w:start w:val="1"/>
      <w:numFmt w:val="bullet"/>
      <w:lvlText w:val=""/>
      <w:lvlJc w:val="left"/>
      <w:pPr>
        <w:ind w:left="5040" w:hanging="360"/>
      </w:pPr>
      <w:rPr>
        <w:rFonts w:ascii="Symbol" w:hAnsi="Symbol" w:hint="default"/>
      </w:rPr>
    </w:lvl>
    <w:lvl w:ilvl="7" w:tplc="DDF20E4E">
      <w:start w:val="1"/>
      <w:numFmt w:val="bullet"/>
      <w:lvlText w:val="o"/>
      <w:lvlJc w:val="left"/>
      <w:pPr>
        <w:ind w:left="5760" w:hanging="360"/>
      </w:pPr>
      <w:rPr>
        <w:rFonts w:ascii="Courier New" w:hAnsi="Courier New" w:hint="default"/>
      </w:rPr>
    </w:lvl>
    <w:lvl w:ilvl="8" w:tplc="41220A36">
      <w:start w:val="1"/>
      <w:numFmt w:val="bullet"/>
      <w:lvlText w:val=""/>
      <w:lvlJc w:val="left"/>
      <w:pPr>
        <w:ind w:left="6480" w:hanging="360"/>
      </w:pPr>
      <w:rPr>
        <w:rFonts w:ascii="Wingdings" w:hAnsi="Wingdings" w:hint="default"/>
      </w:rPr>
    </w:lvl>
  </w:abstractNum>
  <w:abstractNum w:abstractNumId="17" w15:restartNumberingAfterBreak="0">
    <w:nsid w:val="1FD5776B"/>
    <w:multiLevelType w:val="hybridMultilevel"/>
    <w:tmpl w:val="B87CEE6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205D45EC"/>
    <w:multiLevelType w:val="hybridMultilevel"/>
    <w:tmpl w:val="FFFFFFFF"/>
    <w:lvl w:ilvl="0" w:tplc="041A000B">
      <w:start w:val="1"/>
      <w:numFmt w:val="bullet"/>
      <w:lvlText w:val=""/>
      <w:lvlJc w:val="left"/>
      <w:pPr>
        <w:ind w:left="1068" w:hanging="360"/>
      </w:pPr>
      <w:rPr>
        <w:rFonts w:ascii="Wingdings" w:hAnsi="Wingdings" w:hint="default"/>
      </w:rPr>
    </w:lvl>
    <w:lvl w:ilvl="1" w:tplc="1C6E2FAC">
      <w:start w:val="4"/>
      <w:numFmt w:val="bullet"/>
      <w:lvlText w:val="-"/>
      <w:lvlJc w:val="left"/>
      <w:pPr>
        <w:ind w:left="1788" w:hanging="360"/>
      </w:pPr>
      <w:rPr>
        <w:rFonts w:ascii="Times New Roman" w:eastAsia="Times New Roman" w:hAnsi="Times New Roman" w:cs="Times New Roman"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Times New Roman"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Times New Roman" w:hint="default"/>
      </w:rPr>
    </w:lvl>
    <w:lvl w:ilvl="8" w:tplc="FFFFFFFF">
      <w:start w:val="1"/>
      <w:numFmt w:val="bullet"/>
      <w:lvlText w:val=""/>
      <w:lvlJc w:val="left"/>
      <w:pPr>
        <w:ind w:left="6828" w:hanging="360"/>
      </w:pPr>
      <w:rPr>
        <w:rFonts w:ascii="Wingdings" w:hAnsi="Wingdings" w:hint="default"/>
      </w:rPr>
    </w:lvl>
  </w:abstractNum>
  <w:abstractNum w:abstractNumId="19" w15:restartNumberingAfterBreak="0">
    <w:nsid w:val="21CD6BD8"/>
    <w:multiLevelType w:val="multilevel"/>
    <w:tmpl w:val="22DEE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24E3EC9"/>
    <w:multiLevelType w:val="hybridMultilevel"/>
    <w:tmpl w:val="FB9C3AA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24836DED"/>
    <w:multiLevelType w:val="hybridMultilevel"/>
    <w:tmpl w:val="FB9C3AA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2" w15:restartNumberingAfterBreak="0">
    <w:nsid w:val="2686605A"/>
    <w:multiLevelType w:val="hybridMultilevel"/>
    <w:tmpl w:val="B122F20E"/>
    <w:lvl w:ilvl="0" w:tplc="88C4304A">
      <w:start w:val="3"/>
      <w:numFmt w:val="decimal"/>
      <w:lvlText w:val="%1."/>
      <w:lvlJc w:val="left"/>
      <w:pPr>
        <w:ind w:left="720" w:hanging="360"/>
      </w:pPr>
    </w:lvl>
    <w:lvl w:ilvl="1" w:tplc="EB40B0CE">
      <w:start w:val="1"/>
      <w:numFmt w:val="lowerLetter"/>
      <w:lvlText w:val="%2."/>
      <w:lvlJc w:val="left"/>
      <w:pPr>
        <w:ind w:left="1440" w:hanging="360"/>
      </w:pPr>
    </w:lvl>
    <w:lvl w:ilvl="2" w:tplc="4B0CA238">
      <w:start w:val="1"/>
      <w:numFmt w:val="lowerRoman"/>
      <w:lvlText w:val="%3."/>
      <w:lvlJc w:val="right"/>
      <w:pPr>
        <w:ind w:left="2160" w:hanging="180"/>
      </w:pPr>
    </w:lvl>
    <w:lvl w:ilvl="3" w:tplc="EF82E58E">
      <w:start w:val="1"/>
      <w:numFmt w:val="decimal"/>
      <w:lvlText w:val="%4."/>
      <w:lvlJc w:val="left"/>
      <w:pPr>
        <w:ind w:left="2880" w:hanging="360"/>
      </w:pPr>
    </w:lvl>
    <w:lvl w:ilvl="4" w:tplc="25661AD4">
      <w:start w:val="1"/>
      <w:numFmt w:val="lowerLetter"/>
      <w:lvlText w:val="%5."/>
      <w:lvlJc w:val="left"/>
      <w:pPr>
        <w:ind w:left="3600" w:hanging="360"/>
      </w:pPr>
    </w:lvl>
    <w:lvl w:ilvl="5" w:tplc="9F504A56">
      <w:start w:val="1"/>
      <w:numFmt w:val="lowerRoman"/>
      <w:lvlText w:val="%6."/>
      <w:lvlJc w:val="right"/>
      <w:pPr>
        <w:ind w:left="4320" w:hanging="180"/>
      </w:pPr>
    </w:lvl>
    <w:lvl w:ilvl="6" w:tplc="3A96146C">
      <w:start w:val="1"/>
      <w:numFmt w:val="decimal"/>
      <w:lvlText w:val="%7."/>
      <w:lvlJc w:val="left"/>
      <w:pPr>
        <w:ind w:left="5040" w:hanging="360"/>
      </w:pPr>
    </w:lvl>
    <w:lvl w:ilvl="7" w:tplc="B9D26346">
      <w:start w:val="1"/>
      <w:numFmt w:val="lowerLetter"/>
      <w:lvlText w:val="%8."/>
      <w:lvlJc w:val="left"/>
      <w:pPr>
        <w:ind w:left="5760" w:hanging="360"/>
      </w:pPr>
    </w:lvl>
    <w:lvl w:ilvl="8" w:tplc="F814B12C">
      <w:start w:val="1"/>
      <w:numFmt w:val="lowerRoman"/>
      <w:lvlText w:val="%9."/>
      <w:lvlJc w:val="right"/>
      <w:pPr>
        <w:ind w:left="6480" w:hanging="180"/>
      </w:pPr>
    </w:lvl>
  </w:abstractNum>
  <w:abstractNum w:abstractNumId="23" w15:restartNumberingAfterBreak="0">
    <w:nsid w:val="2691B7ED"/>
    <w:multiLevelType w:val="hybridMultilevel"/>
    <w:tmpl w:val="B2EA298A"/>
    <w:lvl w:ilvl="0" w:tplc="1F50BE10">
      <w:start w:val="1"/>
      <w:numFmt w:val="decimal"/>
      <w:lvlText w:val="%1."/>
      <w:lvlJc w:val="left"/>
      <w:pPr>
        <w:ind w:left="720" w:hanging="360"/>
      </w:pPr>
    </w:lvl>
    <w:lvl w:ilvl="1" w:tplc="00340370">
      <w:start w:val="1"/>
      <w:numFmt w:val="lowerLetter"/>
      <w:lvlText w:val="%2."/>
      <w:lvlJc w:val="left"/>
      <w:pPr>
        <w:ind w:left="1440" w:hanging="360"/>
      </w:pPr>
    </w:lvl>
    <w:lvl w:ilvl="2" w:tplc="3DB4AD22">
      <w:start w:val="1"/>
      <w:numFmt w:val="lowerRoman"/>
      <w:lvlText w:val="%3."/>
      <w:lvlJc w:val="right"/>
      <w:pPr>
        <w:ind w:left="2160" w:hanging="180"/>
      </w:pPr>
    </w:lvl>
    <w:lvl w:ilvl="3" w:tplc="933A8268">
      <w:start w:val="1"/>
      <w:numFmt w:val="decimal"/>
      <w:lvlText w:val="%4."/>
      <w:lvlJc w:val="left"/>
      <w:pPr>
        <w:ind w:left="2880" w:hanging="360"/>
      </w:pPr>
    </w:lvl>
    <w:lvl w:ilvl="4" w:tplc="5DB8F262">
      <w:start w:val="1"/>
      <w:numFmt w:val="lowerLetter"/>
      <w:lvlText w:val="%5."/>
      <w:lvlJc w:val="left"/>
      <w:pPr>
        <w:ind w:left="3600" w:hanging="360"/>
      </w:pPr>
    </w:lvl>
    <w:lvl w:ilvl="5" w:tplc="5BF09446">
      <w:start w:val="1"/>
      <w:numFmt w:val="lowerRoman"/>
      <w:lvlText w:val="%6."/>
      <w:lvlJc w:val="right"/>
      <w:pPr>
        <w:ind w:left="4320" w:hanging="180"/>
      </w:pPr>
    </w:lvl>
    <w:lvl w:ilvl="6" w:tplc="EBF84BE8">
      <w:start w:val="1"/>
      <w:numFmt w:val="decimal"/>
      <w:lvlText w:val="%7."/>
      <w:lvlJc w:val="left"/>
      <w:pPr>
        <w:ind w:left="5040" w:hanging="360"/>
      </w:pPr>
    </w:lvl>
    <w:lvl w:ilvl="7" w:tplc="79B0D8E4">
      <w:start w:val="1"/>
      <w:numFmt w:val="lowerLetter"/>
      <w:lvlText w:val="%8."/>
      <w:lvlJc w:val="left"/>
      <w:pPr>
        <w:ind w:left="5760" w:hanging="360"/>
      </w:pPr>
    </w:lvl>
    <w:lvl w:ilvl="8" w:tplc="47B669EC">
      <w:start w:val="1"/>
      <w:numFmt w:val="lowerRoman"/>
      <w:lvlText w:val="%9."/>
      <w:lvlJc w:val="right"/>
      <w:pPr>
        <w:ind w:left="6480" w:hanging="180"/>
      </w:pPr>
    </w:lvl>
  </w:abstractNum>
  <w:abstractNum w:abstractNumId="24" w15:restartNumberingAfterBreak="0">
    <w:nsid w:val="2A2879C1"/>
    <w:multiLevelType w:val="hybridMultilevel"/>
    <w:tmpl w:val="F110B756"/>
    <w:lvl w:ilvl="0" w:tplc="FFFFFFFF">
      <w:start w:val="1"/>
      <w:numFmt w:val="bullet"/>
      <w:lvlText w:val=""/>
      <w:lvlJc w:val="left"/>
      <w:pPr>
        <w:tabs>
          <w:tab w:val="num" w:pos="567"/>
        </w:tabs>
        <w:ind w:left="567" w:hanging="567"/>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pStyle w:val="B7"/>
      <w:lvlText w:val=""/>
      <w:lvlJc w:val="left"/>
      <w:pPr>
        <w:tabs>
          <w:tab w:val="num" w:pos="3969"/>
        </w:tabs>
        <w:ind w:left="3969" w:hanging="567"/>
      </w:pPr>
      <w:rPr>
        <w:rFonts w:ascii="Symbol" w:hAnsi="Symbol"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A71AF9E"/>
    <w:multiLevelType w:val="hybridMultilevel"/>
    <w:tmpl w:val="95AC89F8"/>
    <w:lvl w:ilvl="0" w:tplc="99A60C14">
      <w:start w:val="1"/>
      <w:numFmt w:val="decimal"/>
      <w:lvlText w:val="%1."/>
      <w:lvlJc w:val="left"/>
      <w:pPr>
        <w:ind w:left="720" w:hanging="360"/>
      </w:pPr>
    </w:lvl>
    <w:lvl w:ilvl="1" w:tplc="AE4895DE">
      <w:start w:val="1"/>
      <w:numFmt w:val="lowerLetter"/>
      <w:lvlText w:val="%2."/>
      <w:lvlJc w:val="left"/>
      <w:pPr>
        <w:ind w:left="1440" w:hanging="360"/>
      </w:pPr>
    </w:lvl>
    <w:lvl w:ilvl="2" w:tplc="E2F6B608">
      <w:start w:val="1"/>
      <w:numFmt w:val="lowerRoman"/>
      <w:lvlText w:val="%3."/>
      <w:lvlJc w:val="right"/>
      <w:pPr>
        <w:ind w:left="2160" w:hanging="180"/>
      </w:pPr>
    </w:lvl>
    <w:lvl w:ilvl="3" w:tplc="E47ABAEE">
      <w:start w:val="1"/>
      <w:numFmt w:val="decimal"/>
      <w:lvlText w:val="%4."/>
      <w:lvlJc w:val="left"/>
      <w:pPr>
        <w:ind w:left="2880" w:hanging="360"/>
      </w:pPr>
    </w:lvl>
    <w:lvl w:ilvl="4" w:tplc="CEEA7E9C">
      <w:start w:val="1"/>
      <w:numFmt w:val="lowerLetter"/>
      <w:lvlText w:val="%5."/>
      <w:lvlJc w:val="left"/>
      <w:pPr>
        <w:ind w:left="3600" w:hanging="360"/>
      </w:pPr>
    </w:lvl>
    <w:lvl w:ilvl="5" w:tplc="A40833BA">
      <w:start w:val="1"/>
      <w:numFmt w:val="lowerRoman"/>
      <w:lvlText w:val="%6."/>
      <w:lvlJc w:val="right"/>
      <w:pPr>
        <w:ind w:left="4320" w:hanging="180"/>
      </w:pPr>
    </w:lvl>
    <w:lvl w:ilvl="6" w:tplc="DC3C7AF0">
      <w:start w:val="1"/>
      <w:numFmt w:val="decimal"/>
      <w:lvlText w:val="%7."/>
      <w:lvlJc w:val="left"/>
      <w:pPr>
        <w:ind w:left="5040" w:hanging="360"/>
      </w:pPr>
    </w:lvl>
    <w:lvl w:ilvl="7" w:tplc="C1CA1C5C">
      <w:start w:val="1"/>
      <w:numFmt w:val="lowerLetter"/>
      <w:lvlText w:val="%8."/>
      <w:lvlJc w:val="left"/>
      <w:pPr>
        <w:ind w:left="5760" w:hanging="360"/>
      </w:pPr>
    </w:lvl>
    <w:lvl w:ilvl="8" w:tplc="4FE469C2">
      <w:start w:val="1"/>
      <w:numFmt w:val="lowerRoman"/>
      <w:lvlText w:val="%9."/>
      <w:lvlJc w:val="right"/>
      <w:pPr>
        <w:ind w:left="6480" w:hanging="180"/>
      </w:pPr>
    </w:lvl>
  </w:abstractNum>
  <w:abstractNum w:abstractNumId="26" w15:restartNumberingAfterBreak="0">
    <w:nsid w:val="2B8B1FD8"/>
    <w:multiLevelType w:val="hybridMultilevel"/>
    <w:tmpl w:val="FFFFFFFF"/>
    <w:lvl w:ilvl="0" w:tplc="041A000B">
      <w:start w:val="1"/>
      <w:numFmt w:val="bullet"/>
      <w:lvlText w:val=""/>
      <w:lvlJc w:val="left"/>
      <w:pPr>
        <w:ind w:left="1068" w:hanging="360"/>
      </w:pPr>
      <w:rPr>
        <w:rFonts w:ascii="Wingdings" w:hAnsi="Wingdings" w:hint="default"/>
      </w:rPr>
    </w:lvl>
    <w:lvl w:ilvl="1" w:tplc="041A0003">
      <w:start w:val="1"/>
      <w:numFmt w:val="bullet"/>
      <w:lvlText w:val="o"/>
      <w:lvlJc w:val="left"/>
      <w:pPr>
        <w:ind w:left="1788" w:hanging="360"/>
      </w:pPr>
      <w:rPr>
        <w:rFonts w:ascii="Courier New" w:hAnsi="Courier New" w:cs="Times New Roman" w:hint="default"/>
      </w:rPr>
    </w:lvl>
    <w:lvl w:ilvl="2" w:tplc="041A0005">
      <w:start w:val="1"/>
      <w:numFmt w:val="bullet"/>
      <w:lvlText w:val=""/>
      <w:lvlJc w:val="left"/>
      <w:pPr>
        <w:ind w:left="2508" w:hanging="360"/>
      </w:pPr>
      <w:rPr>
        <w:rFonts w:ascii="Wingdings" w:hAnsi="Wingdings" w:hint="default"/>
      </w:rPr>
    </w:lvl>
    <w:lvl w:ilvl="3" w:tplc="041A0001">
      <w:start w:val="1"/>
      <w:numFmt w:val="bullet"/>
      <w:lvlText w:val=""/>
      <w:lvlJc w:val="left"/>
      <w:pPr>
        <w:ind w:left="3228" w:hanging="360"/>
      </w:pPr>
      <w:rPr>
        <w:rFonts w:ascii="Symbol" w:hAnsi="Symbol" w:hint="default"/>
      </w:rPr>
    </w:lvl>
    <w:lvl w:ilvl="4" w:tplc="041A0003">
      <w:start w:val="1"/>
      <w:numFmt w:val="bullet"/>
      <w:lvlText w:val="o"/>
      <w:lvlJc w:val="left"/>
      <w:pPr>
        <w:ind w:left="3948" w:hanging="360"/>
      </w:pPr>
      <w:rPr>
        <w:rFonts w:ascii="Courier New" w:hAnsi="Courier New" w:cs="Times New Roman" w:hint="default"/>
      </w:rPr>
    </w:lvl>
    <w:lvl w:ilvl="5" w:tplc="041A0005">
      <w:start w:val="1"/>
      <w:numFmt w:val="bullet"/>
      <w:lvlText w:val=""/>
      <w:lvlJc w:val="left"/>
      <w:pPr>
        <w:ind w:left="4668" w:hanging="360"/>
      </w:pPr>
      <w:rPr>
        <w:rFonts w:ascii="Wingdings" w:hAnsi="Wingdings" w:hint="default"/>
      </w:rPr>
    </w:lvl>
    <w:lvl w:ilvl="6" w:tplc="041A0001">
      <w:start w:val="1"/>
      <w:numFmt w:val="bullet"/>
      <w:lvlText w:val=""/>
      <w:lvlJc w:val="left"/>
      <w:pPr>
        <w:ind w:left="5388" w:hanging="360"/>
      </w:pPr>
      <w:rPr>
        <w:rFonts w:ascii="Symbol" w:hAnsi="Symbol" w:hint="default"/>
      </w:rPr>
    </w:lvl>
    <w:lvl w:ilvl="7" w:tplc="041A0003">
      <w:start w:val="1"/>
      <w:numFmt w:val="bullet"/>
      <w:lvlText w:val="o"/>
      <w:lvlJc w:val="left"/>
      <w:pPr>
        <w:ind w:left="6108" w:hanging="360"/>
      </w:pPr>
      <w:rPr>
        <w:rFonts w:ascii="Courier New" w:hAnsi="Courier New" w:cs="Times New Roman" w:hint="default"/>
      </w:rPr>
    </w:lvl>
    <w:lvl w:ilvl="8" w:tplc="041A0005">
      <w:start w:val="1"/>
      <w:numFmt w:val="bullet"/>
      <w:lvlText w:val=""/>
      <w:lvlJc w:val="left"/>
      <w:pPr>
        <w:ind w:left="6828" w:hanging="360"/>
      </w:pPr>
      <w:rPr>
        <w:rFonts w:ascii="Wingdings" w:hAnsi="Wingdings" w:hint="default"/>
      </w:rPr>
    </w:lvl>
  </w:abstractNum>
  <w:abstractNum w:abstractNumId="27" w15:restartNumberingAfterBreak="0">
    <w:nsid w:val="2E830943"/>
    <w:multiLevelType w:val="hybridMultilevel"/>
    <w:tmpl w:val="9A3671D0"/>
    <w:lvl w:ilvl="0" w:tplc="F4D4022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2F103412"/>
    <w:multiLevelType w:val="hybridMultilevel"/>
    <w:tmpl w:val="BBF2DB42"/>
    <w:lvl w:ilvl="0" w:tplc="F4D4022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2FAB7488"/>
    <w:multiLevelType w:val="hybridMultilevel"/>
    <w:tmpl w:val="D80AB3B0"/>
    <w:lvl w:ilvl="0" w:tplc="C116F030">
      <w:start w:val="1"/>
      <w:numFmt w:val="bullet"/>
      <w:lvlText w:val=""/>
      <w:lvlJc w:val="left"/>
      <w:pPr>
        <w:tabs>
          <w:tab w:val="num" w:pos="2268"/>
        </w:tabs>
        <w:ind w:left="2268" w:hanging="567"/>
      </w:pPr>
      <w:rPr>
        <w:rFonts w:ascii="Symbol" w:hAnsi="Symbol" w:hint="default"/>
      </w:rPr>
    </w:lvl>
    <w:lvl w:ilvl="1" w:tplc="A8B48464">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pStyle w:val="B4"/>
      <w:lvlText w:val=""/>
      <w:lvlJc w:val="left"/>
      <w:pPr>
        <w:tabs>
          <w:tab w:val="num" w:pos="2268"/>
        </w:tabs>
        <w:ind w:left="2268" w:hanging="567"/>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DD22F878">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FCF5ABD"/>
    <w:multiLevelType w:val="hybridMultilevel"/>
    <w:tmpl w:val="E68C44B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31F531EF"/>
    <w:multiLevelType w:val="hybridMultilevel"/>
    <w:tmpl w:val="B0C87B8C"/>
    <w:lvl w:ilvl="0" w:tplc="0BB6A036">
      <w:start w:val="1"/>
      <w:numFmt w:val="bullet"/>
      <w:lvlText w:val="•"/>
      <w:lvlJc w:val="left"/>
      <w:pPr>
        <w:tabs>
          <w:tab w:val="num" w:pos="720"/>
        </w:tabs>
        <w:ind w:left="720" w:hanging="360"/>
      </w:pPr>
      <w:rPr>
        <w:rFonts w:ascii="Times New Roman" w:hAnsi="Times New Roman" w:hint="default"/>
      </w:rPr>
    </w:lvl>
    <w:lvl w:ilvl="1" w:tplc="D3E452D8" w:tentative="1">
      <w:start w:val="1"/>
      <w:numFmt w:val="bullet"/>
      <w:lvlText w:val="•"/>
      <w:lvlJc w:val="left"/>
      <w:pPr>
        <w:tabs>
          <w:tab w:val="num" w:pos="1440"/>
        </w:tabs>
        <w:ind w:left="1440" w:hanging="360"/>
      </w:pPr>
      <w:rPr>
        <w:rFonts w:ascii="Times New Roman" w:hAnsi="Times New Roman" w:hint="default"/>
      </w:rPr>
    </w:lvl>
    <w:lvl w:ilvl="2" w:tplc="BD6087DE" w:tentative="1">
      <w:start w:val="1"/>
      <w:numFmt w:val="bullet"/>
      <w:lvlText w:val="•"/>
      <w:lvlJc w:val="left"/>
      <w:pPr>
        <w:tabs>
          <w:tab w:val="num" w:pos="2160"/>
        </w:tabs>
        <w:ind w:left="2160" w:hanging="360"/>
      </w:pPr>
      <w:rPr>
        <w:rFonts w:ascii="Times New Roman" w:hAnsi="Times New Roman" w:hint="default"/>
      </w:rPr>
    </w:lvl>
    <w:lvl w:ilvl="3" w:tplc="BC6634FA" w:tentative="1">
      <w:start w:val="1"/>
      <w:numFmt w:val="bullet"/>
      <w:lvlText w:val="•"/>
      <w:lvlJc w:val="left"/>
      <w:pPr>
        <w:tabs>
          <w:tab w:val="num" w:pos="2880"/>
        </w:tabs>
        <w:ind w:left="2880" w:hanging="360"/>
      </w:pPr>
      <w:rPr>
        <w:rFonts w:ascii="Times New Roman" w:hAnsi="Times New Roman" w:hint="default"/>
      </w:rPr>
    </w:lvl>
    <w:lvl w:ilvl="4" w:tplc="A5A40A7A" w:tentative="1">
      <w:start w:val="1"/>
      <w:numFmt w:val="bullet"/>
      <w:lvlText w:val="•"/>
      <w:lvlJc w:val="left"/>
      <w:pPr>
        <w:tabs>
          <w:tab w:val="num" w:pos="3600"/>
        </w:tabs>
        <w:ind w:left="3600" w:hanging="360"/>
      </w:pPr>
      <w:rPr>
        <w:rFonts w:ascii="Times New Roman" w:hAnsi="Times New Roman" w:hint="default"/>
      </w:rPr>
    </w:lvl>
    <w:lvl w:ilvl="5" w:tplc="4EB25F90" w:tentative="1">
      <w:start w:val="1"/>
      <w:numFmt w:val="bullet"/>
      <w:lvlText w:val="•"/>
      <w:lvlJc w:val="left"/>
      <w:pPr>
        <w:tabs>
          <w:tab w:val="num" w:pos="4320"/>
        </w:tabs>
        <w:ind w:left="4320" w:hanging="360"/>
      </w:pPr>
      <w:rPr>
        <w:rFonts w:ascii="Times New Roman" w:hAnsi="Times New Roman" w:hint="default"/>
      </w:rPr>
    </w:lvl>
    <w:lvl w:ilvl="6" w:tplc="7734A5DA" w:tentative="1">
      <w:start w:val="1"/>
      <w:numFmt w:val="bullet"/>
      <w:lvlText w:val="•"/>
      <w:lvlJc w:val="left"/>
      <w:pPr>
        <w:tabs>
          <w:tab w:val="num" w:pos="5040"/>
        </w:tabs>
        <w:ind w:left="5040" w:hanging="360"/>
      </w:pPr>
      <w:rPr>
        <w:rFonts w:ascii="Times New Roman" w:hAnsi="Times New Roman" w:hint="default"/>
      </w:rPr>
    </w:lvl>
    <w:lvl w:ilvl="7" w:tplc="45F2B344" w:tentative="1">
      <w:start w:val="1"/>
      <w:numFmt w:val="bullet"/>
      <w:lvlText w:val="•"/>
      <w:lvlJc w:val="left"/>
      <w:pPr>
        <w:tabs>
          <w:tab w:val="num" w:pos="5760"/>
        </w:tabs>
        <w:ind w:left="5760" w:hanging="360"/>
      </w:pPr>
      <w:rPr>
        <w:rFonts w:ascii="Times New Roman" w:hAnsi="Times New Roman" w:hint="default"/>
      </w:rPr>
    </w:lvl>
    <w:lvl w:ilvl="8" w:tplc="C7D619D6"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32082076"/>
    <w:multiLevelType w:val="multilevel"/>
    <w:tmpl w:val="EF9E3480"/>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33" w15:restartNumberingAfterBreak="0">
    <w:nsid w:val="330B64B4"/>
    <w:multiLevelType w:val="hybridMultilevel"/>
    <w:tmpl w:val="602CCF9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33C00AF1"/>
    <w:multiLevelType w:val="hybridMultilevel"/>
    <w:tmpl w:val="E1AAF4B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5" w15:restartNumberingAfterBreak="0">
    <w:nsid w:val="34207447"/>
    <w:multiLevelType w:val="multilevel"/>
    <w:tmpl w:val="CB2AC106"/>
    <w:lvl w:ilvl="0">
      <w:start w:val="1"/>
      <w:numFmt w:val="ordinalText"/>
      <w:pStyle w:val="TI2"/>
      <w:suff w:val="space"/>
      <w:lvlText w:val="DIO %1"/>
      <w:lvlJc w:val="center"/>
      <w:pPr>
        <w:ind w:left="567" w:firstLine="0"/>
      </w:pPr>
    </w:lvl>
    <w:lvl w:ilvl="1">
      <w:start w:val="1"/>
      <w:numFmt w:val="upperRoman"/>
      <w:suff w:val="space"/>
      <w:lvlText w:val="GLAVA %2."/>
      <w:lvlJc w:val="center"/>
      <w:pPr>
        <w:ind w:left="567" w:firstLine="0"/>
      </w:pPr>
    </w:lvl>
    <w:lvl w:ilvl="2">
      <w:start w:val="1"/>
      <w:numFmt w:val="upperRoman"/>
      <w:suff w:val="space"/>
      <w:lvlText w:val="%3."/>
      <w:lvlJc w:val="center"/>
      <w:pPr>
        <w:ind w:left="567" w:firstLine="0"/>
      </w:pPr>
    </w:lvl>
    <w:lvl w:ilvl="3">
      <w:start w:val="1"/>
      <w:numFmt w:val="decimal"/>
      <w:suff w:val="space"/>
      <w:lvlText w:val="%4."/>
      <w:lvlJc w:val="center"/>
      <w:pPr>
        <w:ind w:left="567" w:firstLine="0"/>
      </w:pPr>
    </w:lvl>
    <w:lvl w:ilvl="4">
      <w:start w:val="1"/>
      <w:numFmt w:val="upperLetter"/>
      <w:pStyle w:val="TI2"/>
      <w:suff w:val="space"/>
      <w:lvlText w:val="%5)"/>
      <w:lvlJc w:val="center"/>
      <w:pPr>
        <w:ind w:left="567" w:firstLine="0"/>
      </w:pPr>
    </w:lvl>
    <w:lvl w:ilvl="5">
      <w:start w:val="1"/>
      <w:numFmt w:val="decimal"/>
      <w:pStyle w:val="TI2"/>
      <w:suff w:val="space"/>
      <w:lvlText w:val="ODJELJAK %6."/>
      <w:lvlJc w:val="center"/>
      <w:pPr>
        <w:ind w:left="567" w:firstLine="0"/>
      </w:pPr>
    </w:lvl>
    <w:lvl w:ilvl="6">
      <w:start w:val="1"/>
      <w:numFmt w:val="decimal"/>
      <w:suff w:val="space"/>
      <w:lvlText w:val="PODODJELJAK %7."/>
      <w:lvlJc w:val="center"/>
      <w:pPr>
        <w:ind w:left="567" w:firstLine="0"/>
      </w:pPr>
    </w:lvl>
    <w:lvl w:ilvl="7">
      <w:start w:val="1"/>
      <w:numFmt w:val="decimal"/>
      <w:suff w:val="space"/>
      <w:lvlText w:val="%8. Odsjek:"/>
      <w:lvlJc w:val="center"/>
      <w:pPr>
        <w:ind w:left="567" w:firstLine="0"/>
      </w:pPr>
    </w:lvl>
    <w:lvl w:ilvl="8">
      <w:start w:val="1"/>
      <w:numFmt w:val="none"/>
      <w:suff w:val="space"/>
      <w:lvlText w:val=""/>
      <w:lvlJc w:val="center"/>
      <w:pPr>
        <w:ind w:left="567" w:firstLine="0"/>
      </w:pPr>
    </w:lvl>
  </w:abstractNum>
  <w:abstractNum w:abstractNumId="36" w15:restartNumberingAfterBreak="0">
    <w:nsid w:val="35500BF1"/>
    <w:multiLevelType w:val="hybridMultilevel"/>
    <w:tmpl w:val="6D2A804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36CE4756"/>
    <w:multiLevelType w:val="multilevel"/>
    <w:tmpl w:val="D0061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6D70B4F"/>
    <w:multiLevelType w:val="hybridMultilevel"/>
    <w:tmpl w:val="07ACC86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39194416"/>
    <w:multiLevelType w:val="hybridMultilevel"/>
    <w:tmpl w:val="72E2B28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398C884C"/>
    <w:multiLevelType w:val="hybridMultilevel"/>
    <w:tmpl w:val="59162A1C"/>
    <w:lvl w:ilvl="0" w:tplc="D9180DF2">
      <w:start w:val="1"/>
      <w:numFmt w:val="bullet"/>
      <w:lvlText w:val="-"/>
      <w:lvlJc w:val="left"/>
      <w:pPr>
        <w:ind w:left="720" w:hanging="360"/>
      </w:pPr>
      <w:rPr>
        <w:rFonts w:ascii="Aptos" w:hAnsi="Aptos" w:hint="default"/>
      </w:rPr>
    </w:lvl>
    <w:lvl w:ilvl="1" w:tplc="432C3E58">
      <w:start w:val="1"/>
      <w:numFmt w:val="bullet"/>
      <w:lvlText w:val="o"/>
      <w:lvlJc w:val="left"/>
      <w:pPr>
        <w:ind w:left="1440" w:hanging="360"/>
      </w:pPr>
      <w:rPr>
        <w:rFonts w:ascii="Courier New" w:hAnsi="Courier New" w:hint="default"/>
      </w:rPr>
    </w:lvl>
    <w:lvl w:ilvl="2" w:tplc="47142A62">
      <w:start w:val="1"/>
      <w:numFmt w:val="bullet"/>
      <w:lvlText w:val=""/>
      <w:lvlJc w:val="left"/>
      <w:pPr>
        <w:ind w:left="2160" w:hanging="360"/>
      </w:pPr>
      <w:rPr>
        <w:rFonts w:ascii="Wingdings" w:hAnsi="Wingdings" w:hint="default"/>
      </w:rPr>
    </w:lvl>
    <w:lvl w:ilvl="3" w:tplc="64F0B790">
      <w:start w:val="1"/>
      <w:numFmt w:val="bullet"/>
      <w:lvlText w:val=""/>
      <w:lvlJc w:val="left"/>
      <w:pPr>
        <w:ind w:left="2880" w:hanging="360"/>
      </w:pPr>
      <w:rPr>
        <w:rFonts w:ascii="Symbol" w:hAnsi="Symbol" w:hint="default"/>
      </w:rPr>
    </w:lvl>
    <w:lvl w:ilvl="4" w:tplc="953EEAB2">
      <w:start w:val="1"/>
      <w:numFmt w:val="bullet"/>
      <w:lvlText w:val="o"/>
      <w:lvlJc w:val="left"/>
      <w:pPr>
        <w:ind w:left="3600" w:hanging="360"/>
      </w:pPr>
      <w:rPr>
        <w:rFonts w:ascii="Courier New" w:hAnsi="Courier New" w:hint="default"/>
      </w:rPr>
    </w:lvl>
    <w:lvl w:ilvl="5" w:tplc="57C0F05E">
      <w:start w:val="1"/>
      <w:numFmt w:val="bullet"/>
      <w:lvlText w:val=""/>
      <w:lvlJc w:val="left"/>
      <w:pPr>
        <w:ind w:left="4320" w:hanging="360"/>
      </w:pPr>
      <w:rPr>
        <w:rFonts w:ascii="Wingdings" w:hAnsi="Wingdings" w:hint="default"/>
      </w:rPr>
    </w:lvl>
    <w:lvl w:ilvl="6" w:tplc="0E08C270">
      <w:start w:val="1"/>
      <w:numFmt w:val="bullet"/>
      <w:lvlText w:val=""/>
      <w:lvlJc w:val="left"/>
      <w:pPr>
        <w:ind w:left="5040" w:hanging="360"/>
      </w:pPr>
      <w:rPr>
        <w:rFonts w:ascii="Symbol" w:hAnsi="Symbol" w:hint="default"/>
      </w:rPr>
    </w:lvl>
    <w:lvl w:ilvl="7" w:tplc="F7481772">
      <w:start w:val="1"/>
      <w:numFmt w:val="bullet"/>
      <w:lvlText w:val="o"/>
      <w:lvlJc w:val="left"/>
      <w:pPr>
        <w:ind w:left="5760" w:hanging="360"/>
      </w:pPr>
      <w:rPr>
        <w:rFonts w:ascii="Courier New" w:hAnsi="Courier New" w:hint="default"/>
      </w:rPr>
    </w:lvl>
    <w:lvl w:ilvl="8" w:tplc="F8E4D9FE">
      <w:start w:val="1"/>
      <w:numFmt w:val="bullet"/>
      <w:lvlText w:val=""/>
      <w:lvlJc w:val="left"/>
      <w:pPr>
        <w:ind w:left="6480" w:hanging="360"/>
      </w:pPr>
      <w:rPr>
        <w:rFonts w:ascii="Wingdings" w:hAnsi="Wingdings" w:hint="default"/>
      </w:rPr>
    </w:lvl>
  </w:abstractNum>
  <w:abstractNum w:abstractNumId="41" w15:restartNumberingAfterBreak="0">
    <w:nsid w:val="3C525C56"/>
    <w:multiLevelType w:val="hybridMultilevel"/>
    <w:tmpl w:val="46BE71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3E4C399A"/>
    <w:multiLevelType w:val="hybridMultilevel"/>
    <w:tmpl w:val="6088D5A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3F8641CE"/>
    <w:multiLevelType w:val="hybridMultilevel"/>
    <w:tmpl w:val="F74A814C"/>
    <w:lvl w:ilvl="0" w:tplc="AD2617D8">
      <w:start w:val="7"/>
      <w:numFmt w:val="decimal"/>
      <w:lvlText w:val="%1."/>
      <w:lvlJc w:val="left"/>
      <w:pPr>
        <w:ind w:left="720" w:hanging="360"/>
      </w:pPr>
    </w:lvl>
    <w:lvl w:ilvl="1" w:tplc="0FEE5DD8">
      <w:start w:val="1"/>
      <w:numFmt w:val="lowerLetter"/>
      <w:lvlText w:val="%2."/>
      <w:lvlJc w:val="left"/>
      <w:pPr>
        <w:ind w:left="1440" w:hanging="360"/>
      </w:pPr>
    </w:lvl>
    <w:lvl w:ilvl="2" w:tplc="887208F0">
      <w:start w:val="1"/>
      <w:numFmt w:val="lowerRoman"/>
      <w:lvlText w:val="%3."/>
      <w:lvlJc w:val="right"/>
      <w:pPr>
        <w:ind w:left="2160" w:hanging="180"/>
      </w:pPr>
    </w:lvl>
    <w:lvl w:ilvl="3" w:tplc="363275EC">
      <w:start w:val="1"/>
      <w:numFmt w:val="decimal"/>
      <w:lvlText w:val="%4."/>
      <w:lvlJc w:val="left"/>
      <w:pPr>
        <w:ind w:left="2880" w:hanging="360"/>
      </w:pPr>
    </w:lvl>
    <w:lvl w:ilvl="4" w:tplc="481EFB0A">
      <w:start w:val="1"/>
      <w:numFmt w:val="lowerLetter"/>
      <w:lvlText w:val="%5."/>
      <w:lvlJc w:val="left"/>
      <w:pPr>
        <w:ind w:left="3600" w:hanging="360"/>
      </w:pPr>
    </w:lvl>
    <w:lvl w:ilvl="5" w:tplc="31BEA696">
      <w:start w:val="1"/>
      <w:numFmt w:val="lowerRoman"/>
      <w:lvlText w:val="%6."/>
      <w:lvlJc w:val="right"/>
      <w:pPr>
        <w:ind w:left="4320" w:hanging="180"/>
      </w:pPr>
    </w:lvl>
    <w:lvl w:ilvl="6" w:tplc="39D4C2F8">
      <w:start w:val="1"/>
      <w:numFmt w:val="decimal"/>
      <w:lvlText w:val="%7."/>
      <w:lvlJc w:val="left"/>
      <w:pPr>
        <w:ind w:left="5040" w:hanging="360"/>
      </w:pPr>
    </w:lvl>
    <w:lvl w:ilvl="7" w:tplc="2C1206BA">
      <w:start w:val="1"/>
      <w:numFmt w:val="lowerLetter"/>
      <w:lvlText w:val="%8."/>
      <w:lvlJc w:val="left"/>
      <w:pPr>
        <w:ind w:left="5760" w:hanging="360"/>
      </w:pPr>
    </w:lvl>
    <w:lvl w:ilvl="8" w:tplc="6D1A20F6">
      <w:start w:val="1"/>
      <w:numFmt w:val="lowerRoman"/>
      <w:lvlText w:val="%9."/>
      <w:lvlJc w:val="right"/>
      <w:pPr>
        <w:ind w:left="6480" w:hanging="180"/>
      </w:pPr>
    </w:lvl>
  </w:abstractNum>
  <w:abstractNum w:abstractNumId="44" w15:restartNumberingAfterBreak="0">
    <w:nsid w:val="3FC357E7"/>
    <w:multiLevelType w:val="multilevel"/>
    <w:tmpl w:val="0D164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0AE09DF"/>
    <w:multiLevelType w:val="hybridMultilevel"/>
    <w:tmpl w:val="FFFFFFFF"/>
    <w:lvl w:ilvl="0" w:tplc="041A000B">
      <w:start w:val="1"/>
      <w:numFmt w:val="bullet"/>
      <w:lvlText w:val=""/>
      <w:lvlJc w:val="left"/>
      <w:pPr>
        <w:ind w:left="1068" w:hanging="360"/>
      </w:pPr>
      <w:rPr>
        <w:rFonts w:ascii="Wingdings" w:hAnsi="Wingdings" w:hint="default"/>
      </w:rPr>
    </w:lvl>
    <w:lvl w:ilvl="1" w:tplc="041A0003">
      <w:start w:val="1"/>
      <w:numFmt w:val="bullet"/>
      <w:lvlText w:val="o"/>
      <w:lvlJc w:val="left"/>
      <w:pPr>
        <w:ind w:left="1788" w:hanging="360"/>
      </w:pPr>
      <w:rPr>
        <w:rFonts w:ascii="Courier New" w:hAnsi="Courier New" w:cs="Times New Roman" w:hint="default"/>
      </w:rPr>
    </w:lvl>
    <w:lvl w:ilvl="2" w:tplc="041A0005">
      <w:start w:val="1"/>
      <w:numFmt w:val="bullet"/>
      <w:lvlText w:val=""/>
      <w:lvlJc w:val="left"/>
      <w:pPr>
        <w:ind w:left="2508" w:hanging="360"/>
      </w:pPr>
      <w:rPr>
        <w:rFonts w:ascii="Wingdings" w:hAnsi="Wingdings" w:hint="default"/>
      </w:rPr>
    </w:lvl>
    <w:lvl w:ilvl="3" w:tplc="041A0001">
      <w:start w:val="1"/>
      <w:numFmt w:val="bullet"/>
      <w:lvlText w:val=""/>
      <w:lvlJc w:val="left"/>
      <w:pPr>
        <w:ind w:left="3228" w:hanging="360"/>
      </w:pPr>
      <w:rPr>
        <w:rFonts w:ascii="Symbol" w:hAnsi="Symbol" w:hint="default"/>
      </w:rPr>
    </w:lvl>
    <w:lvl w:ilvl="4" w:tplc="041A0003">
      <w:start w:val="1"/>
      <w:numFmt w:val="bullet"/>
      <w:lvlText w:val="o"/>
      <w:lvlJc w:val="left"/>
      <w:pPr>
        <w:ind w:left="3948" w:hanging="360"/>
      </w:pPr>
      <w:rPr>
        <w:rFonts w:ascii="Courier New" w:hAnsi="Courier New" w:cs="Times New Roman" w:hint="default"/>
      </w:rPr>
    </w:lvl>
    <w:lvl w:ilvl="5" w:tplc="041A0005">
      <w:start w:val="1"/>
      <w:numFmt w:val="bullet"/>
      <w:lvlText w:val=""/>
      <w:lvlJc w:val="left"/>
      <w:pPr>
        <w:ind w:left="4668" w:hanging="360"/>
      </w:pPr>
      <w:rPr>
        <w:rFonts w:ascii="Wingdings" w:hAnsi="Wingdings" w:hint="default"/>
      </w:rPr>
    </w:lvl>
    <w:lvl w:ilvl="6" w:tplc="041A0001">
      <w:start w:val="1"/>
      <w:numFmt w:val="bullet"/>
      <w:lvlText w:val=""/>
      <w:lvlJc w:val="left"/>
      <w:pPr>
        <w:ind w:left="5388" w:hanging="360"/>
      </w:pPr>
      <w:rPr>
        <w:rFonts w:ascii="Symbol" w:hAnsi="Symbol" w:hint="default"/>
      </w:rPr>
    </w:lvl>
    <w:lvl w:ilvl="7" w:tplc="041A0003">
      <w:start w:val="1"/>
      <w:numFmt w:val="bullet"/>
      <w:lvlText w:val="o"/>
      <w:lvlJc w:val="left"/>
      <w:pPr>
        <w:ind w:left="6108" w:hanging="360"/>
      </w:pPr>
      <w:rPr>
        <w:rFonts w:ascii="Courier New" w:hAnsi="Courier New" w:cs="Times New Roman" w:hint="default"/>
      </w:rPr>
    </w:lvl>
    <w:lvl w:ilvl="8" w:tplc="041A0005">
      <w:start w:val="1"/>
      <w:numFmt w:val="bullet"/>
      <w:lvlText w:val=""/>
      <w:lvlJc w:val="left"/>
      <w:pPr>
        <w:ind w:left="6828" w:hanging="360"/>
      </w:pPr>
      <w:rPr>
        <w:rFonts w:ascii="Wingdings" w:hAnsi="Wingdings" w:hint="default"/>
      </w:rPr>
    </w:lvl>
  </w:abstractNum>
  <w:abstractNum w:abstractNumId="46" w15:restartNumberingAfterBreak="0">
    <w:nsid w:val="40D23ADA"/>
    <w:multiLevelType w:val="hybridMultilevel"/>
    <w:tmpl w:val="2A48738E"/>
    <w:lvl w:ilvl="0" w:tplc="68389E84">
      <w:start w:val="1"/>
      <w:numFmt w:val="decimal"/>
      <w:lvlText w:val="%1."/>
      <w:lvlJc w:val="left"/>
      <w:pPr>
        <w:ind w:left="720" w:hanging="360"/>
      </w:pPr>
    </w:lvl>
    <w:lvl w:ilvl="1" w:tplc="B55ADBD2">
      <w:start w:val="1"/>
      <w:numFmt w:val="lowerLetter"/>
      <w:lvlText w:val="%2."/>
      <w:lvlJc w:val="left"/>
      <w:pPr>
        <w:ind w:left="1440" w:hanging="360"/>
      </w:pPr>
    </w:lvl>
    <w:lvl w:ilvl="2" w:tplc="858A7760">
      <w:start w:val="1"/>
      <w:numFmt w:val="lowerRoman"/>
      <w:lvlText w:val="%3."/>
      <w:lvlJc w:val="right"/>
      <w:pPr>
        <w:ind w:left="2160" w:hanging="180"/>
      </w:pPr>
    </w:lvl>
    <w:lvl w:ilvl="3" w:tplc="0870F2C6">
      <w:start w:val="1"/>
      <w:numFmt w:val="decimal"/>
      <w:lvlText w:val="%4."/>
      <w:lvlJc w:val="left"/>
      <w:pPr>
        <w:ind w:left="2880" w:hanging="360"/>
      </w:pPr>
    </w:lvl>
    <w:lvl w:ilvl="4" w:tplc="5E88DB74">
      <w:start w:val="1"/>
      <w:numFmt w:val="lowerLetter"/>
      <w:lvlText w:val="%5."/>
      <w:lvlJc w:val="left"/>
      <w:pPr>
        <w:ind w:left="3600" w:hanging="360"/>
      </w:pPr>
    </w:lvl>
    <w:lvl w:ilvl="5" w:tplc="967A3F34">
      <w:start w:val="1"/>
      <w:numFmt w:val="lowerRoman"/>
      <w:lvlText w:val="%6."/>
      <w:lvlJc w:val="right"/>
      <w:pPr>
        <w:ind w:left="4320" w:hanging="180"/>
      </w:pPr>
    </w:lvl>
    <w:lvl w:ilvl="6" w:tplc="0B7C1074">
      <w:start w:val="1"/>
      <w:numFmt w:val="decimal"/>
      <w:lvlText w:val="%7."/>
      <w:lvlJc w:val="left"/>
      <w:pPr>
        <w:ind w:left="5040" w:hanging="360"/>
      </w:pPr>
    </w:lvl>
    <w:lvl w:ilvl="7" w:tplc="A1C69F38">
      <w:start w:val="1"/>
      <w:numFmt w:val="lowerLetter"/>
      <w:lvlText w:val="%8."/>
      <w:lvlJc w:val="left"/>
      <w:pPr>
        <w:ind w:left="5760" w:hanging="360"/>
      </w:pPr>
    </w:lvl>
    <w:lvl w:ilvl="8" w:tplc="C2467F64">
      <w:start w:val="1"/>
      <w:numFmt w:val="lowerRoman"/>
      <w:lvlText w:val="%9."/>
      <w:lvlJc w:val="right"/>
      <w:pPr>
        <w:ind w:left="6480" w:hanging="180"/>
      </w:pPr>
    </w:lvl>
  </w:abstractNum>
  <w:abstractNum w:abstractNumId="47" w15:restartNumberingAfterBreak="0">
    <w:nsid w:val="4113298D"/>
    <w:multiLevelType w:val="multilevel"/>
    <w:tmpl w:val="9D486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2BD1B5C"/>
    <w:multiLevelType w:val="multilevel"/>
    <w:tmpl w:val="B2EED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30A29B3"/>
    <w:multiLevelType w:val="hybridMultilevel"/>
    <w:tmpl w:val="C6E8336E"/>
    <w:lvl w:ilvl="0" w:tplc="FFCA8C56">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0" w15:restartNumberingAfterBreak="0">
    <w:nsid w:val="432B1A4A"/>
    <w:multiLevelType w:val="multilevel"/>
    <w:tmpl w:val="A0881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35900DF"/>
    <w:multiLevelType w:val="multilevel"/>
    <w:tmpl w:val="4E4C5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4000877"/>
    <w:multiLevelType w:val="multilevel"/>
    <w:tmpl w:val="D51C1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5E3EEA6"/>
    <w:multiLevelType w:val="hybridMultilevel"/>
    <w:tmpl w:val="858CCB00"/>
    <w:lvl w:ilvl="0" w:tplc="541C3A8C">
      <w:start w:val="2"/>
      <w:numFmt w:val="decimal"/>
      <w:lvlText w:val="%1."/>
      <w:lvlJc w:val="left"/>
      <w:pPr>
        <w:ind w:left="720" w:hanging="360"/>
      </w:pPr>
    </w:lvl>
    <w:lvl w:ilvl="1" w:tplc="9170E36E">
      <w:start w:val="1"/>
      <w:numFmt w:val="lowerLetter"/>
      <w:lvlText w:val="%2."/>
      <w:lvlJc w:val="left"/>
      <w:pPr>
        <w:ind w:left="1440" w:hanging="360"/>
      </w:pPr>
    </w:lvl>
    <w:lvl w:ilvl="2" w:tplc="9B3A79C2">
      <w:start w:val="1"/>
      <w:numFmt w:val="lowerRoman"/>
      <w:lvlText w:val="%3."/>
      <w:lvlJc w:val="right"/>
      <w:pPr>
        <w:ind w:left="2160" w:hanging="180"/>
      </w:pPr>
    </w:lvl>
    <w:lvl w:ilvl="3" w:tplc="6D62C7BA">
      <w:start w:val="1"/>
      <w:numFmt w:val="decimal"/>
      <w:lvlText w:val="%4."/>
      <w:lvlJc w:val="left"/>
      <w:pPr>
        <w:ind w:left="2880" w:hanging="360"/>
      </w:pPr>
    </w:lvl>
    <w:lvl w:ilvl="4" w:tplc="BF024E58">
      <w:start w:val="1"/>
      <w:numFmt w:val="lowerLetter"/>
      <w:lvlText w:val="%5."/>
      <w:lvlJc w:val="left"/>
      <w:pPr>
        <w:ind w:left="3600" w:hanging="360"/>
      </w:pPr>
    </w:lvl>
    <w:lvl w:ilvl="5" w:tplc="1B7248B2">
      <w:start w:val="1"/>
      <w:numFmt w:val="lowerRoman"/>
      <w:lvlText w:val="%6."/>
      <w:lvlJc w:val="right"/>
      <w:pPr>
        <w:ind w:left="4320" w:hanging="180"/>
      </w:pPr>
    </w:lvl>
    <w:lvl w:ilvl="6" w:tplc="442845B8">
      <w:start w:val="1"/>
      <w:numFmt w:val="decimal"/>
      <w:lvlText w:val="%7."/>
      <w:lvlJc w:val="left"/>
      <w:pPr>
        <w:ind w:left="5040" w:hanging="360"/>
      </w:pPr>
    </w:lvl>
    <w:lvl w:ilvl="7" w:tplc="387AE9C2">
      <w:start w:val="1"/>
      <w:numFmt w:val="lowerLetter"/>
      <w:lvlText w:val="%8."/>
      <w:lvlJc w:val="left"/>
      <w:pPr>
        <w:ind w:left="5760" w:hanging="360"/>
      </w:pPr>
    </w:lvl>
    <w:lvl w:ilvl="8" w:tplc="4E3471E6">
      <w:start w:val="1"/>
      <w:numFmt w:val="lowerRoman"/>
      <w:lvlText w:val="%9."/>
      <w:lvlJc w:val="right"/>
      <w:pPr>
        <w:ind w:left="6480" w:hanging="180"/>
      </w:pPr>
    </w:lvl>
  </w:abstractNum>
  <w:abstractNum w:abstractNumId="54" w15:restartNumberingAfterBreak="0">
    <w:nsid w:val="46DB71C9"/>
    <w:multiLevelType w:val="multilevel"/>
    <w:tmpl w:val="03342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6EE5BE3"/>
    <w:multiLevelType w:val="hybridMultilevel"/>
    <w:tmpl w:val="4C68A7B0"/>
    <w:lvl w:ilvl="0" w:tplc="2D2C580C">
      <w:start w:val="2"/>
      <w:numFmt w:val="bullet"/>
      <w:lvlText w:val="-"/>
      <w:lvlJc w:val="left"/>
      <w:pPr>
        <w:ind w:left="8148" w:hanging="360"/>
      </w:pPr>
      <w:rPr>
        <w:rFonts w:ascii="Times New Roman" w:eastAsia="Times New Roman" w:hAnsi="Times New Roman" w:cs="Times New Roman" w:hint="default"/>
      </w:rPr>
    </w:lvl>
    <w:lvl w:ilvl="1" w:tplc="041A0003" w:tentative="1">
      <w:start w:val="1"/>
      <w:numFmt w:val="bullet"/>
      <w:lvlText w:val="o"/>
      <w:lvlJc w:val="left"/>
      <w:pPr>
        <w:ind w:left="8868" w:hanging="360"/>
      </w:pPr>
      <w:rPr>
        <w:rFonts w:ascii="Courier New" w:hAnsi="Courier New" w:cs="Courier New" w:hint="default"/>
      </w:rPr>
    </w:lvl>
    <w:lvl w:ilvl="2" w:tplc="041A0005" w:tentative="1">
      <w:start w:val="1"/>
      <w:numFmt w:val="bullet"/>
      <w:lvlText w:val=""/>
      <w:lvlJc w:val="left"/>
      <w:pPr>
        <w:ind w:left="9588" w:hanging="360"/>
      </w:pPr>
      <w:rPr>
        <w:rFonts w:ascii="Wingdings" w:hAnsi="Wingdings" w:hint="default"/>
      </w:rPr>
    </w:lvl>
    <w:lvl w:ilvl="3" w:tplc="041A0001" w:tentative="1">
      <w:start w:val="1"/>
      <w:numFmt w:val="bullet"/>
      <w:lvlText w:val=""/>
      <w:lvlJc w:val="left"/>
      <w:pPr>
        <w:ind w:left="10308" w:hanging="360"/>
      </w:pPr>
      <w:rPr>
        <w:rFonts w:ascii="Symbol" w:hAnsi="Symbol" w:hint="default"/>
      </w:rPr>
    </w:lvl>
    <w:lvl w:ilvl="4" w:tplc="041A0003" w:tentative="1">
      <w:start w:val="1"/>
      <w:numFmt w:val="bullet"/>
      <w:lvlText w:val="o"/>
      <w:lvlJc w:val="left"/>
      <w:pPr>
        <w:ind w:left="11028" w:hanging="360"/>
      </w:pPr>
      <w:rPr>
        <w:rFonts w:ascii="Courier New" w:hAnsi="Courier New" w:cs="Courier New" w:hint="default"/>
      </w:rPr>
    </w:lvl>
    <w:lvl w:ilvl="5" w:tplc="041A0005" w:tentative="1">
      <w:start w:val="1"/>
      <w:numFmt w:val="bullet"/>
      <w:lvlText w:val=""/>
      <w:lvlJc w:val="left"/>
      <w:pPr>
        <w:ind w:left="11748" w:hanging="360"/>
      </w:pPr>
      <w:rPr>
        <w:rFonts w:ascii="Wingdings" w:hAnsi="Wingdings" w:hint="default"/>
      </w:rPr>
    </w:lvl>
    <w:lvl w:ilvl="6" w:tplc="041A0001" w:tentative="1">
      <w:start w:val="1"/>
      <w:numFmt w:val="bullet"/>
      <w:lvlText w:val=""/>
      <w:lvlJc w:val="left"/>
      <w:pPr>
        <w:ind w:left="12468" w:hanging="360"/>
      </w:pPr>
      <w:rPr>
        <w:rFonts w:ascii="Symbol" w:hAnsi="Symbol" w:hint="default"/>
      </w:rPr>
    </w:lvl>
    <w:lvl w:ilvl="7" w:tplc="041A0003" w:tentative="1">
      <w:start w:val="1"/>
      <w:numFmt w:val="bullet"/>
      <w:lvlText w:val="o"/>
      <w:lvlJc w:val="left"/>
      <w:pPr>
        <w:ind w:left="13188" w:hanging="360"/>
      </w:pPr>
      <w:rPr>
        <w:rFonts w:ascii="Courier New" w:hAnsi="Courier New" w:cs="Courier New" w:hint="default"/>
      </w:rPr>
    </w:lvl>
    <w:lvl w:ilvl="8" w:tplc="041A0005" w:tentative="1">
      <w:start w:val="1"/>
      <w:numFmt w:val="bullet"/>
      <w:lvlText w:val=""/>
      <w:lvlJc w:val="left"/>
      <w:pPr>
        <w:ind w:left="13908" w:hanging="360"/>
      </w:pPr>
      <w:rPr>
        <w:rFonts w:ascii="Wingdings" w:hAnsi="Wingdings" w:hint="default"/>
      </w:rPr>
    </w:lvl>
  </w:abstractNum>
  <w:abstractNum w:abstractNumId="56" w15:restartNumberingAfterBreak="0">
    <w:nsid w:val="47246990"/>
    <w:multiLevelType w:val="multilevel"/>
    <w:tmpl w:val="1214D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8CE58CE"/>
    <w:multiLevelType w:val="hybridMultilevel"/>
    <w:tmpl w:val="B26EC9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49CD1391"/>
    <w:multiLevelType w:val="multilevel"/>
    <w:tmpl w:val="85E894E6"/>
    <w:lvl w:ilvl="0">
      <w:start w:val="1"/>
      <w:numFmt w:val="none"/>
      <w:suff w:val="nothing"/>
      <w:lvlText w:val=""/>
      <w:lvlJc w:val="center"/>
      <w:pPr>
        <w:ind w:left="0" w:firstLine="0"/>
      </w:pPr>
    </w:lvl>
    <w:lvl w:ilvl="1">
      <w:start w:val="1"/>
      <w:numFmt w:val="none"/>
      <w:suff w:val="nothing"/>
      <w:lvlText w:val=""/>
      <w:lvlJc w:val="center"/>
      <w:pPr>
        <w:ind w:left="0" w:firstLine="0"/>
      </w:pPr>
    </w:lvl>
    <w:lvl w:ilvl="2">
      <w:start w:val="1"/>
      <w:numFmt w:val="none"/>
      <w:suff w:val="nothing"/>
      <w:lvlText w:val=""/>
      <w:lvlJc w:val="center"/>
      <w:pPr>
        <w:ind w:left="0" w:firstLine="0"/>
      </w:pPr>
    </w:lvl>
    <w:lvl w:ilvl="3">
      <w:start w:val="1"/>
      <w:numFmt w:val="none"/>
      <w:suff w:val="nothing"/>
      <w:lvlText w:val=""/>
      <w:lvlJc w:val="center"/>
      <w:pPr>
        <w:ind w:left="0" w:firstLine="0"/>
      </w:pPr>
    </w:lvl>
    <w:lvl w:ilvl="4">
      <w:start w:val="1"/>
      <w:numFmt w:val="none"/>
      <w:pStyle w:val="T2"/>
      <w:suff w:val="nothing"/>
      <w:lvlText w:val=""/>
      <w:lvlJc w:val="center"/>
      <w:pPr>
        <w:ind w:left="0" w:firstLine="0"/>
      </w:pPr>
    </w:lvl>
    <w:lvl w:ilvl="5">
      <w:start w:val="1"/>
      <w:numFmt w:val="none"/>
      <w:pStyle w:val="T2"/>
      <w:suff w:val="nothing"/>
      <w:lvlText w:val=""/>
      <w:lvlJc w:val="center"/>
      <w:pPr>
        <w:ind w:left="0" w:firstLine="0"/>
      </w:pPr>
    </w:lvl>
    <w:lvl w:ilvl="6">
      <w:start w:val="1"/>
      <w:numFmt w:val="none"/>
      <w:suff w:val="nothing"/>
      <w:lvlText w:val=""/>
      <w:lvlJc w:val="center"/>
      <w:pPr>
        <w:ind w:left="0" w:firstLine="0"/>
      </w:pPr>
    </w:lvl>
    <w:lvl w:ilvl="7">
      <w:start w:val="1"/>
      <w:numFmt w:val="none"/>
      <w:suff w:val="nothing"/>
      <w:lvlText w:val=""/>
      <w:lvlJc w:val="center"/>
      <w:pPr>
        <w:ind w:left="0" w:firstLine="0"/>
      </w:pPr>
    </w:lvl>
    <w:lvl w:ilvl="8">
      <w:start w:val="1"/>
      <w:numFmt w:val="none"/>
      <w:suff w:val="nothing"/>
      <w:lvlText w:val=""/>
      <w:lvlJc w:val="center"/>
      <w:pPr>
        <w:ind w:left="0" w:firstLine="0"/>
      </w:pPr>
    </w:lvl>
  </w:abstractNum>
  <w:abstractNum w:abstractNumId="59" w15:restartNumberingAfterBreak="0">
    <w:nsid w:val="4AF277C6"/>
    <w:multiLevelType w:val="hybridMultilevel"/>
    <w:tmpl w:val="8D7C69D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4DEC2E51"/>
    <w:multiLevelType w:val="hybridMultilevel"/>
    <w:tmpl w:val="FFFFFFFF"/>
    <w:lvl w:ilvl="0" w:tplc="041A000B">
      <w:start w:val="1"/>
      <w:numFmt w:val="bullet"/>
      <w:lvlText w:val=""/>
      <w:lvlJc w:val="left"/>
      <w:pPr>
        <w:ind w:left="1068" w:hanging="360"/>
      </w:pPr>
      <w:rPr>
        <w:rFonts w:ascii="Wingdings" w:hAnsi="Wingdings" w:hint="default"/>
      </w:rPr>
    </w:lvl>
    <w:lvl w:ilvl="1" w:tplc="041A0003">
      <w:start w:val="1"/>
      <w:numFmt w:val="bullet"/>
      <w:lvlText w:val="o"/>
      <w:lvlJc w:val="left"/>
      <w:pPr>
        <w:ind w:left="1788" w:hanging="360"/>
      </w:pPr>
      <w:rPr>
        <w:rFonts w:ascii="Courier New" w:hAnsi="Courier New" w:cs="Times New Roman" w:hint="default"/>
      </w:rPr>
    </w:lvl>
    <w:lvl w:ilvl="2" w:tplc="041A0005">
      <w:start w:val="1"/>
      <w:numFmt w:val="bullet"/>
      <w:lvlText w:val=""/>
      <w:lvlJc w:val="left"/>
      <w:pPr>
        <w:ind w:left="2508" w:hanging="360"/>
      </w:pPr>
      <w:rPr>
        <w:rFonts w:ascii="Wingdings" w:hAnsi="Wingdings" w:hint="default"/>
      </w:rPr>
    </w:lvl>
    <w:lvl w:ilvl="3" w:tplc="041A0001">
      <w:start w:val="1"/>
      <w:numFmt w:val="bullet"/>
      <w:lvlText w:val=""/>
      <w:lvlJc w:val="left"/>
      <w:pPr>
        <w:ind w:left="3228" w:hanging="360"/>
      </w:pPr>
      <w:rPr>
        <w:rFonts w:ascii="Symbol" w:hAnsi="Symbol" w:hint="default"/>
      </w:rPr>
    </w:lvl>
    <w:lvl w:ilvl="4" w:tplc="041A0003">
      <w:start w:val="1"/>
      <w:numFmt w:val="bullet"/>
      <w:lvlText w:val="o"/>
      <w:lvlJc w:val="left"/>
      <w:pPr>
        <w:ind w:left="3948" w:hanging="360"/>
      </w:pPr>
      <w:rPr>
        <w:rFonts w:ascii="Courier New" w:hAnsi="Courier New" w:cs="Times New Roman" w:hint="default"/>
      </w:rPr>
    </w:lvl>
    <w:lvl w:ilvl="5" w:tplc="041A0005">
      <w:start w:val="1"/>
      <w:numFmt w:val="bullet"/>
      <w:lvlText w:val=""/>
      <w:lvlJc w:val="left"/>
      <w:pPr>
        <w:ind w:left="4668" w:hanging="360"/>
      </w:pPr>
      <w:rPr>
        <w:rFonts w:ascii="Wingdings" w:hAnsi="Wingdings" w:hint="default"/>
      </w:rPr>
    </w:lvl>
    <w:lvl w:ilvl="6" w:tplc="041A0001">
      <w:start w:val="1"/>
      <w:numFmt w:val="bullet"/>
      <w:lvlText w:val=""/>
      <w:lvlJc w:val="left"/>
      <w:pPr>
        <w:ind w:left="5388" w:hanging="360"/>
      </w:pPr>
      <w:rPr>
        <w:rFonts w:ascii="Symbol" w:hAnsi="Symbol" w:hint="default"/>
      </w:rPr>
    </w:lvl>
    <w:lvl w:ilvl="7" w:tplc="041A0003">
      <w:start w:val="1"/>
      <w:numFmt w:val="bullet"/>
      <w:lvlText w:val="o"/>
      <w:lvlJc w:val="left"/>
      <w:pPr>
        <w:ind w:left="6108" w:hanging="360"/>
      </w:pPr>
      <w:rPr>
        <w:rFonts w:ascii="Courier New" w:hAnsi="Courier New" w:cs="Times New Roman" w:hint="default"/>
      </w:rPr>
    </w:lvl>
    <w:lvl w:ilvl="8" w:tplc="041A0005">
      <w:start w:val="1"/>
      <w:numFmt w:val="bullet"/>
      <w:lvlText w:val=""/>
      <w:lvlJc w:val="left"/>
      <w:pPr>
        <w:ind w:left="6828" w:hanging="360"/>
      </w:pPr>
      <w:rPr>
        <w:rFonts w:ascii="Wingdings" w:hAnsi="Wingdings" w:hint="default"/>
      </w:rPr>
    </w:lvl>
  </w:abstractNum>
  <w:abstractNum w:abstractNumId="61" w15:restartNumberingAfterBreak="0">
    <w:nsid w:val="4F9C669C"/>
    <w:multiLevelType w:val="hybridMultilevel"/>
    <w:tmpl w:val="6F429D44"/>
    <w:lvl w:ilvl="0" w:tplc="FFFFFFFF">
      <w:start w:val="1"/>
      <w:numFmt w:val="bullet"/>
      <w:lvlText w:val=""/>
      <w:lvlJc w:val="left"/>
      <w:pPr>
        <w:tabs>
          <w:tab w:val="num" w:pos="567"/>
        </w:tabs>
        <w:ind w:left="567" w:hanging="567"/>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pStyle w:val="B9"/>
      <w:lvlText w:val=""/>
      <w:lvlJc w:val="left"/>
      <w:pPr>
        <w:tabs>
          <w:tab w:val="num" w:pos="5103"/>
        </w:tabs>
        <w:ind w:left="5103" w:hanging="567"/>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FBE7869"/>
    <w:multiLevelType w:val="multilevel"/>
    <w:tmpl w:val="DB40B8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50F03034"/>
    <w:multiLevelType w:val="hybridMultilevel"/>
    <w:tmpl w:val="04FEC86E"/>
    <w:lvl w:ilvl="0" w:tplc="C5D64BC0">
      <w:start w:val="1"/>
      <w:numFmt w:val="bullet"/>
      <w:lvlText w:val="-"/>
      <w:lvlJc w:val="left"/>
      <w:pPr>
        <w:ind w:left="720" w:hanging="360"/>
      </w:pPr>
      <w:rPr>
        <w:rFonts w:ascii="Aptos" w:hAnsi="Aptos" w:hint="default"/>
      </w:rPr>
    </w:lvl>
    <w:lvl w:ilvl="1" w:tplc="622A44BC">
      <w:start w:val="1"/>
      <w:numFmt w:val="bullet"/>
      <w:lvlText w:val="o"/>
      <w:lvlJc w:val="left"/>
      <w:pPr>
        <w:ind w:left="1440" w:hanging="360"/>
      </w:pPr>
      <w:rPr>
        <w:rFonts w:ascii="Courier New" w:hAnsi="Courier New" w:hint="default"/>
      </w:rPr>
    </w:lvl>
    <w:lvl w:ilvl="2" w:tplc="57803B38">
      <w:start w:val="1"/>
      <w:numFmt w:val="bullet"/>
      <w:lvlText w:val=""/>
      <w:lvlJc w:val="left"/>
      <w:pPr>
        <w:ind w:left="2160" w:hanging="360"/>
      </w:pPr>
      <w:rPr>
        <w:rFonts w:ascii="Wingdings" w:hAnsi="Wingdings" w:hint="default"/>
      </w:rPr>
    </w:lvl>
    <w:lvl w:ilvl="3" w:tplc="3D705794">
      <w:start w:val="1"/>
      <w:numFmt w:val="bullet"/>
      <w:lvlText w:val=""/>
      <w:lvlJc w:val="left"/>
      <w:pPr>
        <w:ind w:left="2880" w:hanging="360"/>
      </w:pPr>
      <w:rPr>
        <w:rFonts w:ascii="Symbol" w:hAnsi="Symbol" w:hint="default"/>
      </w:rPr>
    </w:lvl>
    <w:lvl w:ilvl="4" w:tplc="44FAB704">
      <w:start w:val="1"/>
      <w:numFmt w:val="bullet"/>
      <w:lvlText w:val="o"/>
      <w:lvlJc w:val="left"/>
      <w:pPr>
        <w:ind w:left="3600" w:hanging="360"/>
      </w:pPr>
      <w:rPr>
        <w:rFonts w:ascii="Courier New" w:hAnsi="Courier New" w:hint="default"/>
      </w:rPr>
    </w:lvl>
    <w:lvl w:ilvl="5" w:tplc="A8147A04">
      <w:start w:val="1"/>
      <w:numFmt w:val="bullet"/>
      <w:lvlText w:val=""/>
      <w:lvlJc w:val="left"/>
      <w:pPr>
        <w:ind w:left="4320" w:hanging="360"/>
      </w:pPr>
      <w:rPr>
        <w:rFonts w:ascii="Wingdings" w:hAnsi="Wingdings" w:hint="default"/>
      </w:rPr>
    </w:lvl>
    <w:lvl w:ilvl="6" w:tplc="59D498A2">
      <w:start w:val="1"/>
      <w:numFmt w:val="bullet"/>
      <w:lvlText w:val=""/>
      <w:lvlJc w:val="left"/>
      <w:pPr>
        <w:ind w:left="5040" w:hanging="360"/>
      </w:pPr>
      <w:rPr>
        <w:rFonts w:ascii="Symbol" w:hAnsi="Symbol" w:hint="default"/>
      </w:rPr>
    </w:lvl>
    <w:lvl w:ilvl="7" w:tplc="EF6CC6F2">
      <w:start w:val="1"/>
      <w:numFmt w:val="bullet"/>
      <w:lvlText w:val="o"/>
      <w:lvlJc w:val="left"/>
      <w:pPr>
        <w:ind w:left="5760" w:hanging="360"/>
      </w:pPr>
      <w:rPr>
        <w:rFonts w:ascii="Courier New" w:hAnsi="Courier New" w:hint="default"/>
      </w:rPr>
    </w:lvl>
    <w:lvl w:ilvl="8" w:tplc="AF6C2D24">
      <w:start w:val="1"/>
      <w:numFmt w:val="bullet"/>
      <w:lvlText w:val=""/>
      <w:lvlJc w:val="left"/>
      <w:pPr>
        <w:ind w:left="6480" w:hanging="360"/>
      </w:pPr>
      <w:rPr>
        <w:rFonts w:ascii="Wingdings" w:hAnsi="Wingdings" w:hint="default"/>
      </w:rPr>
    </w:lvl>
  </w:abstractNum>
  <w:abstractNum w:abstractNumId="64" w15:restartNumberingAfterBreak="0">
    <w:nsid w:val="523216AB"/>
    <w:multiLevelType w:val="hybridMultilevel"/>
    <w:tmpl w:val="ABBE3592"/>
    <w:lvl w:ilvl="0" w:tplc="FFFFFFFF">
      <w:start w:val="1"/>
      <w:numFmt w:val="bullet"/>
      <w:lvlText w:val=""/>
      <w:lvlJc w:val="left"/>
      <w:pPr>
        <w:tabs>
          <w:tab w:val="num" w:pos="2835"/>
        </w:tabs>
        <w:ind w:left="2835" w:hanging="567"/>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pStyle w:val="B5"/>
      <w:lvlText w:val=""/>
      <w:lvlJc w:val="left"/>
      <w:pPr>
        <w:tabs>
          <w:tab w:val="num" w:pos="2835"/>
        </w:tabs>
        <w:ind w:left="2835" w:hanging="567"/>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3F351A6"/>
    <w:multiLevelType w:val="multilevel"/>
    <w:tmpl w:val="986E4F06"/>
    <w:lvl w:ilvl="0">
      <w:start w:val="1"/>
      <w:numFmt w:val="decimal"/>
      <w:lvlText w:val="%1."/>
      <w:lvlJc w:val="left"/>
      <w:pPr>
        <w:ind w:left="720" w:hanging="360"/>
      </w:pPr>
      <w:rPr>
        <w:rFonts w:eastAsia="Times New Roman" w:hint="default"/>
        <w:color w:val="auto"/>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6" w15:restartNumberingAfterBreak="0">
    <w:nsid w:val="54B452BF"/>
    <w:multiLevelType w:val="multilevel"/>
    <w:tmpl w:val="DB40B8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554D2249"/>
    <w:multiLevelType w:val="hybridMultilevel"/>
    <w:tmpl w:val="BD3C5D8A"/>
    <w:lvl w:ilvl="0" w:tplc="F4D4022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5E070DA2"/>
    <w:multiLevelType w:val="hybridMultilevel"/>
    <w:tmpl w:val="ED68540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9" w15:restartNumberingAfterBreak="0">
    <w:nsid w:val="60016138"/>
    <w:multiLevelType w:val="hybridMultilevel"/>
    <w:tmpl w:val="077C98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616A6C6B"/>
    <w:multiLevelType w:val="hybridMultilevel"/>
    <w:tmpl w:val="F9C213A6"/>
    <w:lvl w:ilvl="0" w:tplc="F4D4022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61AC52CC"/>
    <w:multiLevelType w:val="hybridMultilevel"/>
    <w:tmpl w:val="89282B2A"/>
    <w:lvl w:ilvl="0" w:tplc="F4D40226">
      <w:numFmt w:val="bullet"/>
      <w:lvlText w:val="-"/>
      <w:lvlJc w:val="left"/>
      <w:pPr>
        <w:ind w:left="1080" w:hanging="360"/>
      </w:pPr>
      <w:rPr>
        <w:rFonts w:ascii="Times New Roman" w:eastAsia="Times New Roman"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72" w15:restartNumberingAfterBreak="0">
    <w:nsid w:val="61B2E3B9"/>
    <w:multiLevelType w:val="hybridMultilevel"/>
    <w:tmpl w:val="01043E7E"/>
    <w:lvl w:ilvl="0" w:tplc="B1B4C208">
      <w:start w:val="1"/>
      <w:numFmt w:val="bullet"/>
      <w:lvlText w:val=""/>
      <w:lvlJc w:val="left"/>
      <w:pPr>
        <w:ind w:left="720" w:hanging="360"/>
      </w:pPr>
      <w:rPr>
        <w:rFonts w:ascii="Symbol" w:hAnsi="Symbol" w:hint="default"/>
      </w:rPr>
    </w:lvl>
    <w:lvl w:ilvl="1" w:tplc="443AEA18">
      <w:start w:val="1"/>
      <w:numFmt w:val="bullet"/>
      <w:lvlText w:val="o"/>
      <w:lvlJc w:val="left"/>
      <w:pPr>
        <w:ind w:left="1440" w:hanging="360"/>
      </w:pPr>
      <w:rPr>
        <w:rFonts w:ascii="Courier New" w:hAnsi="Courier New" w:hint="default"/>
      </w:rPr>
    </w:lvl>
    <w:lvl w:ilvl="2" w:tplc="51720286">
      <w:start w:val="1"/>
      <w:numFmt w:val="bullet"/>
      <w:lvlText w:val=""/>
      <w:lvlJc w:val="left"/>
      <w:pPr>
        <w:ind w:left="2160" w:hanging="360"/>
      </w:pPr>
      <w:rPr>
        <w:rFonts w:ascii="Wingdings" w:hAnsi="Wingdings" w:hint="default"/>
      </w:rPr>
    </w:lvl>
    <w:lvl w:ilvl="3" w:tplc="078E17CA">
      <w:start w:val="1"/>
      <w:numFmt w:val="bullet"/>
      <w:lvlText w:val=""/>
      <w:lvlJc w:val="left"/>
      <w:pPr>
        <w:ind w:left="2880" w:hanging="360"/>
      </w:pPr>
      <w:rPr>
        <w:rFonts w:ascii="Symbol" w:hAnsi="Symbol" w:hint="default"/>
      </w:rPr>
    </w:lvl>
    <w:lvl w:ilvl="4" w:tplc="E3806314">
      <w:start w:val="1"/>
      <w:numFmt w:val="bullet"/>
      <w:lvlText w:val="o"/>
      <w:lvlJc w:val="left"/>
      <w:pPr>
        <w:ind w:left="3600" w:hanging="360"/>
      </w:pPr>
      <w:rPr>
        <w:rFonts w:ascii="Courier New" w:hAnsi="Courier New" w:hint="default"/>
      </w:rPr>
    </w:lvl>
    <w:lvl w:ilvl="5" w:tplc="57B2D8A4">
      <w:start w:val="1"/>
      <w:numFmt w:val="bullet"/>
      <w:lvlText w:val=""/>
      <w:lvlJc w:val="left"/>
      <w:pPr>
        <w:ind w:left="4320" w:hanging="360"/>
      </w:pPr>
      <w:rPr>
        <w:rFonts w:ascii="Wingdings" w:hAnsi="Wingdings" w:hint="default"/>
      </w:rPr>
    </w:lvl>
    <w:lvl w:ilvl="6" w:tplc="B0CC1516">
      <w:start w:val="1"/>
      <w:numFmt w:val="bullet"/>
      <w:lvlText w:val=""/>
      <w:lvlJc w:val="left"/>
      <w:pPr>
        <w:ind w:left="5040" w:hanging="360"/>
      </w:pPr>
      <w:rPr>
        <w:rFonts w:ascii="Symbol" w:hAnsi="Symbol" w:hint="default"/>
      </w:rPr>
    </w:lvl>
    <w:lvl w:ilvl="7" w:tplc="5836A856">
      <w:start w:val="1"/>
      <w:numFmt w:val="bullet"/>
      <w:lvlText w:val="o"/>
      <w:lvlJc w:val="left"/>
      <w:pPr>
        <w:ind w:left="5760" w:hanging="360"/>
      </w:pPr>
      <w:rPr>
        <w:rFonts w:ascii="Courier New" w:hAnsi="Courier New" w:hint="default"/>
      </w:rPr>
    </w:lvl>
    <w:lvl w:ilvl="8" w:tplc="92AA0C50">
      <w:start w:val="1"/>
      <w:numFmt w:val="bullet"/>
      <w:lvlText w:val=""/>
      <w:lvlJc w:val="left"/>
      <w:pPr>
        <w:ind w:left="6480" w:hanging="360"/>
      </w:pPr>
      <w:rPr>
        <w:rFonts w:ascii="Wingdings" w:hAnsi="Wingdings" w:hint="default"/>
      </w:rPr>
    </w:lvl>
  </w:abstractNum>
  <w:abstractNum w:abstractNumId="73" w15:restartNumberingAfterBreak="0">
    <w:nsid w:val="61C1A88C"/>
    <w:multiLevelType w:val="hybridMultilevel"/>
    <w:tmpl w:val="29DA07E8"/>
    <w:lvl w:ilvl="0" w:tplc="9488B0EA">
      <w:start w:val="1"/>
      <w:numFmt w:val="decimal"/>
      <w:lvlText w:val="%1."/>
      <w:lvlJc w:val="left"/>
      <w:pPr>
        <w:ind w:left="720" w:hanging="360"/>
      </w:pPr>
    </w:lvl>
    <w:lvl w:ilvl="1" w:tplc="9F90E81C">
      <w:start w:val="1"/>
      <w:numFmt w:val="lowerLetter"/>
      <w:lvlText w:val="%2."/>
      <w:lvlJc w:val="left"/>
      <w:pPr>
        <w:ind w:left="1440" w:hanging="360"/>
      </w:pPr>
    </w:lvl>
    <w:lvl w:ilvl="2" w:tplc="07BE78B0">
      <w:start w:val="1"/>
      <w:numFmt w:val="lowerRoman"/>
      <w:lvlText w:val="%3."/>
      <w:lvlJc w:val="right"/>
      <w:pPr>
        <w:ind w:left="2160" w:hanging="180"/>
      </w:pPr>
    </w:lvl>
    <w:lvl w:ilvl="3" w:tplc="6E3C9528">
      <w:start w:val="1"/>
      <w:numFmt w:val="decimal"/>
      <w:lvlText w:val="%4."/>
      <w:lvlJc w:val="left"/>
      <w:pPr>
        <w:ind w:left="2880" w:hanging="360"/>
      </w:pPr>
    </w:lvl>
    <w:lvl w:ilvl="4" w:tplc="BB02B64E">
      <w:start w:val="1"/>
      <w:numFmt w:val="lowerLetter"/>
      <w:lvlText w:val="%5."/>
      <w:lvlJc w:val="left"/>
      <w:pPr>
        <w:ind w:left="3600" w:hanging="360"/>
      </w:pPr>
    </w:lvl>
    <w:lvl w:ilvl="5" w:tplc="4BF211A4">
      <w:start w:val="1"/>
      <w:numFmt w:val="lowerRoman"/>
      <w:lvlText w:val="%6."/>
      <w:lvlJc w:val="right"/>
      <w:pPr>
        <w:ind w:left="4320" w:hanging="180"/>
      </w:pPr>
    </w:lvl>
    <w:lvl w:ilvl="6" w:tplc="2D128A64">
      <w:start w:val="1"/>
      <w:numFmt w:val="decimal"/>
      <w:lvlText w:val="%7."/>
      <w:lvlJc w:val="left"/>
      <w:pPr>
        <w:ind w:left="5040" w:hanging="360"/>
      </w:pPr>
    </w:lvl>
    <w:lvl w:ilvl="7" w:tplc="C5562570">
      <w:start w:val="1"/>
      <w:numFmt w:val="lowerLetter"/>
      <w:lvlText w:val="%8."/>
      <w:lvlJc w:val="left"/>
      <w:pPr>
        <w:ind w:left="5760" w:hanging="360"/>
      </w:pPr>
    </w:lvl>
    <w:lvl w:ilvl="8" w:tplc="8D487F9E">
      <w:start w:val="1"/>
      <w:numFmt w:val="lowerRoman"/>
      <w:lvlText w:val="%9."/>
      <w:lvlJc w:val="right"/>
      <w:pPr>
        <w:ind w:left="6480" w:hanging="180"/>
      </w:pPr>
    </w:lvl>
  </w:abstractNum>
  <w:abstractNum w:abstractNumId="74" w15:restartNumberingAfterBreak="0">
    <w:nsid w:val="65FA74E6"/>
    <w:multiLevelType w:val="hybridMultilevel"/>
    <w:tmpl w:val="82BE50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69856F57"/>
    <w:multiLevelType w:val="multilevel"/>
    <w:tmpl w:val="49AE06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6AD7160E"/>
    <w:multiLevelType w:val="hybridMultilevel"/>
    <w:tmpl w:val="6E9CB9C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7" w15:restartNumberingAfterBreak="0">
    <w:nsid w:val="6CA9F20A"/>
    <w:multiLevelType w:val="hybridMultilevel"/>
    <w:tmpl w:val="808AC99C"/>
    <w:lvl w:ilvl="0" w:tplc="24041ACC">
      <w:start w:val="5"/>
      <w:numFmt w:val="decimal"/>
      <w:lvlText w:val="%1."/>
      <w:lvlJc w:val="left"/>
      <w:pPr>
        <w:ind w:left="720" w:hanging="360"/>
      </w:pPr>
    </w:lvl>
    <w:lvl w:ilvl="1" w:tplc="7C66CD34">
      <w:start w:val="1"/>
      <w:numFmt w:val="lowerLetter"/>
      <w:lvlText w:val="%2."/>
      <w:lvlJc w:val="left"/>
      <w:pPr>
        <w:ind w:left="1440" w:hanging="360"/>
      </w:pPr>
    </w:lvl>
    <w:lvl w:ilvl="2" w:tplc="E3109428">
      <w:start w:val="1"/>
      <w:numFmt w:val="lowerRoman"/>
      <w:lvlText w:val="%3."/>
      <w:lvlJc w:val="right"/>
      <w:pPr>
        <w:ind w:left="2160" w:hanging="180"/>
      </w:pPr>
    </w:lvl>
    <w:lvl w:ilvl="3" w:tplc="65863716">
      <w:start w:val="1"/>
      <w:numFmt w:val="decimal"/>
      <w:lvlText w:val="%4."/>
      <w:lvlJc w:val="left"/>
      <w:pPr>
        <w:ind w:left="2880" w:hanging="360"/>
      </w:pPr>
    </w:lvl>
    <w:lvl w:ilvl="4" w:tplc="AB94EF28">
      <w:start w:val="1"/>
      <w:numFmt w:val="lowerLetter"/>
      <w:lvlText w:val="%5."/>
      <w:lvlJc w:val="left"/>
      <w:pPr>
        <w:ind w:left="3600" w:hanging="360"/>
      </w:pPr>
    </w:lvl>
    <w:lvl w:ilvl="5" w:tplc="7B107A7C">
      <w:start w:val="1"/>
      <w:numFmt w:val="lowerRoman"/>
      <w:lvlText w:val="%6."/>
      <w:lvlJc w:val="right"/>
      <w:pPr>
        <w:ind w:left="4320" w:hanging="180"/>
      </w:pPr>
    </w:lvl>
    <w:lvl w:ilvl="6" w:tplc="53C8A62E">
      <w:start w:val="1"/>
      <w:numFmt w:val="decimal"/>
      <w:lvlText w:val="%7."/>
      <w:lvlJc w:val="left"/>
      <w:pPr>
        <w:ind w:left="5040" w:hanging="360"/>
      </w:pPr>
    </w:lvl>
    <w:lvl w:ilvl="7" w:tplc="A5AE7B5A">
      <w:start w:val="1"/>
      <w:numFmt w:val="lowerLetter"/>
      <w:lvlText w:val="%8."/>
      <w:lvlJc w:val="left"/>
      <w:pPr>
        <w:ind w:left="5760" w:hanging="360"/>
      </w:pPr>
    </w:lvl>
    <w:lvl w:ilvl="8" w:tplc="8B9ED66A">
      <w:start w:val="1"/>
      <w:numFmt w:val="lowerRoman"/>
      <w:lvlText w:val="%9."/>
      <w:lvlJc w:val="right"/>
      <w:pPr>
        <w:ind w:left="6480" w:hanging="180"/>
      </w:pPr>
    </w:lvl>
  </w:abstractNum>
  <w:abstractNum w:abstractNumId="78" w15:restartNumberingAfterBreak="0">
    <w:nsid w:val="6CE54EB5"/>
    <w:multiLevelType w:val="hybridMultilevel"/>
    <w:tmpl w:val="94D056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6DE94715"/>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0" w15:restartNumberingAfterBreak="0">
    <w:nsid w:val="72090B8D"/>
    <w:multiLevelType w:val="hybridMultilevel"/>
    <w:tmpl w:val="0AB2AF6C"/>
    <w:lvl w:ilvl="0" w:tplc="041A0001">
      <w:start w:val="1"/>
      <w:numFmt w:val="bullet"/>
      <w:lvlText w:val=""/>
      <w:lvlJc w:val="left"/>
      <w:pPr>
        <w:tabs>
          <w:tab w:val="num" w:pos="567"/>
        </w:tabs>
        <w:ind w:left="567" w:hanging="567"/>
      </w:pPr>
      <w:rPr>
        <w:rFonts w:ascii="Symbol" w:hAnsi="Symbol" w:hint="default"/>
      </w:rPr>
    </w:lvl>
    <w:lvl w:ilvl="1" w:tplc="041A0003">
      <w:start w:val="1"/>
      <w:numFmt w:val="bullet"/>
      <w:lvlText w:val="o"/>
      <w:lvlJc w:val="left"/>
      <w:pPr>
        <w:tabs>
          <w:tab w:val="num" w:pos="1440"/>
        </w:tabs>
        <w:ind w:left="1440" w:hanging="360"/>
      </w:pPr>
      <w:rPr>
        <w:rFonts w:ascii="Courier New" w:hAnsi="Courier New" w:cs="Times New Roman"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Times New Roman"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pStyle w:val="B8"/>
      <w:lvlText w:val=""/>
      <w:lvlJc w:val="left"/>
      <w:pPr>
        <w:tabs>
          <w:tab w:val="num" w:pos="4536"/>
        </w:tabs>
        <w:ind w:left="4536" w:hanging="567"/>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Times New Roman"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314D606"/>
    <w:multiLevelType w:val="hybridMultilevel"/>
    <w:tmpl w:val="B928D592"/>
    <w:lvl w:ilvl="0" w:tplc="BD144E6C">
      <w:start w:val="4"/>
      <w:numFmt w:val="decimal"/>
      <w:lvlText w:val="%1."/>
      <w:lvlJc w:val="left"/>
      <w:pPr>
        <w:ind w:left="720" w:hanging="360"/>
      </w:pPr>
    </w:lvl>
    <w:lvl w:ilvl="1" w:tplc="1DDE4C48">
      <w:start w:val="1"/>
      <w:numFmt w:val="lowerLetter"/>
      <w:lvlText w:val="%2."/>
      <w:lvlJc w:val="left"/>
      <w:pPr>
        <w:ind w:left="1440" w:hanging="360"/>
      </w:pPr>
    </w:lvl>
    <w:lvl w:ilvl="2" w:tplc="DDB6251A">
      <w:start w:val="1"/>
      <w:numFmt w:val="lowerRoman"/>
      <w:lvlText w:val="%3."/>
      <w:lvlJc w:val="right"/>
      <w:pPr>
        <w:ind w:left="2160" w:hanging="180"/>
      </w:pPr>
    </w:lvl>
    <w:lvl w:ilvl="3" w:tplc="D4D2F358">
      <w:start w:val="1"/>
      <w:numFmt w:val="decimal"/>
      <w:lvlText w:val="%4."/>
      <w:lvlJc w:val="left"/>
      <w:pPr>
        <w:ind w:left="2880" w:hanging="360"/>
      </w:pPr>
    </w:lvl>
    <w:lvl w:ilvl="4" w:tplc="1DC4339A">
      <w:start w:val="1"/>
      <w:numFmt w:val="lowerLetter"/>
      <w:lvlText w:val="%5."/>
      <w:lvlJc w:val="left"/>
      <w:pPr>
        <w:ind w:left="3600" w:hanging="360"/>
      </w:pPr>
    </w:lvl>
    <w:lvl w:ilvl="5" w:tplc="163684C4">
      <w:start w:val="1"/>
      <w:numFmt w:val="lowerRoman"/>
      <w:lvlText w:val="%6."/>
      <w:lvlJc w:val="right"/>
      <w:pPr>
        <w:ind w:left="4320" w:hanging="180"/>
      </w:pPr>
    </w:lvl>
    <w:lvl w:ilvl="6" w:tplc="F9EA2494">
      <w:start w:val="1"/>
      <w:numFmt w:val="decimal"/>
      <w:lvlText w:val="%7."/>
      <w:lvlJc w:val="left"/>
      <w:pPr>
        <w:ind w:left="5040" w:hanging="360"/>
      </w:pPr>
    </w:lvl>
    <w:lvl w:ilvl="7" w:tplc="BC3CE4D6">
      <w:start w:val="1"/>
      <w:numFmt w:val="lowerLetter"/>
      <w:lvlText w:val="%8."/>
      <w:lvlJc w:val="left"/>
      <w:pPr>
        <w:ind w:left="5760" w:hanging="360"/>
      </w:pPr>
    </w:lvl>
    <w:lvl w:ilvl="8" w:tplc="617066F6">
      <w:start w:val="1"/>
      <w:numFmt w:val="lowerRoman"/>
      <w:lvlText w:val="%9."/>
      <w:lvlJc w:val="right"/>
      <w:pPr>
        <w:ind w:left="6480" w:hanging="180"/>
      </w:pPr>
    </w:lvl>
  </w:abstractNum>
  <w:abstractNum w:abstractNumId="82" w15:restartNumberingAfterBreak="0">
    <w:nsid w:val="767C4E37"/>
    <w:multiLevelType w:val="multilevel"/>
    <w:tmpl w:val="A718EB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774E44A4"/>
    <w:multiLevelType w:val="multilevel"/>
    <w:tmpl w:val="F87E9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8F5303D"/>
    <w:multiLevelType w:val="hybridMultilevel"/>
    <w:tmpl w:val="D5CC84D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5" w15:restartNumberingAfterBreak="0">
    <w:nsid w:val="7B5E2327"/>
    <w:multiLevelType w:val="hybridMultilevel"/>
    <w:tmpl w:val="02F0F90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7CAA6B51"/>
    <w:multiLevelType w:val="hybridMultilevel"/>
    <w:tmpl w:val="C902CF0A"/>
    <w:lvl w:ilvl="0" w:tplc="72AC91BE">
      <w:start w:val="6"/>
      <w:numFmt w:val="decimal"/>
      <w:lvlText w:val="%1."/>
      <w:lvlJc w:val="left"/>
      <w:pPr>
        <w:ind w:left="720" w:hanging="360"/>
      </w:pPr>
    </w:lvl>
    <w:lvl w:ilvl="1" w:tplc="89AAE358">
      <w:start w:val="1"/>
      <w:numFmt w:val="lowerLetter"/>
      <w:lvlText w:val="%2."/>
      <w:lvlJc w:val="left"/>
      <w:pPr>
        <w:ind w:left="1440" w:hanging="360"/>
      </w:pPr>
    </w:lvl>
    <w:lvl w:ilvl="2" w:tplc="37448C9E">
      <w:start w:val="1"/>
      <w:numFmt w:val="lowerRoman"/>
      <w:lvlText w:val="%3."/>
      <w:lvlJc w:val="right"/>
      <w:pPr>
        <w:ind w:left="2160" w:hanging="180"/>
      </w:pPr>
    </w:lvl>
    <w:lvl w:ilvl="3" w:tplc="F2149406">
      <w:start w:val="1"/>
      <w:numFmt w:val="decimal"/>
      <w:lvlText w:val="%4."/>
      <w:lvlJc w:val="left"/>
      <w:pPr>
        <w:ind w:left="2880" w:hanging="360"/>
      </w:pPr>
    </w:lvl>
    <w:lvl w:ilvl="4" w:tplc="2E862A48">
      <w:start w:val="1"/>
      <w:numFmt w:val="lowerLetter"/>
      <w:lvlText w:val="%5."/>
      <w:lvlJc w:val="left"/>
      <w:pPr>
        <w:ind w:left="3600" w:hanging="360"/>
      </w:pPr>
    </w:lvl>
    <w:lvl w:ilvl="5" w:tplc="6F3A5FB2">
      <w:start w:val="1"/>
      <w:numFmt w:val="lowerRoman"/>
      <w:lvlText w:val="%6."/>
      <w:lvlJc w:val="right"/>
      <w:pPr>
        <w:ind w:left="4320" w:hanging="180"/>
      </w:pPr>
    </w:lvl>
    <w:lvl w:ilvl="6" w:tplc="877E7166">
      <w:start w:val="1"/>
      <w:numFmt w:val="decimal"/>
      <w:lvlText w:val="%7."/>
      <w:lvlJc w:val="left"/>
      <w:pPr>
        <w:ind w:left="5040" w:hanging="360"/>
      </w:pPr>
    </w:lvl>
    <w:lvl w:ilvl="7" w:tplc="D6EA9146">
      <w:start w:val="1"/>
      <w:numFmt w:val="lowerLetter"/>
      <w:lvlText w:val="%8."/>
      <w:lvlJc w:val="left"/>
      <w:pPr>
        <w:ind w:left="5760" w:hanging="360"/>
      </w:pPr>
    </w:lvl>
    <w:lvl w:ilvl="8" w:tplc="CCBC0288">
      <w:start w:val="1"/>
      <w:numFmt w:val="lowerRoman"/>
      <w:lvlText w:val="%9."/>
      <w:lvlJc w:val="right"/>
      <w:pPr>
        <w:ind w:left="6480" w:hanging="180"/>
      </w:pPr>
    </w:lvl>
  </w:abstractNum>
  <w:abstractNum w:abstractNumId="87" w15:restartNumberingAfterBreak="0">
    <w:nsid w:val="7EA66F9C"/>
    <w:multiLevelType w:val="hybridMultilevel"/>
    <w:tmpl w:val="149E6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8" w15:restartNumberingAfterBreak="0">
    <w:nsid w:val="7ECC2BBA"/>
    <w:multiLevelType w:val="multilevel"/>
    <w:tmpl w:val="91A00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7F860788"/>
    <w:multiLevelType w:val="hybridMultilevel"/>
    <w:tmpl w:val="F3127914"/>
    <w:lvl w:ilvl="0" w:tplc="FFFFFFF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num w:numId="1" w16cid:durableId="1526672550">
    <w:abstractNumId w:val="65"/>
  </w:num>
  <w:num w:numId="2" w16cid:durableId="2134323368">
    <w:abstractNumId w:val="78"/>
  </w:num>
  <w:num w:numId="3" w16cid:durableId="526451666">
    <w:abstractNumId w:val="41"/>
  </w:num>
  <w:num w:numId="4" w16cid:durableId="629558996">
    <w:abstractNumId w:val="67"/>
  </w:num>
  <w:num w:numId="5" w16cid:durableId="1825390332">
    <w:abstractNumId w:val="85"/>
  </w:num>
  <w:num w:numId="6" w16cid:durableId="127819279">
    <w:abstractNumId w:val="28"/>
  </w:num>
  <w:num w:numId="7" w16cid:durableId="1283682732">
    <w:abstractNumId w:val="38"/>
  </w:num>
  <w:num w:numId="8" w16cid:durableId="759178650">
    <w:abstractNumId w:val="59"/>
  </w:num>
  <w:num w:numId="9" w16cid:durableId="1882745433">
    <w:abstractNumId w:val="39"/>
  </w:num>
  <w:num w:numId="10" w16cid:durableId="1144735341">
    <w:abstractNumId w:val="0"/>
  </w:num>
  <w:num w:numId="11" w16cid:durableId="1019625624">
    <w:abstractNumId w:val="57"/>
  </w:num>
  <w:num w:numId="12" w16cid:durableId="1068378089">
    <w:abstractNumId w:val="69"/>
  </w:num>
  <w:num w:numId="13" w16cid:durableId="800923690">
    <w:abstractNumId w:val="27"/>
  </w:num>
  <w:num w:numId="14" w16cid:durableId="377053733">
    <w:abstractNumId w:val="74"/>
  </w:num>
  <w:num w:numId="15" w16cid:durableId="1819883273">
    <w:abstractNumId w:val="9"/>
  </w:num>
  <w:num w:numId="16" w16cid:durableId="326247785">
    <w:abstractNumId w:val="70"/>
  </w:num>
  <w:num w:numId="17" w16cid:durableId="1946618600">
    <w:abstractNumId w:val="10"/>
  </w:num>
  <w:num w:numId="18" w16cid:durableId="267738208">
    <w:abstractNumId w:val="3"/>
  </w:num>
  <w:num w:numId="19" w16cid:durableId="1296835188">
    <w:abstractNumId w:val="71"/>
  </w:num>
  <w:num w:numId="20" w16cid:durableId="572659729">
    <w:abstractNumId w:val="1"/>
  </w:num>
  <w:num w:numId="21" w16cid:durableId="543366334">
    <w:abstractNumId w:val="52"/>
  </w:num>
  <w:num w:numId="22" w16cid:durableId="1264997225">
    <w:abstractNumId w:val="15"/>
  </w:num>
  <w:num w:numId="23" w16cid:durableId="1344895851">
    <w:abstractNumId w:val="37"/>
  </w:num>
  <w:num w:numId="24" w16cid:durableId="128524391">
    <w:abstractNumId w:val="54"/>
  </w:num>
  <w:num w:numId="25" w16cid:durableId="784620042">
    <w:abstractNumId w:val="88"/>
  </w:num>
  <w:num w:numId="26" w16cid:durableId="1099645392">
    <w:abstractNumId w:val="6"/>
  </w:num>
  <w:num w:numId="27" w16cid:durableId="237055718">
    <w:abstractNumId w:val="48"/>
  </w:num>
  <w:num w:numId="28" w16cid:durableId="447046133">
    <w:abstractNumId w:val="44"/>
  </w:num>
  <w:num w:numId="29" w16cid:durableId="1588462132">
    <w:abstractNumId w:val="47"/>
  </w:num>
  <w:num w:numId="30" w16cid:durableId="672143992">
    <w:abstractNumId w:val="4"/>
  </w:num>
  <w:num w:numId="31" w16cid:durableId="1826386637">
    <w:abstractNumId w:val="83"/>
  </w:num>
  <w:num w:numId="32" w16cid:durableId="223299991">
    <w:abstractNumId w:val="19"/>
  </w:num>
  <w:num w:numId="33" w16cid:durableId="695691237">
    <w:abstractNumId w:val="50"/>
  </w:num>
  <w:num w:numId="34" w16cid:durableId="1027171106">
    <w:abstractNumId w:val="62"/>
  </w:num>
  <w:num w:numId="35" w16cid:durableId="778986060">
    <w:abstractNumId w:val="32"/>
  </w:num>
  <w:num w:numId="36" w16cid:durableId="2100057851">
    <w:abstractNumId w:val="55"/>
  </w:num>
  <w:num w:numId="37" w16cid:durableId="874270322">
    <w:abstractNumId w:val="66"/>
  </w:num>
  <w:num w:numId="38" w16cid:durableId="1378503071">
    <w:abstractNumId w:val="87"/>
  </w:num>
  <w:num w:numId="39" w16cid:durableId="1611356388">
    <w:abstractNumId w:val="5"/>
  </w:num>
  <w:num w:numId="40" w16cid:durableId="1344747829">
    <w:abstractNumId w:val="60"/>
  </w:num>
  <w:num w:numId="41" w16cid:durableId="1423721225">
    <w:abstractNumId w:val="45"/>
  </w:num>
  <w:num w:numId="42" w16cid:durableId="1520509092">
    <w:abstractNumId w:val="26"/>
  </w:num>
  <w:num w:numId="43" w16cid:durableId="509568836">
    <w:abstractNumId w:val="18"/>
  </w:num>
  <w:num w:numId="44" w16cid:durableId="1399090150">
    <w:abstractNumId w:val="23"/>
  </w:num>
  <w:num w:numId="45" w16cid:durableId="1376198582">
    <w:abstractNumId w:val="43"/>
  </w:num>
  <w:num w:numId="46" w16cid:durableId="1288705941">
    <w:abstractNumId w:val="86"/>
  </w:num>
  <w:num w:numId="47" w16cid:durableId="382994308">
    <w:abstractNumId w:val="77"/>
  </w:num>
  <w:num w:numId="48" w16cid:durableId="1644578038">
    <w:abstractNumId w:val="81"/>
  </w:num>
  <w:num w:numId="49" w16cid:durableId="173148974">
    <w:abstractNumId w:val="22"/>
  </w:num>
  <w:num w:numId="50" w16cid:durableId="1830124391">
    <w:abstractNumId w:val="53"/>
  </w:num>
  <w:num w:numId="51" w16cid:durableId="1002051284">
    <w:abstractNumId w:val="14"/>
  </w:num>
  <w:num w:numId="52" w16cid:durableId="764426992">
    <w:abstractNumId w:val="46"/>
  </w:num>
  <w:num w:numId="53" w16cid:durableId="1057049196">
    <w:abstractNumId w:val="12"/>
  </w:num>
  <w:num w:numId="54" w16cid:durableId="1307903412">
    <w:abstractNumId w:val="63"/>
  </w:num>
  <w:num w:numId="55" w16cid:durableId="1494293281">
    <w:abstractNumId w:val="72"/>
  </w:num>
  <w:num w:numId="56" w16cid:durableId="1543663753">
    <w:abstractNumId w:val="16"/>
  </w:num>
  <w:num w:numId="57" w16cid:durableId="1531918757">
    <w:abstractNumId w:val="40"/>
  </w:num>
  <w:num w:numId="58" w16cid:durableId="798448961">
    <w:abstractNumId w:val="73"/>
  </w:num>
  <w:num w:numId="59" w16cid:durableId="160120105">
    <w:abstractNumId w:val="49"/>
  </w:num>
  <w:num w:numId="60" w16cid:durableId="946389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494644313">
    <w:abstractNumId w:val="7"/>
  </w:num>
  <w:num w:numId="62" w16cid:durableId="1540122379">
    <w:abstractNumId w:val="58"/>
  </w:num>
  <w:num w:numId="63" w16cid:durableId="768503366">
    <w:abstractNumId w:val="35"/>
  </w:num>
  <w:num w:numId="64" w16cid:durableId="89015113">
    <w:abstractNumId w:val="2"/>
  </w:num>
  <w:num w:numId="65" w16cid:durableId="1968312010">
    <w:abstractNumId w:val="29"/>
  </w:num>
  <w:num w:numId="66" w16cid:durableId="410587038">
    <w:abstractNumId w:val="64"/>
  </w:num>
  <w:num w:numId="67" w16cid:durableId="621689990">
    <w:abstractNumId w:val="8"/>
  </w:num>
  <w:num w:numId="68" w16cid:durableId="13194686">
    <w:abstractNumId w:val="24"/>
  </w:num>
  <w:num w:numId="69" w16cid:durableId="1899167926">
    <w:abstractNumId w:val="80"/>
  </w:num>
  <w:num w:numId="70" w16cid:durableId="445738389">
    <w:abstractNumId w:val="61"/>
  </w:num>
  <w:num w:numId="71" w16cid:durableId="63853999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62977427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913584843">
    <w:abstractNumId w:val="56"/>
  </w:num>
  <w:num w:numId="74" w16cid:durableId="1388870708">
    <w:abstractNumId w:val="51"/>
  </w:num>
  <w:num w:numId="75" w16cid:durableId="1640920230">
    <w:abstractNumId w:val="76"/>
  </w:num>
  <w:num w:numId="76" w16cid:durableId="1147355849">
    <w:abstractNumId w:val="30"/>
  </w:num>
  <w:num w:numId="77" w16cid:durableId="507673484">
    <w:abstractNumId w:val="36"/>
  </w:num>
  <w:num w:numId="78" w16cid:durableId="99760519">
    <w:abstractNumId w:val="79"/>
  </w:num>
  <w:num w:numId="79" w16cid:durableId="1429430164">
    <w:abstractNumId w:val="42"/>
  </w:num>
  <w:num w:numId="80" w16cid:durableId="999115362">
    <w:abstractNumId w:val="17"/>
  </w:num>
  <w:num w:numId="81" w16cid:durableId="1093621973">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649139263">
    <w:abstractNumId w:val="84"/>
  </w:num>
  <w:num w:numId="83" w16cid:durableId="1163928925">
    <w:abstractNumId w:val="68"/>
  </w:num>
  <w:num w:numId="84" w16cid:durableId="186555288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913464851">
    <w:abstractNumId w:val="25"/>
  </w:num>
  <w:num w:numId="86" w16cid:durableId="190462977">
    <w:abstractNumId w:val="11"/>
  </w:num>
  <w:num w:numId="87" w16cid:durableId="348652386">
    <w:abstractNumId w:val="33"/>
  </w:num>
  <w:num w:numId="88" w16cid:durableId="1344935716">
    <w:abstractNumId w:val="75"/>
  </w:num>
  <w:num w:numId="89" w16cid:durableId="1846626794">
    <w:abstractNumId w:val="20"/>
  </w:num>
  <w:num w:numId="90" w16cid:durableId="637733908">
    <w:abstractNumId w:val="3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13F"/>
    <w:rsid w:val="000002A9"/>
    <w:rsid w:val="00000C07"/>
    <w:rsid w:val="00000C44"/>
    <w:rsid w:val="00000E13"/>
    <w:rsid w:val="0000155B"/>
    <w:rsid w:val="0000181C"/>
    <w:rsid w:val="00001E45"/>
    <w:rsid w:val="00001ED2"/>
    <w:rsid w:val="00002614"/>
    <w:rsid w:val="00002629"/>
    <w:rsid w:val="00002FBA"/>
    <w:rsid w:val="00003114"/>
    <w:rsid w:val="000037F2"/>
    <w:rsid w:val="000038A4"/>
    <w:rsid w:val="00003995"/>
    <w:rsid w:val="00003DD6"/>
    <w:rsid w:val="00004683"/>
    <w:rsid w:val="000057CA"/>
    <w:rsid w:val="0000665A"/>
    <w:rsid w:val="000068C8"/>
    <w:rsid w:val="00006987"/>
    <w:rsid w:val="00006F6D"/>
    <w:rsid w:val="0000728D"/>
    <w:rsid w:val="000073E9"/>
    <w:rsid w:val="0000758B"/>
    <w:rsid w:val="00007604"/>
    <w:rsid w:val="00010635"/>
    <w:rsid w:val="0001078D"/>
    <w:rsid w:val="00010B05"/>
    <w:rsid w:val="00010F24"/>
    <w:rsid w:val="00011B29"/>
    <w:rsid w:val="000120CE"/>
    <w:rsid w:val="00012212"/>
    <w:rsid w:val="000122B0"/>
    <w:rsid w:val="0001290F"/>
    <w:rsid w:val="000134C1"/>
    <w:rsid w:val="000138B2"/>
    <w:rsid w:val="00013B18"/>
    <w:rsid w:val="00013C44"/>
    <w:rsid w:val="00013D0E"/>
    <w:rsid w:val="000144C8"/>
    <w:rsid w:val="000150D9"/>
    <w:rsid w:val="00016C0D"/>
    <w:rsid w:val="00016E8F"/>
    <w:rsid w:val="000176DE"/>
    <w:rsid w:val="00020033"/>
    <w:rsid w:val="00020133"/>
    <w:rsid w:val="00020223"/>
    <w:rsid w:val="00020242"/>
    <w:rsid w:val="000209A4"/>
    <w:rsid w:val="0002139A"/>
    <w:rsid w:val="000214BE"/>
    <w:rsid w:val="00021675"/>
    <w:rsid w:val="000221BA"/>
    <w:rsid w:val="000226AD"/>
    <w:rsid w:val="00022729"/>
    <w:rsid w:val="00023F7A"/>
    <w:rsid w:val="00024FF1"/>
    <w:rsid w:val="00025244"/>
    <w:rsid w:val="0002731B"/>
    <w:rsid w:val="00027C18"/>
    <w:rsid w:val="0003055E"/>
    <w:rsid w:val="000308DC"/>
    <w:rsid w:val="00030A74"/>
    <w:rsid w:val="0003136B"/>
    <w:rsid w:val="00031C61"/>
    <w:rsid w:val="00031FA2"/>
    <w:rsid w:val="00031FDC"/>
    <w:rsid w:val="000320B9"/>
    <w:rsid w:val="000325F8"/>
    <w:rsid w:val="000326D1"/>
    <w:rsid w:val="00033918"/>
    <w:rsid w:val="000339F7"/>
    <w:rsid w:val="00033F9C"/>
    <w:rsid w:val="000341B0"/>
    <w:rsid w:val="000349A7"/>
    <w:rsid w:val="00035072"/>
    <w:rsid w:val="0003523B"/>
    <w:rsid w:val="0003546A"/>
    <w:rsid w:val="00035B1B"/>
    <w:rsid w:val="00036D5C"/>
    <w:rsid w:val="000404C2"/>
    <w:rsid w:val="0004148B"/>
    <w:rsid w:val="00041C28"/>
    <w:rsid w:val="00043430"/>
    <w:rsid w:val="000439CF"/>
    <w:rsid w:val="00044C3B"/>
    <w:rsid w:val="00045757"/>
    <w:rsid w:val="00045BF8"/>
    <w:rsid w:val="0004648C"/>
    <w:rsid w:val="0004680F"/>
    <w:rsid w:val="000469F9"/>
    <w:rsid w:val="00046A34"/>
    <w:rsid w:val="00046B40"/>
    <w:rsid w:val="00050083"/>
    <w:rsid w:val="0005098C"/>
    <w:rsid w:val="000514FC"/>
    <w:rsid w:val="000523CD"/>
    <w:rsid w:val="00052795"/>
    <w:rsid w:val="0005281B"/>
    <w:rsid w:val="000533A6"/>
    <w:rsid w:val="00053732"/>
    <w:rsid w:val="00054174"/>
    <w:rsid w:val="000543BB"/>
    <w:rsid w:val="00054955"/>
    <w:rsid w:val="00054970"/>
    <w:rsid w:val="00056941"/>
    <w:rsid w:val="0005727D"/>
    <w:rsid w:val="000576D9"/>
    <w:rsid w:val="00057701"/>
    <w:rsid w:val="00057EDC"/>
    <w:rsid w:val="000601A2"/>
    <w:rsid w:val="000609CC"/>
    <w:rsid w:val="0006175C"/>
    <w:rsid w:val="0006189B"/>
    <w:rsid w:val="00061959"/>
    <w:rsid w:val="00061B08"/>
    <w:rsid w:val="00063F74"/>
    <w:rsid w:val="00064F68"/>
    <w:rsid w:val="00065069"/>
    <w:rsid w:val="000651C0"/>
    <w:rsid w:val="00066122"/>
    <w:rsid w:val="0006648D"/>
    <w:rsid w:val="00066C40"/>
    <w:rsid w:val="00067374"/>
    <w:rsid w:val="00067CFE"/>
    <w:rsid w:val="00070DA9"/>
    <w:rsid w:val="00070DF7"/>
    <w:rsid w:val="000715BD"/>
    <w:rsid w:val="00071BAC"/>
    <w:rsid w:val="00073342"/>
    <w:rsid w:val="00073560"/>
    <w:rsid w:val="00073C24"/>
    <w:rsid w:val="0007496A"/>
    <w:rsid w:val="00074CEA"/>
    <w:rsid w:val="00075B83"/>
    <w:rsid w:val="00076363"/>
    <w:rsid w:val="000772B8"/>
    <w:rsid w:val="00077802"/>
    <w:rsid w:val="00077BF0"/>
    <w:rsid w:val="000803EB"/>
    <w:rsid w:val="00080908"/>
    <w:rsid w:val="00081CEC"/>
    <w:rsid w:val="00081E65"/>
    <w:rsid w:val="0008293A"/>
    <w:rsid w:val="00082B30"/>
    <w:rsid w:val="00082DA9"/>
    <w:rsid w:val="00083183"/>
    <w:rsid w:val="00083EDF"/>
    <w:rsid w:val="000847A5"/>
    <w:rsid w:val="0008512A"/>
    <w:rsid w:val="0008539E"/>
    <w:rsid w:val="00085410"/>
    <w:rsid w:val="00091C2A"/>
    <w:rsid w:val="00092AC9"/>
    <w:rsid w:val="00092BE8"/>
    <w:rsid w:val="000942ED"/>
    <w:rsid w:val="00094B60"/>
    <w:rsid w:val="00095B89"/>
    <w:rsid w:val="0009665C"/>
    <w:rsid w:val="0009798C"/>
    <w:rsid w:val="00097AB4"/>
    <w:rsid w:val="00097AC4"/>
    <w:rsid w:val="000A050D"/>
    <w:rsid w:val="000A0E1B"/>
    <w:rsid w:val="000A0ED0"/>
    <w:rsid w:val="000A11BB"/>
    <w:rsid w:val="000A1C04"/>
    <w:rsid w:val="000A24BC"/>
    <w:rsid w:val="000A40B6"/>
    <w:rsid w:val="000A4579"/>
    <w:rsid w:val="000A5008"/>
    <w:rsid w:val="000A56CF"/>
    <w:rsid w:val="000A6001"/>
    <w:rsid w:val="000A6300"/>
    <w:rsid w:val="000A6505"/>
    <w:rsid w:val="000A679E"/>
    <w:rsid w:val="000A72DC"/>
    <w:rsid w:val="000A72F9"/>
    <w:rsid w:val="000A7702"/>
    <w:rsid w:val="000A7D55"/>
    <w:rsid w:val="000B022A"/>
    <w:rsid w:val="000B068B"/>
    <w:rsid w:val="000B13FC"/>
    <w:rsid w:val="000B15D3"/>
    <w:rsid w:val="000B1B10"/>
    <w:rsid w:val="000B22CF"/>
    <w:rsid w:val="000B26FB"/>
    <w:rsid w:val="000B2EE1"/>
    <w:rsid w:val="000B352C"/>
    <w:rsid w:val="000B4170"/>
    <w:rsid w:val="000B4302"/>
    <w:rsid w:val="000B4570"/>
    <w:rsid w:val="000B4E07"/>
    <w:rsid w:val="000B5733"/>
    <w:rsid w:val="000B5D30"/>
    <w:rsid w:val="000B5DC7"/>
    <w:rsid w:val="000B6321"/>
    <w:rsid w:val="000B7EC1"/>
    <w:rsid w:val="000C017D"/>
    <w:rsid w:val="000C09E5"/>
    <w:rsid w:val="000C0E3B"/>
    <w:rsid w:val="000C10B7"/>
    <w:rsid w:val="000C188D"/>
    <w:rsid w:val="000C1B4F"/>
    <w:rsid w:val="000C3063"/>
    <w:rsid w:val="000C3A65"/>
    <w:rsid w:val="000C3BFD"/>
    <w:rsid w:val="000C42D8"/>
    <w:rsid w:val="000C4767"/>
    <w:rsid w:val="000C4EB9"/>
    <w:rsid w:val="000C66F8"/>
    <w:rsid w:val="000D08C7"/>
    <w:rsid w:val="000D10CD"/>
    <w:rsid w:val="000D2503"/>
    <w:rsid w:val="000D2C77"/>
    <w:rsid w:val="000D3D7C"/>
    <w:rsid w:val="000D422D"/>
    <w:rsid w:val="000D5922"/>
    <w:rsid w:val="000D6ED8"/>
    <w:rsid w:val="000D7A91"/>
    <w:rsid w:val="000D7CDC"/>
    <w:rsid w:val="000D7F19"/>
    <w:rsid w:val="000D7FD3"/>
    <w:rsid w:val="000E00E4"/>
    <w:rsid w:val="000E0862"/>
    <w:rsid w:val="000E09FE"/>
    <w:rsid w:val="000E0DA4"/>
    <w:rsid w:val="000E151F"/>
    <w:rsid w:val="000E1C76"/>
    <w:rsid w:val="000E1F2C"/>
    <w:rsid w:val="000E2749"/>
    <w:rsid w:val="000E2E61"/>
    <w:rsid w:val="000E3892"/>
    <w:rsid w:val="000E3A67"/>
    <w:rsid w:val="000E3DE6"/>
    <w:rsid w:val="000E40B4"/>
    <w:rsid w:val="000E4176"/>
    <w:rsid w:val="000E44E4"/>
    <w:rsid w:val="000E52CE"/>
    <w:rsid w:val="000E53E3"/>
    <w:rsid w:val="000E54E3"/>
    <w:rsid w:val="000E6E7C"/>
    <w:rsid w:val="000E6EF9"/>
    <w:rsid w:val="000E7BA1"/>
    <w:rsid w:val="000E7C18"/>
    <w:rsid w:val="000E7D8C"/>
    <w:rsid w:val="000F0501"/>
    <w:rsid w:val="000F05A4"/>
    <w:rsid w:val="000F127A"/>
    <w:rsid w:val="000F1B5F"/>
    <w:rsid w:val="000F31C3"/>
    <w:rsid w:val="000F41DA"/>
    <w:rsid w:val="000F4A31"/>
    <w:rsid w:val="000F51DF"/>
    <w:rsid w:val="000F53BC"/>
    <w:rsid w:val="000F58BD"/>
    <w:rsid w:val="000F663C"/>
    <w:rsid w:val="000F6A09"/>
    <w:rsid w:val="000F6AC7"/>
    <w:rsid w:val="000F70B8"/>
    <w:rsid w:val="000F741E"/>
    <w:rsid w:val="000F7599"/>
    <w:rsid w:val="000F787D"/>
    <w:rsid w:val="000F7BE4"/>
    <w:rsid w:val="0010022E"/>
    <w:rsid w:val="0010035A"/>
    <w:rsid w:val="001015A6"/>
    <w:rsid w:val="00101871"/>
    <w:rsid w:val="00101AFE"/>
    <w:rsid w:val="00101FAA"/>
    <w:rsid w:val="0010211B"/>
    <w:rsid w:val="00102477"/>
    <w:rsid w:val="0010261D"/>
    <w:rsid w:val="00103C4D"/>
    <w:rsid w:val="001042D3"/>
    <w:rsid w:val="00105546"/>
    <w:rsid w:val="0010585C"/>
    <w:rsid w:val="00107ABE"/>
    <w:rsid w:val="00107C17"/>
    <w:rsid w:val="00110434"/>
    <w:rsid w:val="00110C33"/>
    <w:rsid w:val="00110DB0"/>
    <w:rsid w:val="0011189F"/>
    <w:rsid w:val="001119A3"/>
    <w:rsid w:val="00112503"/>
    <w:rsid w:val="001126D2"/>
    <w:rsid w:val="00112A3F"/>
    <w:rsid w:val="00112BC1"/>
    <w:rsid w:val="00112C37"/>
    <w:rsid w:val="00113CCE"/>
    <w:rsid w:val="00113E91"/>
    <w:rsid w:val="00114B07"/>
    <w:rsid w:val="00115B87"/>
    <w:rsid w:val="00115C11"/>
    <w:rsid w:val="00116244"/>
    <w:rsid w:val="0011735C"/>
    <w:rsid w:val="00117662"/>
    <w:rsid w:val="00117DC1"/>
    <w:rsid w:val="00120485"/>
    <w:rsid w:val="00120751"/>
    <w:rsid w:val="00121726"/>
    <w:rsid w:val="00122342"/>
    <w:rsid w:val="0012329C"/>
    <w:rsid w:val="00123689"/>
    <w:rsid w:val="0012428A"/>
    <w:rsid w:val="001243E2"/>
    <w:rsid w:val="00125219"/>
    <w:rsid w:val="001253B2"/>
    <w:rsid w:val="00125D95"/>
    <w:rsid w:val="00125ED1"/>
    <w:rsid w:val="0012624E"/>
    <w:rsid w:val="00126A7B"/>
    <w:rsid w:val="00126BCD"/>
    <w:rsid w:val="001274F0"/>
    <w:rsid w:val="00127F42"/>
    <w:rsid w:val="00130042"/>
    <w:rsid w:val="001301BE"/>
    <w:rsid w:val="001322DA"/>
    <w:rsid w:val="00132352"/>
    <w:rsid w:val="00133CDA"/>
    <w:rsid w:val="00133D1B"/>
    <w:rsid w:val="001344DD"/>
    <w:rsid w:val="00134DFE"/>
    <w:rsid w:val="00134F53"/>
    <w:rsid w:val="00135692"/>
    <w:rsid w:val="001365B6"/>
    <w:rsid w:val="001367DC"/>
    <w:rsid w:val="00136B0B"/>
    <w:rsid w:val="00136F33"/>
    <w:rsid w:val="001375B2"/>
    <w:rsid w:val="001376E2"/>
    <w:rsid w:val="00137719"/>
    <w:rsid w:val="001379AF"/>
    <w:rsid w:val="0014087B"/>
    <w:rsid w:val="00140D7A"/>
    <w:rsid w:val="00140D9B"/>
    <w:rsid w:val="00142517"/>
    <w:rsid w:val="001428FA"/>
    <w:rsid w:val="0014377E"/>
    <w:rsid w:val="001437AE"/>
    <w:rsid w:val="00143B3A"/>
    <w:rsid w:val="00144813"/>
    <w:rsid w:val="0014483A"/>
    <w:rsid w:val="001448DD"/>
    <w:rsid w:val="00145EF0"/>
    <w:rsid w:val="0014611A"/>
    <w:rsid w:val="0014642A"/>
    <w:rsid w:val="00146C88"/>
    <w:rsid w:val="00147144"/>
    <w:rsid w:val="00147384"/>
    <w:rsid w:val="00150008"/>
    <w:rsid w:val="00150034"/>
    <w:rsid w:val="0015081D"/>
    <w:rsid w:val="00151353"/>
    <w:rsid w:val="00152D9C"/>
    <w:rsid w:val="001531D5"/>
    <w:rsid w:val="001531DE"/>
    <w:rsid w:val="00154428"/>
    <w:rsid w:val="0015464B"/>
    <w:rsid w:val="001551BD"/>
    <w:rsid w:val="00155C86"/>
    <w:rsid w:val="00157117"/>
    <w:rsid w:val="00157EAF"/>
    <w:rsid w:val="0016038D"/>
    <w:rsid w:val="00161376"/>
    <w:rsid w:val="0016140C"/>
    <w:rsid w:val="0016318C"/>
    <w:rsid w:val="00163B0A"/>
    <w:rsid w:val="00165794"/>
    <w:rsid w:val="00165C0B"/>
    <w:rsid w:val="00166910"/>
    <w:rsid w:val="0016692A"/>
    <w:rsid w:val="00167116"/>
    <w:rsid w:val="00167D39"/>
    <w:rsid w:val="001704CC"/>
    <w:rsid w:val="001704E2"/>
    <w:rsid w:val="00171403"/>
    <w:rsid w:val="0017151A"/>
    <w:rsid w:val="001716DA"/>
    <w:rsid w:val="00172284"/>
    <w:rsid w:val="00172860"/>
    <w:rsid w:val="00172944"/>
    <w:rsid w:val="00172C66"/>
    <w:rsid w:val="001737A5"/>
    <w:rsid w:val="00173937"/>
    <w:rsid w:val="00173BD6"/>
    <w:rsid w:val="00173C6C"/>
    <w:rsid w:val="00173D99"/>
    <w:rsid w:val="001740DE"/>
    <w:rsid w:val="00174396"/>
    <w:rsid w:val="001749E7"/>
    <w:rsid w:val="00174D1A"/>
    <w:rsid w:val="00175648"/>
    <w:rsid w:val="00175773"/>
    <w:rsid w:val="001758B8"/>
    <w:rsid w:val="00175C85"/>
    <w:rsid w:val="00175D42"/>
    <w:rsid w:val="00176366"/>
    <w:rsid w:val="0017732E"/>
    <w:rsid w:val="001774A3"/>
    <w:rsid w:val="001777E7"/>
    <w:rsid w:val="00177A73"/>
    <w:rsid w:val="00177D44"/>
    <w:rsid w:val="00177D66"/>
    <w:rsid w:val="001805FD"/>
    <w:rsid w:val="00180720"/>
    <w:rsid w:val="00180B75"/>
    <w:rsid w:val="00181092"/>
    <w:rsid w:val="00181DC2"/>
    <w:rsid w:val="00184DAB"/>
    <w:rsid w:val="00185023"/>
    <w:rsid w:val="00185480"/>
    <w:rsid w:val="0018593B"/>
    <w:rsid w:val="00186602"/>
    <w:rsid w:val="00186823"/>
    <w:rsid w:val="00186CE7"/>
    <w:rsid w:val="001901C3"/>
    <w:rsid w:val="00190EB1"/>
    <w:rsid w:val="001910A0"/>
    <w:rsid w:val="001911ED"/>
    <w:rsid w:val="00191422"/>
    <w:rsid w:val="00191743"/>
    <w:rsid w:val="00191A9F"/>
    <w:rsid w:val="00192151"/>
    <w:rsid w:val="00192DD4"/>
    <w:rsid w:val="00193FEF"/>
    <w:rsid w:val="00196C1A"/>
    <w:rsid w:val="00196EF9"/>
    <w:rsid w:val="001971AE"/>
    <w:rsid w:val="001971FE"/>
    <w:rsid w:val="001979DC"/>
    <w:rsid w:val="00197B93"/>
    <w:rsid w:val="001A06D2"/>
    <w:rsid w:val="001A0BB1"/>
    <w:rsid w:val="001A15C1"/>
    <w:rsid w:val="001A19ED"/>
    <w:rsid w:val="001A1F27"/>
    <w:rsid w:val="001A290B"/>
    <w:rsid w:val="001A4CAD"/>
    <w:rsid w:val="001A54A5"/>
    <w:rsid w:val="001A59FD"/>
    <w:rsid w:val="001A626C"/>
    <w:rsid w:val="001A6C9C"/>
    <w:rsid w:val="001A75DB"/>
    <w:rsid w:val="001B09EB"/>
    <w:rsid w:val="001B193D"/>
    <w:rsid w:val="001B1952"/>
    <w:rsid w:val="001B1F0C"/>
    <w:rsid w:val="001B2216"/>
    <w:rsid w:val="001B337A"/>
    <w:rsid w:val="001B38F9"/>
    <w:rsid w:val="001B3EFE"/>
    <w:rsid w:val="001B4151"/>
    <w:rsid w:val="001B503D"/>
    <w:rsid w:val="001B61DF"/>
    <w:rsid w:val="001B6286"/>
    <w:rsid w:val="001B62EC"/>
    <w:rsid w:val="001B66EE"/>
    <w:rsid w:val="001B6978"/>
    <w:rsid w:val="001B6C3A"/>
    <w:rsid w:val="001B6C99"/>
    <w:rsid w:val="001B7775"/>
    <w:rsid w:val="001B7DF9"/>
    <w:rsid w:val="001C09ED"/>
    <w:rsid w:val="001C0BF8"/>
    <w:rsid w:val="001C0F8A"/>
    <w:rsid w:val="001C1058"/>
    <w:rsid w:val="001C1486"/>
    <w:rsid w:val="001C1A07"/>
    <w:rsid w:val="001C1EE3"/>
    <w:rsid w:val="001C2886"/>
    <w:rsid w:val="001C3084"/>
    <w:rsid w:val="001C4505"/>
    <w:rsid w:val="001C5587"/>
    <w:rsid w:val="001C617A"/>
    <w:rsid w:val="001C664C"/>
    <w:rsid w:val="001C7152"/>
    <w:rsid w:val="001C767A"/>
    <w:rsid w:val="001D056B"/>
    <w:rsid w:val="001D0C11"/>
    <w:rsid w:val="001D1D75"/>
    <w:rsid w:val="001D2098"/>
    <w:rsid w:val="001D2ABF"/>
    <w:rsid w:val="001D2AF6"/>
    <w:rsid w:val="001D35C6"/>
    <w:rsid w:val="001D3733"/>
    <w:rsid w:val="001D37C8"/>
    <w:rsid w:val="001D4455"/>
    <w:rsid w:val="001D572B"/>
    <w:rsid w:val="001D5E3A"/>
    <w:rsid w:val="001D6531"/>
    <w:rsid w:val="001D65FB"/>
    <w:rsid w:val="001D6732"/>
    <w:rsid w:val="001D676E"/>
    <w:rsid w:val="001D6852"/>
    <w:rsid w:val="001D738C"/>
    <w:rsid w:val="001E039A"/>
    <w:rsid w:val="001E0465"/>
    <w:rsid w:val="001E0741"/>
    <w:rsid w:val="001E1047"/>
    <w:rsid w:val="001E153E"/>
    <w:rsid w:val="001E16E3"/>
    <w:rsid w:val="001E3994"/>
    <w:rsid w:val="001E3DFF"/>
    <w:rsid w:val="001E4760"/>
    <w:rsid w:val="001E4BEF"/>
    <w:rsid w:val="001E4F50"/>
    <w:rsid w:val="001E5095"/>
    <w:rsid w:val="001E557F"/>
    <w:rsid w:val="001E5908"/>
    <w:rsid w:val="001E598E"/>
    <w:rsid w:val="001E5B93"/>
    <w:rsid w:val="001E5EDF"/>
    <w:rsid w:val="001E5FD0"/>
    <w:rsid w:val="001E698B"/>
    <w:rsid w:val="001E775E"/>
    <w:rsid w:val="001E776C"/>
    <w:rsid w:val="001E7913"/>
    <w:rsid w:val="001E7A83"/>
    <w:rsid w:val="001F046D"/>
    <w:rsid w:val="001F09CC"/>
    <w:rsid w:val="001F0A2E"/>
    <w:rsid w:val="001F4C30"/>
    <w:rsid w:val="001F555C"/>
    <w:rsid w:val="001F558A"/>
    <w:rsid w:val="001F59B0"/>
    <w:rsid w:val="001F644D"/>
    <w:rsid w:val="001F647B"/>
    <w:rsid w:val="001F6AAA"/>
    <w:rsid w:val="001F6F33"/>
    <w:rsid w:val="001F7FDA"/>
    <w:rsid w:val="002004FC"/>
    <w:rsid w:val="00201CBA"/>
    <w:rsid w:val="00201DA0"/>
    <w:rsid w:val="00202213"/>
    <w:rsid w:val="00202BA5"/>
    <w:rsid w:val="00202FC1"/>
    <w:rsid w:val="002035EB"/>
    <w:rsid w:val="0020368A"/>
    <w:rsid w:val="00204561"/>
    <w:rsid w:val="00204693"/>
    <w:rsid w:val="002046DA"/>
    <w:rsid w:val="002048F8"/>
    <w:rsid w:val="00204C59"/>
    <w:rsid w:val="0020531C"/>
    <w:rsid w:val="00205F5F"/>
    <w:rsid w:val="002060A7"/>
    <w:rsid w:val="0020642C"/>
    <w:rsid w:val="002065C2"/>
    <w:rsid w:val="00207B6F"/>
    <w:rsid w:val="00207ED7"/>
    <w:rsid w:val="00210530"/>
    <w:rsid w:val="00210D51"/>
    <w:rsid w:val="0021106E"/>
    <w:rsid w:val="0021130E"/>
    <w:rsid w:val="002116CC"/>
    <w:rsid w:val="00211A52"/>
    <w:rsid w:val="00211B38"/>
    <w:rsid w:val="0021298C"/>
    <w:rsid w:val="00212D8D"/>
    <w:rsid w:val="0021315D"/>
    <w:rsid w:val="002142B2"/>
    <w:rsid w:val="0021584F"/>
    <w:rsid w:val="00215D88"/>
    <w:rsid w:val="00216AEC"/>
    <w:rsid w:val="00217175"/>
    <w:rsid w:val="00217A50"/>
    <w:rsid w:val="00217BF6"/>
    <w:rsid w:val="00220FF8"/>
    <w:rsid w:val="0022106F"/>
    <w:rsid w:val="002211F5"/>
    <w:rsid w:val="002221B0"/>
    <w:rsid w:val="0022352C"/>
    <w:rsid w:val="00223745"/>
    <w:rsid w:val="00223AEE"/>
    <w:rsid w:val="00223D52"/>
    <w:rsid w:val="00223FE2"/>
    <w:rsid w:val="0022490F"/>
    <w:rsid w:val="00224A5B"/>
    <w:rsid w:val="0022556D"/>
    <w:rsid w:val="002256C8"/>
    <w:rsid w:val="002266A9"/>
    <w:rsid w:val="0022777B"/>
    <w:rsid w:val="00227B67"/>
    <w:rsid w:val="00227D3B"/>
    <w:rsid w:val="00230402"/>
    <w:rsid w:val="002314F2"/>
    <w:rsid w:val="002317C0"/>
    <w:rsid w:val="00231D4E"/>
    <w:rsid w:val="002322FB"/>
    <w:rsid w:val="00232350"/>
    <w:rsid w:val="002327A8"/>
    <w:rsid w:val="00232D94"/>
    <w:rsid w:val="0023333D"/>
    <w:rsid w:val="002334AE"/>
    <w:rsid w:val="00233C9E"/>
    <w:rsid w:val="00234265"/>
    <w:rsid w:val="00234674"/>
    <w:rsid w:val="002352C8"/>
    <w:rsid w:val="002357E0"/>
    <w:rsid w:val="00236A59"/>
    <w:rsid w:val="00236EC5"/>
    <w:rsid w:val="0023735F"/>
    <w:rsid w:val="00240F13"/>
    <w:rsid w:val="00241BEA"/>
    <w:rsid w:val="00241DD1"/>
    <w:rsid w:val="002421E5"/>
    <w:rsid w:val="002430D5"/>
    <w:rsid w:val="00243DDC"/>
    <w:rsid w:val="00243E60"/>
    <w:rsid w:val="002450ED"/>
    <w:rsid w:val="00245775"/>
    <w:rsid w:val="002457A5"/>
    <w:rsid w:val="00245CED"/>
    <w:rsid w:val="00246A49"/>
    <w:rsid w:val="002477B9"/>
    <w:rsid w:val="002500DE"/>
    <w:rsid w:val="0025110C"/>
    <w:rsid w:val="002519E3"/>
    <w:rsid w:val="00251C7A"/>
    <w:rsid w:val="00252A48"/>
    <w:rsid w:val="002530B3"/>
    <w:rsid w:val="00253681"/>
    <w:rsid w:val="00253934"/>
    <w:rsid w:val="00253F32"/>
    <w:rsid w:val="0025490F"/>
    <w:rsid w:val="00254E4D"/>
    <w:rsid w:val="00255038"/>
    <w:rsid w:val="002557CA"/>
    <w:rsid w:val="00255B33"/>
    <w:rsid w:val="00255E14"/>
    <w:rsid w:val="00256080"/>
    <w:rsid w:val="00256721"/>
    <w:rsid w:val="0025757F"/>
    <w:rsid w:val="002576AA"/>
    <w:rsid w:val="00257902"/>
    <w:rsid w:val="002579A3"/>
    <w:rsid w:val="002608D3"/>
    <w:rsid w:val="00260A74"/>
    <w:rsid w:val="0026200A"/>
    <w:rsid w:val="0026230C"/>
    <w:rsid w:val="00263624"/>
    <w:rsid w:val="0026437F"/>
    <w:rsid w:val="00264A41"/>
    <w:rsid w:val="00265B3A"/>
    <w:rsid w:val="002660B9"/>
    <w:rsid w:val="00266FBC"/>
    <w:rsid w:val="002703C3"/>
    <w:rsid w:val="0027041C"/>
    <w:rsid w:val="002704AC"/>
    <w:rsid w:val="002704AD"/>
    <w:rsid w:val="00273471"/>
    <w:rsid w:val="00273A2B"/>
    <w:rsid w:val="00273BFC"/>
    <w:rsid w:val="00273FEA"/>
    <w:rsid w:val="0027427B"/>
    <w:rsid w:val="00274557"/>
    <w:rsid w:val="00274B5F"/>
    <w:rsid w:val="00275620"/>
    <w:rsid w:val="00276649"/>
    <w:rsid w:val="00277832"/>
    <w:rsid w:val="00277AFA"/>
    <w:rsid w:val="00277ED3"/>
    <w:rsid w:val="00277FF3"/>
    <w:rsid w:val="00280143"/>
    <w:rsid w:val="002809D1"/>
    <w:rsid w:val="00281522"/>
    <w:rsid w:val="002817E9"/>
    <w:rsid w:val="00281F5D"/>
    <w:rsid w:val="00282056"/>
    <w:rsid w:val="00283310"/>
    <w:rsid w:val="0028372C"/>
    <w:rsid w:val="00283B64"/>
    <w:rsid w:val="00284B75"/>
    <w:rsid w:val="00285C55"/>
    <w:rsid w:val="00285F0C"/>
    <w:rsid w:val="00286969"/>
    <w:rsid w:val="00286F20"/>
    <w:rsid w:val="0028775A"/>
    <w:rsid w:val="002878FB"/>
    <w:rsid w:val="00287A7E"/>
    <w:rsid w:val="00290031"/>
    <w:rsid w:val="002901DB"/>
    <w:rsid w:val="0029040C"/>
    <w:rsid w:val="002907BD"/>
    <w:rsid w:val="00290B11"/>
    <w:rsid w:val="002914AA"/>
    <w:rsid w:val="00291557"/>
    <w:rsid w:val="00291E1E"/>
    <w:rsid w:val="00292B5D"/>
    <w:rsid w:val="00292CDD"/>
    <w:rsid w:val="00293754"/>
    <w:rsid w:val="00293982"/>
    <w:rsid w:val="002940BD"/>
    <w:rsid w:val="00294896"/>
    <w:rsid w:val="00294939"/>
    <w:rsid w:val="00294B98"/>
    <w:rsid w:val="00295001"/>
    <w:rsid w:val="0029522F"/>
    <w:rsid w:val="002958DA"/>
    <w:rsid w:val="00295922"/>
    <w:rsid w:val="00295FC3"/>
    <w:rsid w:val="00296966"/>
    <w:rsid w:val="002A25CC"/>
    <w:rsid w:val="002A2D31"/>
    <w:rsid w:val="002A3E16"/>
    <w:rsid w:val="002A3FA9"/>
    <w:rsid w:val="002A6C62"/>
    <w:rsid w:val="002A6E55"/>
    <w:rsid w:val="002A6ECA"/>
    <w:rsid w:val="002A6F5C"/>
    <w:rsid w:val="002A7011"/>
    <w:rsid w:val="002A7CB3"/>
    <w:rsid w:val="002B03F7"/>
    <w:rsid w:val="002B12E8"/>
    <w:rsid w:val="002B1DA4"/>
    <w:rsid w:val="002B1E18"/>
    <w:rsid w:val="002B21B2"/>
    <w:rsid w:val="002B2329"/>
    <w:rsid w:val="002B28E5"/>
    <w:rsid w:val="002B33D9"/>
    <w:rsid w:val="002B3C65"/>
    <w:rsid w:val="002B43A9"/>
    <w:rsid w:val="002B453C"/>
    <w:rsid w:val="002B48BD"/>
    <w:rsid w:val="002B4ECF"/>
    <w:rsid w:val="002B51E5"/>
    <w:rsid w:val="002B5D80"/>
    <w:rsid w:val="002B63FB"/>
    <w:rsid w:val="002B6623"/>
    <w:rsid w:val="002B6AEE"/>
    <w:rsid w:val="002B7BFA"/>
    <w:rsid w:val="002B7C1E"/>
    <w:rsid w:val="002C0255"/>
    <w:rsid w:val="002C0B6B"/>
    <w:rsid w:val="002C10A3"/>
    <w:rsid w:val="002C18B0"/>
    <w:rsid w:val="002C27C6"/>
    <w:rsid w:val="002C2866"/>
    <w:rsid w:val="002C32BA"/>
    <w:rsid w:val="002C3455"/>
    <w:rsid w:val="002C448D"/>
    <w:rsid w:val="002C45CE"/>
    <w:rsid w:val="002C5101"/>
    <w:rsid w:val="002C5A60"/>
    <w:rsid w:val="002C6291"/>
    <w:rsid w:val="002C68FF"/>
    <w:rsid w:val="002C70FE"/>
    <w:rsid w:val="002C78E2"/>
    <w:rsid w:val="002D0594"/>
    <w:rsid w:val="002D0B32"/>
    <w:rsid w:val="002D1A2F"/>
    <w:rsid w:val="002D1BF9"/>
    <w:rsid w:val="002D1CDF"/>
    <w:rsid w:val="002D208F"/>
    <w:rsid w:val="002D2E15"/>
    <w:rsid w:val="002D2F58"/>
    <w:rsid w:val="002D3913"/>
    <w:rsid w:val="002D5343"/>
    <w:rsid w:val="002D5681"/>
    <w:rsid w:val="002D599C"/>
    <w:rsid w:val="002D5F45"/>
    <w:rsid w:val="002D5FDE"/>
    <w:rsid w:val="002D6C68"/>
    <w:rsid w:val="002E050B"/>
    <w:rsid w:val="002E1522"/>
    <w:rsid w:val="002E1D7E"/>
    <w:rsid w:val="002E1E11"/>
    <w:rsid w:val="002E1FD7"/>
    <w:rsid w:val="002E2871"/>
    <w:rsid w:val="002E3145"/>
    <w:rsid w:val="002E35FB"/>
    <w:rsid w:val="002E54D7"/>
    <w:rsid w:val="002E5C28"/>
    <w:rsid w:val="002E5FFE"/>
    <w:rsid w:val="002E618E"/>
    <w:rsid w:val="002E61E4"/>
    <w:rsid w:val="002E6CE6"/>
    <w:rsid w:val="002E741C"/>
    <w:rsid w:val="002E7D11"/>
    <w:rsid w:val="002E7FE0"/>
    <w:rsid w:val="002F0056"/>
    <w:rsid w:val="002F070D"/>
    <w:rsid w:val="002F09B0"/>
    <w:rsid w:val="002F0BC7"/>
    <w:rsid w:val="002F1303"/>
    <w:rsid w:val="002F1433"/>
    <w:rsid w:val="002F1C00"/>
    <w:rsid w:val="002F1C89"/>
    <w:rsid w:val="002F3545"/>
    <w:rsid w:val="002F435B"/>
    <w:rsid w:val="002F4A2B"/>
    <w:rsid w:val="002F4D62"/>
    <w:rsid w:val="002F4FF7"/>
    <w:rsid w:val="002F57D5"/>
    <w:rsid w:val="002F63AF"/>
    <w:rsid w:val="002F6B75"/>
    <w:rsid w:val="002F73C7"/>
    <w:rsid w:val="0030031C"/>
    <w:rsid w:val="0030100F"/>
    <w:rsid w:val="00302798"/>
    <w:rsid w:val="00302DE0"/>
    <w:rsid w:val="00303096"/>
    <w:rsid w:val="003041D6"/>
    <w:rsid w:val="00304340"/>
    <w:rsid w:val="0030473E"/>
    <w:rsid w:val="00304C46"/>
    <w:rsid w:val="00304DF4"/>
    <w:rsid w:val="00305455"/>
    <w:rsid w:val="00305853"/>
    <w:rsid w:val="00306E1B"/>
    <w:rsid w:val="003079C1"/>
    <w:rsid w:val="00307A90"/>
    <w:rsid w:val="00310202"/>
    <w:rsid w:val="00310907"/>
    <w:rsid w:val="00310D21"/>
    <w:rsid w:val="0031150A"/>
    <w:rsid w:val="00312816"/>
    <w:rsid w:val="00312824"/>
    <w:rsid w:val="00312BBD"/>
    <w:rsid w:val="00312E31"/>
    <w:rsid w:val="003130BA"/>
    <w:rsid w:val="003135DD"/>
    <w:rsid w:val="003135FE"/>
    <w:rsid w:val="00313B88"/>
    <w:rsid w:val="00313C5B"/>
    <w:rsid w:val="00314C3D"/>
    <w:rsid w:val="0031575B"/>
    <w:rsid w:val="003158E5"/>
    <w:rsid w:val="00315A18"/>
    <w:rsid w:val="003164C9"/>
    <w:rsid w:val="00316710"/>
    <w:rsid w:val="00317683"/>
    <w:rsid w:val="00320FF5"/>
    <w:rsid w:val="0032140B"/>
    <w:rsid w:val="00322BB2"/>
    <w:rsid w:val="00322D33"/>
    <w:rsid w:val="00323EB8"/>
    <w:rsid w:val="00323FD2"/>
    <w:rsid w:val="0032400C"/>
    <w:rsid w:val="003241AF"/>
    <w:rsid w:val="00324B5C"/>
    <w:rsid w:val="00324C66"/>
    <w:rsid w:val="0032530F"/>
    <w:rsid w:val="00325E71"/>
    <w:rsid w:val="00326017"/>
    <w:rsid w:val="00327B17"/>
    <w:rsid w:val="0033071C"/>
    <w:rsid w:val="00330894"/>
    <w:rsid w:val="00330E7B"/>
    <w:rsid w:val="00330EED"/>
    <w:rsid w:val="00331D5B"/>
    <w:rsid w:val="003325BE"/>
    <w:rsid w:val="00332997"/>
    <w:rsid w:val="00332D40"/>
    <w:rsid w:val="00333DA9"/>
    <w:rsid w:val="00334236"/>
    <w:rsid w:val="00334B06"/>
    <w:rsid w:val="00335441"/>
    <w:rsid w:val="003356D6"/>
    <w:rsid w:val="00335934"/>
    <w:rsid w:val="00335985"/>
    <w:rsid w:val="003359C8"/>
    <w:rsid w:val="00336030"/>
    <w:rsid w:val="00336CB8"/>
    <w:rsid w:val="00337703"/>
    <w:rsid w:val="003405B8"/>
    <w:rsid w:val="00340E16"/>
    <w:rsid w:val="00340E23"/>
    <w:rsid w:val="0034137E"/>
    <w:rsid w:val="0034203F"/>
    <w:rsid w:val="003428C5"/>
    <w:rsid w:val="003433EA"/>
    <w:rsid w:val="00343D70"/>
    <w:rsid w:val="003440E6"/>
    <w:rsid w:val="00344343"/>
    <w:rsid w:val="003445BC"/>
    <w:rsid w:val="00344819"/>
    <w:rsid w:val="00344C37"/>
    <w:rsid w:val="003454D7"/>
    <w:rsid w:val="00345E42"/>
    <w:rsid w:val="00345F59"/>
    <w:rsid w:val="00347385"/>
    <w:rsid w:val="003478F5"/>
    <w:rsid w:val="003504A5"/>
    <w:rsid w:val="0035095D"/>
    <w:rsid w:val="00350F2E"/>
    <w:rsid w:val="00351E79"/>
    <w:rsid w:val="003520A8"/>
    <w:rsid w:val="00352763"/>
    <w:rsid w:val="00352DB1"/>
    <w:rsid w:val="00353209"/>
    <w:rsid w:val="00353566"/>
    <w:rsid w:val="00353A4F"/>
    <w:rsid w:val="00353EB9"/>
    <w:rsid w:val="00354334"/>
    <w:rsid w:val="00354775"/>
    <w:rsid w:val="0035485A"/>
    <w:rsid w:val="00354A4A"/>
    <w:rsid w:val="00355785"/>
    <w:rsid w:val="0035647E"/>
    <w:rsid w:val="00356D94"/>
    <w:rsid w:val="00357EAF"/>
    <w:rsid w:val="00360466"/>
    <w:rsid w:val="003607CA"/>
    <w:rsid w:val="00360873"/>
    <w:rsid w:val="0036130B"/>
    <w:rsid w:val="00361545"/>
    <w:rsid w:val="00362004"/>
    <w:rsid w:val="003622E4"/>
    <w:rsid w:val="00362CBE"/>
    <w:rsid w:val="00362D90"/>
    <w:rsid w:val="00363690"/>
    <w:rsid w:val="0036399B"/>
    <w:rsid w:val="00363B95"/>
    <w:rsid w:val="00366F4B"/>
    <w:rsid w:val="00366FB4"/>
    <w:rsid w:val="00367353"/>
    <w:rsid w:val="003675C6"/>
    <w:rsid w:val="003677E0"/>
    <w:rsid w:val="003679F6"/>
    <w:rsid w:val="00367B2F"/>
    <w:rsid w:val="00370004"/>
    <w:rsid w:val="00370911"/>
    <w:rsid w:val="00370C5F"/>
    <w:rsid w:val="00371416"/>
    <w:rsid w:val="00371DD2"/>
    <w:rsid w:val="0037202C"/>
    <w:rsid w:val="00372740"/>
    <w:rsid w:val="00372EC3"/>
    <w:rsid w:val="00372F5F"/>
    <w:rsid w:val="00373246"/>
    <w:rsid w:val="003733B5"/>
    <w:rsid w:val="00373D49"/>
    <w:rsid w:val="00374FF7"/>
    <w:rsid w:val="00375DFF"/>
    <w:rsid w:val="0037609C"/>
    <w:rsid w:val="00377424"/>
    <w:rsid w:val="00377BEE"/>
    <w:rsid w:val="00377D14"/>
    <w:rsid w:val="00377FB0"/>
    <w:rsid w:val="003808AB"/>
    <w:rsid w:val="00380A02"/>
    <w:rsid w:val="00382926"/>
    <w:rsid w:val="00382EFF"/>
    <w:rsid w:val="0038384B"/>
    <w:rsid w:val="00383AE1"/>
    <w:rsid w:val="00383CCE"/>
    <w:rsid w:val="0038443D"/>
    <w:rsid w:val="003844AE"/>
    <w:rsid w:val="00385293"/>
    <w:rsid w:val="00385FD7"/>
    <w:rsid w:val="0038694E"/>
    <w:rsid w:val="0038745B"/>
    <w:rsid w:val="003906DF"/>
    <w:rsid w:val="00390CD7"/>
    <w:rsid w:val="00390D82"/>
    <w:rsid w:val="003913A2"/>
    <w:rsid w:val="003921E6"/>
    <w:rsid w:val="003928E5"/>
    <w:rsid w:val="00392B9F"/>
    <w:rsid w:val="00392D2A"/>
    <w:rsid w:val="00393ACD"/>
    <w:rsid w:val="00394091"/>
    <w:rsid w:val="003942F6"/>
    <w:rsid w:val="0039532E"/>
    <w:rsid w:val="003A0B66"/>
    <w:rsid w:val="003A0DAE"/>
    <w:rsid w:val="003A15F3"/>
    <w:rsid w:val="003A1694"/>
    <w:rsid w:val="003A282E"/>
    <w:rsid w:val="003A3C0B"/>
    <w:rsid w:val="003A3DAD"/>
    <w:rsid w:val="003A525C"/>
    <w:rsid w:val="003A5E59"/>
    <w:rsid w:val="003A5F80"/>
    <w:rsid w:val="003A7772"/>
    <w:rsid w:val="003B00EC"/>
    <w:rsid w:val="003B0215"/>
    <w:rsid w:val="003B0226"/>
    <w:rsid w:val="003B1080"/>
    <w:rsid w:val="003B1107"/>
    <w:rsid w:val="003B1DF8"/>
    <w:rsid w:val="003B1F02"/>
    <w:rsid w:val="003B215F"/>
    <w:rsid w:val="003B2AD6"/>
    <w:rsid w:val="003B2B4B"/>
    <w:rsid w:val="003B2B8F"/>
    <w:rsid w:val="003B2ED8"/>
    <w:rsid w:val="003B3515"/>
    <w:rsid w:val="003B3FC8"/>
    <w:rsid w:val="003B4072"/>
    <w:rsid w:val="003B40CA"/>
    <w:rsid w:val="003B44B0"/>
    <w:rsid w:val="003B457D"/>
    <w:rsid w:val="003B619D"/>
    <w:rsid w:val="003B66B1"/>
    <w:rsid w:val="003B6975"/>
    <w:rsid w:val="003B735C"/>
    <w:rsid w:val="003B789E"/>
    <w:rsid w:val="003B7A6A"/>
    <w:rsid w:val="003B7BFB"/>
    <w:rsid w:val="003B7C8F"/>
    <w:rsid w:val="003B7E60"/>
    <w:rsid w:val="003C0087"/>
    <w:rsid w:val="003C0A59"/>
    <w:rsid w:val="003C0D53"/>
    <w:rsid w:val="003C0FA8"/>
    <w:rsid w:val="003C14B1"/>
    <w:rsid w:val="003C173F"/>
    <w:rsid w:val="003C1E62"/>
    <w:rsid w:val="003C1F0F"/>
    <w:rsid w:val="003C2141"/>
    <w:rsid w:val="003C2751"/>
    <w:rsid w:val="003C2C2E"/>
    <w:rsid w:val="003C3A11"/>
    <w:rsid w:val="003C45B6"/>
    <w:rsid w:val="003C47E3"/>
    <w:rsid w:val="003C5E77"/>
    <w:rsid w:val="003C609D"/>
    <w:rsid w:val="003C6B1A"/>
    <w:rsid w:val="003C6B24"/>
    <w:rsid w:val="003C7C8B"/>
    <w:rsid w:val="003C7CE2"/>
    <w:rsid w:val="003C7EE3"/>
    <w:rsid w:val="003D025B"/>
    <w:rsid w:val="003D08F1"/>
    <w:rsid w:val="003D0B07"/>
    <w:rsid w:val="003D1A88"/>
    <w:rsid w:val="003D3D83"/>
    <w:rsid w:val="003D4B6C"/>
    <w:rsid w:val="003D4EDE"/>
    <w:rsid w:val="003D5984"/>
    <w:rsid w:val="003D6053"/>
    <w:rsid w:val="003D6CF1"/>
    <w:rsid w:val="003D7170"/>
    <w:rsid w:val="003D7AD4"/>
    <w:rsid w:val="003E01E6"/>
    <w:rsid w:val="003E0806"/>
    <w:rsid w:val="003E0C5C"/>
    <w:rsid w:val="003E12D4"/>
    <w:rsid w:val="003E14C4"/>
    <w:rsid w:val="003E1D55"/>
    <w:rsid w:val="003E2577"/>
    <w:rsid w:val="003E2624"/>
    <w:rsid w:val="003E26A5"/>
    <w:rsid w:val="003E2CF4"/>
    <w:rsid w:val="003E3655"/>
    <w:rsid w:val="003E459B"/>
    <w:rsid w:val="003E4ED5"/>
    <w:rsid w:val="003E55BF"/>
    <w:rsid w:val="003E5F8C"/>
    <w:rsid w:val="003E60D9"/>
    <w:rsid w:val="003E6C92"/>
    <w:rsid w:val="003F1B96"/>
    <w:rsid w:val="003F2526"/>
    <w:rsid w:val="003F2F64"/>
    <w:rsid w:val="003F303A"/>
    <w:rsid w:val="003F3FDB"/>
    <w:rsid w:val="003F6EA3"/>
    <w:rsid w:val="003F715F"/>
    <w:rsid w:val="003F7301"/>
    <w:rsid w:val="003F7492"/>
    <w:rsid w:val="003F799D"/>
    <w:rsid w:val="003F7A68"/>
    <w:rsid w:val="00400A94"/>
    <w:rsid w:val="00400B6E"/>
    <w:rsid w:val="004015A7"/>
    <w:rsid w:val="0040175F"/>
    <w:rsid w:val="00401B15"/>
    <w:rsid w:val="00401C89"/>
    <w:rsid w:val="00401CBF"/>
    <w:rsid w:val="0040254B"/>
    <w:rsid w:val="00402634"/>
    <w:rsid w:val="0040277E"/>
    <w:rsid w:val="00402950"/>
    <w:rsid w:val="00402F1A"/>
    <w:rsid w:val="00403DF9"/>
    <w:rsid w:val="00403F49"/>
    <w:rsid w:val="00404443"/>
    <w:rsid w:val="00404B78"/>
    <w:rsid w:val="00405896"/>
    <w:rsid w:val="00405A37"/>
    <w:rsid w:val="00405B93"/>
    <w:rsid w:val="00406031"/>
    <w:rsid w:val="0040678E"/>
    <w:rsid w:val="00406B86"/>
    <w:rsid w:val="004104F8"/>
    <w:rsid w:val="0041053D"/>
    <w:rsid w:val="004108B4"/>
    <w:rsid w:val="0041126D"/>
    <w:rsid w:val="004112A7"/>
    <w:rsid w:val="00411327"/>
    <w:rsid w:val="004116C0"/>
    <w:rsid w:val="00411F5D"/>
    <w:rsid w:val="00412793"/>
    <w:rsid w:val="00412C0A"/>
    <w:rsid w:val="0041389F"/>
    <w:rsid w:val="00413C39"/>
    <w:rsid w:val="00414BC5"/>
    <w:rsid w:val="004158A2"/>
    <w:rsid w:val="004159C0"/>
    <w:rsid w:val="00416A28"/>
    <w:rsid w:val="00417055"/>
    <w:rsid w:val="0041712D"/>
    <w:rsid w:val="0041715D"/>
    <w:rsid w:val="00417512"/>
    <w:rsid w:val="00417ADF"/>
    <w:rsid w:val="00417D5E"/>
    <w:rsid w:val="00420000"/>
    <w:rsid w:val="004201AF"/>
    <w:rsid w:val="0042059D"/>
    <w:rsid w:val="00420C65"/>
    <w:rsid w:val="00421A93"/>
    <w:rsid w:val="00421D29"/>
    <w:rsid w:val="00421DA3"/>
    <w:rsid w:val="00421EBC"/>
    <w:rsid w:val="004222D0"/>
    <w:rsid w:val="0042253D"/>
    <w:rsid w:val="004225B5"/>
    <w:rsid w:val="00423568"/>
    <w:rsid w:val="00423CA7"/>
    <w:rsid w:val="00424BD8"/>
    <w:rsid w:val="00425B6A"/>
    <w:rsid w:val="00426EC9"/>
    <w:rsid w:val="00427615"/>
    <w:rsid w:val="00427F99"/>
    <w:rsid w:val="004304A1"/>
    <w:rsid w:val="004308A9"/>
    <w:rsid w:val="00431033"/>
    <w:rsid w:val="004314C6"/>
    <w:rsid w:val="00431EE5"/>
    <w:rsid w:val="004328AE"/>
    <w:rsid w:val="0043319B"/>
    <w:rsid w:val="0043349F"/>
    <w:rsid w:val="00433549"/>
    <w:rsid w:val="004336DE"/>
    <w:rsid w:val="0043417D"/>
    <w:rsid w:val="0043516B"/>
    <w:rsid w:val="00435507"/>
    <w:rsid w:val="00435C57"/>
    <w:rsid w:val="00437157"/>
    <w:rsid w:val="00437711"/>
    <w:rsid w:val="004413E5"/>
    <w:rsid w:val="004415A8"/>
    <w:rsid w:val="004415E4"/>
    <w:rsid w:val="00441C2E"/>
    <w:rsid w:val="004435AD"/>
    <w:rsid w:val="00443C95"/>
    <w:rsid w:val="00443EF4"/>
    <w:rsid w:val="00443F75"/>
    <w:rsid w:val="004449DA"/>
    <w:rsid w:val="004455EB"/>
    <w:rsid w:val="00445F7B"/>
    <w:rsid w:val="004466F4"/>
    <w:rsid w:val="004471BC"/>
    <w:rsid w:val="00447F54"/>
    <w:rsid w:val="004503B8"/>
    <w:rsid w:val="004506AD"/>
    <w:rsid w:val="00451202"/>
    <w:rsid w:val="00451AD6"/>
    <w:rsid w:val="00451C9E"/>
    <w:rsid w:val="004538FD"/>
    <w:rsid w:val="00453D67"/>
    <w:rsid w:val="0045648B"/>
    <w:rsid w:val="00456F71"/>
    <w:rsid w:val="00460B3C"/>
    <w:rsid w:val="00461BC5"/>
    <w:rsid w:val="004623BB"/>
    <w:rsid w:val="00462426"/>
    <w:rsid w:val="00462447"/>
    <w:rsid w:val="00462841"/>
    <w:rsid w:val="00462EA5"/>
    <w:rsid w:val="004630E4"/>
    <w:rsid w:val="004633ED"/>
    <w:rsid w:val="00463BF1"/>
    <w:rsid w:val="004647A4"/>
    <w:rsid w:val="00464F4E"/>
    <w:rsid w:val="004654CE"/>
    <w:rsid w:val="004655C3"/>
    <w:rsid w:val="00465941"/>
    <w:rsid w:val="0046616C"/>
    <w:rsid w:val="0046693E"/>
    <w:rsid w:val="004671BE"/>
    <w:rsid w:val="00467520"/>
    <w:rsid w:val="00471279"/>
    <w:rsid w:val="0047264F"/>
    <w:rsid w:val="0047283E"/>
    <w:rsid w:val="00472924"/>
    <w:rsid w:val="00472965"/>
    <w:rsid w:val="00472B1A"/>
    <w:rsid w:val="00474619"/>
    <w:rsid w:val="00474A55"/>
    <w:rsid w:val="00476779"/>
    <w:rsid w:val="00476962"/>
    <w:rsid w:val="004775A2"/>
    <w:rsid w:val="00477A3B"/>
    <w:rsid w:val="00477CA5"/>
    <w:rsid w:val="00477D3B"/>
    <w:rsid w:val="0048026B"/>
    <w:rsid w:val="00480514"/>
    <w:rsid w:val="00480528"/>
    <w:rsid w:val="004808DB"/>
    <w:rsid w:val="00480FDD"/>
    <w:rsid w:val="0048142A"/>
    <w:rsid w:val="00481EEA"/>
    <w:rsid w:val="0048210D"/>
    <w:rsid w:val="0048288D"/>
    <w:rsid w:val="00482C54"/>
    <w:rsid w:val="00482E3D"/>
    <w:rsid w:val="00483094"/>
    <w:rsid w:val="00483A02"/>
    <w:rsid w:val="00483AFA"/>
    <w:rsid w:val="00483D8D"/>
    <w:rsid w:val="00484EF1"/>
    <w:rsid w:val="004857E9"/>
    <w:rsid w:val="00485D83"/>
    <w:rsid w:val="004868B1"/>
    <w:rsid w:val="00486B2E"/>
    <w:rsid w:val="00487300"/>
    <w:rsid w:val="00487AA4"/>
    <w:rsid w:val="004909E1"/>
    <w:rsid w:val="004923BE"/>
    <w:rsid w:val="00492673"/>
    <w:rsid w:val="00492CC6"/>
    <w:rsid w:val="00492DAD"/>
    <w:rsid w:val="00492FE2"/>
    <w:rsid w:val="004961EB"/>
    <w:rsid w:val="00496259"/>
    <w:rsid w:val="004A10F7"/>
    <w:rsid w:val="004A1151"/>
    <w:rsid w:val="004A1300"/>
    <w:rsid w:val="004A13E0"/>
    <w:rsid w:val="004A26EE"/>
    <w:rsid w:val="004A2C7F"/>
    <w:rsid w:val="004A30E9"/>
    <w:rsid w:val="004A3245"/>
    <w:rsid w:val="004A3271"/>
    <w:rsid w:val="004A3C52"/>
    <w:rsid w:val="004A4665"/>
    <w:rsid w:val="004A4BD8"/>
    <w:rsid w:val="004A4E33"/>
    <w:rsid w:val="004A556C"/>
    <w:rsid w:val="004A55A7"/>
    <w:rsid w:val="004A5EE8"/>
    <w:rsid w:val="004A60E4"/>
    <w:rsid w:val="004A623F"/>
    <w:rsid w:val="004A63B8"/>
    <w:rsid w:val="004A6855"/>
    <w:rsid w:val="004A701A"/>
    <w:rsid w:val="004A7A66"/>
    <w:rsid w:val="004A7F50"/>
    <w:rsid w:val="004B3F45"/>
    <w:rsid w:val="004B4013"/>
    <w:rsid w:val="004B43D2"/>
    <w:rsid w:val="004B555A"/>
    <w:rsid w:val="004B585C"/>
    <w:rsid w:val="004B64FE"/>
    <w:rsid w:val="004B664D"/>
    <w:rsid w:val="004B7798"/>
    <w:rsid w:val="004B7CF6"/>
    <w:rsid w:val="004B7D13"/>
    <w:rsid w:val="004C0B0D"/>
    <w:rsid w:val="004C0E3F"/>
    <w:rsid w:val="004C152F"/>
    <w:rsid w:val="004C274E"/>
    <w:rsid w:val="004C3D3E"/>
    <w:rsid w:val="004C3F57"/>
    <w:rsid w:val="004C41DC"/>
    <w:rsid w:val="004C6779"/>
    <w:rsid w:val="004C75C7"/>
    <w:rsid w:val="004C7C1C"/>
    <w:rsid w:val="004C7F31"/>
    <w:rsid w:val="004D0210"/>
    <w:rsid w:val="004D046A"/>
    <w:rsid w:val="004D0CF0"/>
    <w:rsid w:val="004D0D59"/>
    <w:rsid w:val="004D1147"/>
    <w:rsid w:val="004D15B7"/>
    <w:rsid w:val="004D15E0"/>
    <w:rsid w:val="004D2028"/>
    <w:rsid w:val="004D2166"/>
    <w:rsid w:val="004D2B35"/>
    <w:rsid w:val="004D2FA9"/>
    <w:rsid w:val="004D340A"/>
    <w:rsid w:val="004D3472"/>
    <w:rsid w:val="004D3540"/>
    <w:rsid w:val="004D3893"/>
    <w:rsid w:val="004D484A"/>
    <w:rsid w:val="004D5C3F"/>
    <w:rsid w:val="004D6982"/>
    <w:rsid w:val="004D6A6C"/>
    <w:rsid w:val="004D7607"/>
    <w:rsid w:val="004E0572"/>
    <w:rsid w:val="004E0922"/>
    <w:rsid w:val="004E0FEB"/>
    <w:rsid w:val="004E14ED"/>
    <w:rsid w:val="004E17D5"/>
    <w:rsid w:val="004E1973"/>
    <w:rsid w:val="004E206C"/>
    <w:rsid w:val="004E4AFC"/>
    <w:rsid w:val="004E4BC8"/>
    <w:rsid w:val="004E50CF"/>
    <w:rsid w:val="004E51C1"/>
    <w:rsid w:val="004E534A"/>
    <w:rsid w:val="004E551B"/>
    <w:rsid w:val="004E590D"/>
    <w:rsid w:val="004E595B"/>
    <w:rsid w:val="004E5F48"/>
    <w:rsid w:val="004E7DAD"/>
    <w:rsid w:val="004F00DB"/>
    <w:rsid w:val="004F0F93"/>
    <w:rsid w:val="004F13DD"/>
    <w:rsid w:val="004F1CBD"/>
    <w:rsid w:val="004F2026"/>
    <w:rsid w:val="004F24CE"/>
    <w:rsid w:val="004F2C41"/>
    <w:rsid w:val="004F3917"/>
    <w:rsid w:val="004F3D29"/>
    <w:rsid w:val="004F3E3E"/>
    <w:rsid w:val="004F3E99"/>
    <w:rsid w:val="004F4012"/>
    <w:rsid w:val="004F4020"/>
    <w:rsid w:val="004F4A5B"/>
    <w:rsid w:val="004F4F7A"/>
    <w:rsid w:val="004F6535"/>
    <w:rsid w:val="004F6F1A"/>
    <w:rsid w:val="004F718E"/>
    <w:rsid w:val="004F754C"/>
    <w:rsid w:val="004F783D"/>
    <w:rsid w:val="005003CC"/>
    <w:rsid w:val="00500D38"/>
    <w:rsid w:val="0050146D"/>
    <w:rsid w:val="00501615"/>
    <w:rsid w:val="005017E7"/>
    <w:rsid w:val="00501F41"/>
    <w:rsid w:val="005026F4"/>
    <w:rsid w:val="005039F1"/>
    <w:rsid w:val="00504260"/>
    <w:rsid w:val="00504B05"/>
    <w:rsid w:val="005070A1"/>
    <w:rsid w:val="00507C06"/>
    <w:rsid w:val="00507ED0"/>
    <w:rsid w:val="00510189"/>
    <w:rsid w:val="005105E1"/>
    <w:rsid w:val="00510A14"/>
    <w:rsid w:val="0051179F"/>
    <w:rsid w:val="00511996"/>
    <w:rsid w:val="00511BBE"/>
    <w:rsid w:val="005125C1"/>
    <w:rsid w:val="00512AD0"/>
    <w:rsid w:val="00512FEB"/>
    <w:rsid w:val="00514161"/>
    <w:rsid w:val="0051436E"/>
    <w:rsid w:val="0051484B"/>
    <w:rsid w:val="00514B93"/>
    <w:rsid w:val="00514FAF"/>
    <w:rsid w:val="00515610"/>
    <w:rsid w:val="00516670"/>
    <w:rsid w:val="005177F5"/>
    <w:rsid w:val="00517959"/>
    <w:rsid w:val="00520491"/>
    <w:rsid w:val="005218B2"/>
    <w:rsid w:val="00521D49"/>
    <w:rsid w:val="0052231A"/>
    <w:rsid w:val="005235FE"/>
    <w:rsid w:val="005236B2"/>
    <w:rsid w:val="005245B7"/>
    <w:rsid w:val="00526867"/>
    <w:rsid w:val="00526AFE"/>
    <w:rsid w:val="00526B6A"/>
    <w:rsid w:val="00526CBF"/>
    <w:rsid w:val="00527434"/>
    <w:rsid w:val="005276D8"/>
    <w:rsid w:val="00527A2A"/>
    <w:rsid w:val="00530845"/>
    <w:rsid w:val="005308AB"/>
    <w:rsid w:val="00531CB6"/>
    <w:rsid w:val="00532E3E"/>
    <w:rsid w:val="0053313C"/>
    <w:rsid w:val="005337C8"/>
    <w:rsid w:val="00533C04"/>
    <w:rsid w:val="005340A1"/>
    <w:rsid w:val="005341EC"/>
    <w:rsid w:val="00534FB8"/>
    <w:rsid w:val="005356EA"/>
    <w:rsid w:val="00535AA5"/>
    <w:rsid w:val="005364AA"/>
    <w:rsid w:val="0053673F"/>
    <w:rsid w:val="00537633"/>
    <w:rsid w:val="005376E9"/>
    <w:rsid w:val="0053775A"/>
    <w:rsid w:val="00537B33"/>
    <w:rsid w:val="005403E6"/>
    <w:rsid w:val="005403F4"/>
    <w:rsid w:val="00540DE6"/>
    <w:rsid w:val="005417BC"/>
    <w:rsid w:val="005419BA"/>
    <w:rsid w:val="00542160"/>
    <w:rsid w:val="00542286"/>
    <w:rsid w:val="00542297"/>
    <w:rsid w:val="0054238C"/>
    <w:rsid w:val="005425E6"/>
    <w:rsid w:val="00542B7D"/>
    <w:rsid w:val="00543255"/>
    <w:rsid w:val="00543599"/>
    <w:rsid w:val="00544243"/>
    <w:rsid w:val="005442C8"/>
    <w:rsid w:val="00544CFF"/>
    <w:rsid w:val="00545701"/>
    <w:rsid w:val="00545DD9"/>
    <w:rsid w:val="00546238"/>
    <w:rsid w:val="00546318"/>
    <w:rsid w:val="00547246"/>
    <w:rsid w:val="00547BE3"/>
    <w:rsid w:val="00550DC2"/>
    <w:rsid w:val="0055166D"/>
    <w:rsid w:val="00551FD3"/>
    <w:rsid w:val="00552FA1"/>
    <w:rsid w:val="005535FC"/>
    <w:rsid w:val="005539C0"/>
    <w:rsid w:val="0055473B"/>
    <w:rsid w:val="00554B30"/>
    <w:rsid w:val="005550B6"/>
    <w:rsid w:val="00556098"/>
    <w:rsid w:val="00560818"/>
    <w:rsid w:val="00560CCC"/>
    <w:rsid w:val="005614FE"/>
    <w:rsid w:val="00561A5D"/>
    <w:rsid w:val="00561A8C"/>
    <w:rsid w:val="00561B4D"/>
    <w:rsid w:val="005621BD"/>
    <w:rsid w:val="005624DB"/>
    <w:rsid w:val="0056281F"/>
    <w:rsid w:val="00562C64"/>
    <w:rsid w:val="00562E71"/>
    <w:rsid w:val="005630F5"/>
    <w:rsid w:val="0056339A"/>
    <w:rsid w:val="00563D95"/>
    <w:rsid w:val="0056424D"/>
    <w:rsid w:val="00565292"/>
    <w:rsid w:val="0056589E"/>
    <w:rsid w:val="005658C1"/>
    <w:rsid w:val="005671F3"/>
    <w:rsid w:val="0057151D"/>
    <w:rsid w:val="00571C84"/>
    <w:rsid w:val="00571CE7"/>
    <w:rsid w:val="00572429"/>
    <w:rsid w:val="00572596"/>
    <w:rsid w:val="00572C62"/>
    <w:rsid w:val="005735B2"/>
    <w:rsid w:val="005747E7"/>
    <w:rsid w:val="005759CF"/>
    <w:rsid w:val="00576A45"/>
    <w:rsid w:val="005771CD"/>
    <w:rsid w:val="005776F8"/>
    <w:rsid w:val="00577868"/>
    <w:rsid w:val="00577D42"/>
    <w:rsid w:val="00580FA8"/>
    <w:rsid w:val="005811D0"/>
    <w:rsid w:val="00582251"/>
    <w:rsid w:val="005827F4"/>
    <w:rsid w:val="0058347E"/>
    <w:rsid w:val="00583D49"/>
    <w:rsid w:val="00584923"/>
    <w:rsid w:val="00584A3A"/>
    <w:rsid w:val="005859BE"/>
    <w:rsid w:val="00585B17"/>
    <w:rsid w:val="00585B6D"/>
    <w:rsid w:val="0058620E"/>
    <w:rsid w:val="005875D6"/>
    <w:rsid w:val="00587AFE"/>
    <w:rsid w:val="00590409"/>
    <w:rsid w:val="00590998"/>
    <w:rsid w:val="005910D4"/>
    <w:rsid w:val="0059120C"/>
    <w:rsid w:val="00591326"/>
    <w:rsid w:val="0059154B"/>
    <w:rsid w:val="00591DD7"/>
    <w:rsid w:val="005937A2"/>
    <w:rsid w:val="00593BC3"/>
    <w:rsid w:val="0059508C"/>
    <w:rsid w:val="00595A9D"/>
    <w:rsid w:val="00595D26"/>
    <w:rsid w:val="00595DA2"/>
    <w:rsid w:val="00597155"/>
    <w:rsid w:val="005975D7"/>
    <w:rsid w:val="005A0252"/>
    <w:rsid w:val="005A0CE5"/>
    <w:rsid w:val="005A27C6"/>
    <w:rsid w:val="005A3090"/>
    <w:rsid w:val="005A45EC"/>
    <w:rsid w:val="005A5A2F"/>
    <w:rsid w:val="005A6219"/>
    <w:rsid w:val="005A6521"/>
    <w:rsid w:val="005A66C2"/>
    <w:rsid w:val="005A694C"/>
    <w:rsid w:val="005A69C3"/>
    <w:rsid w:val="005A6B95"/>
    <w:rsid w:val="005A76C3"/>
    <w:rsid w:val="005A7C27"/>
    <w:rsid w:val="005B0292"/>
    <w:rsid w:val="005B0C01"/>
    <w:rsid w:val="005B0F2E"/>
    <w:rsid w:val="005B1026"/>
    <w:rsid w:val="005B1091"/>
    <w:rsid w:val="005B1283"/>
    <w:rsid w:val="005B1CD1"/>
    <w:rsid w:val="005B2348"/>
    <w:rsid w:val="005B2D5A"/>
    <w:rsid w:val="005B34D6"/>
    <w:rsid w:val="005B3532"/>
    <w:rsid w:val="005B39AA"/>
    <w:rsid w:val="005B45D2"/>
    <w:rsid w:val="005B5D95"/>
    <w:rsid w:val="005B5FB4"/>
    <w:rsid w:val="005B657D"/>
    <w:rsid w:val="005B6CEC"/>
    <w:rsid w:val="005B6F95"/>
    <w:rsid w:val="005C023E"/>
    <w:rsid w:val="005C048C"/>
    <w:rsid w:val="005C0955"/>
    <w:rsid w:val="005C0A1B"/>
    <w:rsid w:val="005C0B00"/>
    <w:rsid w:val="005C1D50"/>
    <w:rsid w:val="005C1E52"/>
    <w:rsid w:val="005C29CD"/>
    <w:rsid w:val="005C3ED5"/>
    <w:rsid w:val="005C4270"/>
    <w:rsid w:val="005C440F"/>
    <w:rsid w:val="005C66FB"/>
    <w:rsid w:val="005D0350"/>
    <w:rsid w:val="005D04FC"/>
    <w:rsid w:val="005D0DDB"/>
    <w:rsid w:val="005D1623"/>
    <w:rsid w:val="005D1854"/>
    <w:rsid w:val="005D2599"/>
    <w:rsid w:val="005D292F"/>
    <w:rsid w:val="005D2A3A"/>
    <w:rsid w:val="005D3459"/>
    <w:rsid w:val="005D3711"/>
    <w:rsid w:val="005D37EB"/>
    <w:rsid w:val="005D3C09"/>
    <w:rsid w:val="005D43D6"/>
    <w:rsid w:val="005D4CF1"/>
    <w:rsid w:val="005D54A0"/>
    <w:rsid w:val="005D555C"/>
    <w:rsid w:val="005D63FC"/>
    <w:rsid w:val="005D6C55"/>
    <w:rsid w:val="005D7335"/>
    <w:rsid w:val="005D7614"/>
    <w:rsid w:val="005E0304"/>
    <w:rsid w:val="005E084C"/>
    <w:rsid w:val="005E0AC2"/>
    <w:rsid w:val="005E147F"/>
    <w:rsid w:val="005E280E"/>
    <w:rsid w:val="005E3563"/>
    <w:rsid w:val="005E3788"/>
    <w:rsid w:val="005E50BE"/>
    <w:rsid w:val="005E5465"/>
    <w:rsid w:val="005E54CD"/>
    <w:rsid w:val="005E572B"/>
    <w:rsid w:val="005E5D98"/>
    <w:rsid w:val="005E6C64"/>
    <w:rsid w:val="005E76CC"/>
    <w:rsid w:val="005E77FC"/>
    <w:rsid w:val="005E7834"/>
    <w:rsid w:val="005E7D5E"/>
    <w:rsid w:val="005F0B9C"/>
    <w:rsid w:val="005F13C0"/>
    <w:rsid w:val="005F1D61"/>
    <w:rsid w:val="005F2B2D"/>
    <w:rsid w:val="005F2CF7"/>
    <w:rsid w:val="005F2D7B"/>
    <w:rsid w:val="005F309D"/>
    <w:rsid w:val="005F3753"/>
    <w:rsid w:val="005F3A33"/>
    <w:rsid w:val="005F3A9C"/>
    <w:rsid w:val="005F49E5"/>
    <w:rsid w:val="005F4C89"/>
    <w:rsid w:val="005F5435"/>
    <w:rsid w:val="005F5643"/>
    <w:rsid w:val="005F5A39"/>
    <w:rsid w:val="005F62D5"/>
    <w:rsid w:val="005F76E1"/>
    <w:rsid w:val="005F7B2D"/>
    <w:rsid w:val="005F7B70"/>
    <w:rsid w:val="005F7DFB"/>
    <w:rsid w:val="0060048D"/>
    <w:rsid w:val="006007F0"/>
    <w:rsid w:val="00600A5E"/>
    <w:rsid w:val="00601CB5"/>
    <w:rsid w:val="00601DA4"/>
    <w:rsid w:val="00601FE9"/>
    <w:rsid w:val="00602473"/>
    <w:rsid w:val="00602600"/>
    <w:rsid w:val="006034DF"/>
    <w:rsid w:val="00603FD9"/>
    <w:rsid w:val="006052E7"/>
    <w:rsid w:val="00605917"/>
    <w:rsid w:val="0060597B"/>
    <w:rsid w:val="006065DB"/>
    <w:rsid w:val="0060687E"/>
    <w:rsid w:val="00606CAA"/>
    <w:rsid w:val="00606E28"/>
    <w:rsid w:val="006078D3"/>
    <w:rsid w:val="00610297"/>
    <w:rsid w:val="0061087E"/>
    <w:rsid w:val="00611C74"/>
    <w:rsid w:val="006133A9"/>
    <w:rsid w:val="00613AC0"/>
    <w:rsid w:val="006148C3"/>
    <w:rsid w:val="00614A04"/>
    <w:rsid w:val="00614D43"/>
    <w:rsid w:val="00614E7C"/>
    <w:rsid w:val="0061546E"/>
    <w:rsid w:val="006156AF"/>
    <w:rsid w:val="006161C6"/>
    <w:rsid w:val="0061634D"/>
    <w:rsid w:val="006167CC"/>
    <w:rsid w:val="00617387"/>
    <w:rsid w:val="0061766B"/>
    <w:rsid w:val="006208E8"/>
    <w:rsid w:val="00620A97"/>
    <w:rsid w:val="00620C9C"/>
    <w:rsid w:val="006215E2"/>
    <w:rsid w:val="00621E69"/>
    <w:rsid w:val="00622345"/>
    <w:rsid w:val="006241C3"/>
    <w:rsid w:val="00624274"/>
    <w:rsid w:val="006246C0"/>
    <w:rsid w:val="00624F78"/>
    <w:rsid w:val="0062511E"/>
    <w:rsid w:val="00626498"/>
    <w:rsid w:val="00626617"/>
    <w:rsid w:val="00626A4E"/>
    <w:rsid w:val="006305C4"/>
    <w:rsid w:val="00630B8E"/>
    <w:rsid w:val="00630EBB"/>
    <w:rsid w:val="0063186D"/>
    <w:rsid w:val="006320FB"/>
    <w:rsid w:val="006321C9"/>
    <w:rsid w:val="00632948"/>
    <w:rsid w:val="00633554"/>
    <w:rsid w:val="00635EDF"/>
    <w:rsid w:val="00636755"/>
    <w:rsid w:val="0063680D"/>
    <w:rsid w:val="00637481"/>
    <w:rsid w:val="00637E5E"/>
    <w:rsid w:val="006405BE"/>
    <w:rsid w:val="0064076C"/>
    <w:rsid w:val="00640C34"/>
    <w:rsid w:val="00641535"/>
    <w:rsid w:val="006416AA"/>
    <w:rsid w:val="006427E1"/>
    <w:rsid w:val="00642BD9"/>
    <w:rsid w:val="006433F6"/>
    <w:rsid w:val="006438B0"/>
    <w:rsid w:val="00643D86"/>
    <w:rsid w:val="00643F7B"/>
    <w:rsid w:val="00644612"/>
    <w:rsid w:val="00644790"/>
    <w:rsid w:val="00644CD9"/>
    <w:rsid w:val="00645222"/>
    <w:rsid w:val="0064569E"/>
    <w:rsid w:val="00645CA1"/>
    <w:rsid w:val="0064611B"/>
    <w:rsid w:val="0064686F"/>
    <w:rsid w:val="00646974"/>
    <w:rsid w:val="00647880"/>
    <w:rsid w:val="00650183"/>
    <w:rsid w:val="00650643"/>
    <w:rsid w:val="0065126F"/>
    <w:rsid w:val="0065194D"/>
    <w:rsid w:val="00651D4D"/>
    <w:rsid w:val="00651F95"/>
    <w:rsid w:val="0065215B"/>
    <w:rsid w:val="0065259A"/>
    <w:rsid w:val="00652698"/>
    <w:rsid w:val="006528A0"/>
    <w:rsid w:val="0065331C"/>
    <w:rsid w:val="00653668"/>
    <w:rsid w:val="006544AB"/>
    <w:rsid w:val="00654630"/>
    <w:rsid w:val="0065480C"/>
    <w:rsid w:val="00654E6B"/>
    <w:rsid w:val="006554E0"/>
    <w:rsid w:val="006563D4"/>
    <w:rsid w:val="0066005C"/>
    <w:rsid w:val="00660A4D"/>
    <w:rsid w:val="00661054"/>
    <w:rsid w:val="00661129"/>
    <w:rsid w:val="00661EEB"/>
    <w:rsid w:val="00662372"/>
    <w:rsid w:val="00662741"/>
    <w:rsid w:val="006638CF"/>
    <w:rsid w:val="006639D7"/>
    <w:rsid w:val="00666820"/>
    <w:rsid w:val="00666AB2"/>
    <w:rsid w:val="00666DEE"/>
    <w:rsid w:val="00667E73"/>
    <w:rsid w:val="006705CC"/>
    <w:rsid w:val="00671BDF"/>
    <w:rsid w:val="00672C5F"/>
    <w:rsid w:val="00672D2B"/>
    <w:rsid w:val="006736EB"/>
    <w:rsid w:val="0067394E"/>
    <w:rsid w:val="006742BA"/>
    <w:rsid w:val="00674772"/>
    <w:rsid w:val="00674796"/>
    <w:rsid w:val="006747DE"/>
    <w:rsid w:val="00675067"/>
    <w:rsid w:val="00675EAF"/>
    <w:rsid w:val="006761C0"/>
    <w:rsid w:val="0067631C"/>
    <w:rsid w:val="0067662C"/>
    <w:rsid w:val="00676AF2"/>
    <w:rsid w:val="00676F60"/>
    <w:rsid w:val="0067741E"/>
    <w:rsid w:val="0067758B"/>
    <w:rsid w:val="006809D0"/>
    <w:rsid w:val="0068132B"/>
    <w:rsid w:val="00682FE1"/>
    <w:rsid w:val="00683054"/>
    <w:rsid w:val="0068346A"/>
    <w:rsid w:val="006837E5"/>
    <w:rsid w:val="0068395E"/>
    <w:rsid w:val="0068422A"/>
    <w:rsid w:val="00684CA0"/>
    <w:rsid w:val="00684EBD"/>
    <w:rsid w:val="00684ED8"/>
    <w:rsid w:val="006853A0"/>
    <w:rsid w:val="00685A2B"/>
    <w:rsid w:val="00685D7B"/>
    <w:rsid w:val="0068706F"/>
    <w:rsid w:val="00687C12"/>
    <w:rsid w:val="0069076C"/>
    <w:rsid w:val="00691AA5"/>
    <w:rsid w:val="00691D35"/>
    <w:rsid w:val="0069207C"/>
    <w:rsid w:val="00692A7E"/>
    <w:rsid w:val="00692B6B"/>
    <w:rsid w:val="00693550"/>
    <w:rsid w:val="00693839"/>
    <w:rsid w:val="00694D3A"/>
    <w:rsid w:val="00694FBC"/>
    <w:rsid w:val="00695318"/>
    <w:rsid w:val="00695506"/>
    <w:rsid w:val="006959ED"/>
    <w:rsid w:val="00695CBB"/>
    <w:rsid w:val="00696101"/>
    <w:rsid w:val="00696425"/>
    <w:rsid w:val="006965B6"/>
    <w:rsid w:val="0069723B"/>
    <w:rsid w:val="006A0146"/>
    <w:rsid w:val="006A04B9"/>
    <w:rsid w:val="006A0FDB"/>
    <w:rsid w:val="006A204D"/>
    <w:rsid w:val="006A26D5"/>
    <w:rsid w:val="006A2E3B"/>
    <w:rsid w:val="006A3D74"/>
    <w:rsid w:val="006A3FC3"/>
    <w:rsid w:val="006A4517"/>
    <w:rsid w:val="006A4C3F"/>
    <w:rsid w:val="006A50E6"/>
    <w:rsid w:val="006A55C7"/>
    <w:rsid w:val="006A587B"/>
    <w:rsid w:val="006A7431"/>
    <w:rsid w:val="006A7663"/>
    <w:rsid w:val="006A7686"/>
    <w:rsid w:val="006A7B34"/>
    <w:rsid w:val="006A7E26"/>
    <w:rsid w:val="006B0783"/>
    <w:rsid w:val="006B0B2C"/>
    <w:rsid w:val="006B0CB5"/>
    <w:rsid w:val="006B1197"/>
    <w:rsid w:val="006B1573"/>
    <w:rsid w:val="006B15CB"/>
    <w:rsid w:val="006B18A7"/>
    <w:rsid w:val="006B1CE3"/>
    <w:rsid w:val="006B254C"/>
    <w:rsid w:val="006B2EA5"/>
    <w:rsid w:val="006B3DAE"/>
    <w:rsid w:val="006B47D5"/>
    <w:rsid w:val="006B5068"/>
    <w:rsid w:val="006B538A"/>
    <w:rsid w:val="006B7569"/>
    <w:rsid w:val="006C0C5B"/>
    <w:rsid w:val="006C187F"/>
    <w:rsid w:val="006C27B9"/>
    <w:rsid w:val="006C32E8"/>
    <w:rsid w:val="006C3EDC"/>
    <w:rsid w:val="006C3F89"/>
    <w:rsid w:val="006C4075"/>
    <w:rsid w:val="006C427B"/>
    <w:rsid w:val="006C4ADF"/>
    <w:rsid w:val="006C517A"/>
    <w:rsid w:val="006C53D5"/>
    <w:rsid w:val="006C5F08"/>
    <w:rsid w:val="006C62A5"/>
    <w:rsid w:val="006C6CB9"/>
    <w:rsid w:val="006C7296"/>
    <w:rsid w:val="006C72C8"/>
    <w:rsid w:val="006C7467"/>
    <w:rsid w:val="006C7D02"/>
    <w:rsid w:val="006C7D12"/>
    <w:rsid w:val="006C7EFA"/>
    <w:rsid w:val="006D02CB"/>
    <w:rsid w:val="006D094D"/>
    <w:rsid w:val="006D0C3F"/>
    <w:rsid w:val="006D0C87"/>
    <w:rsid w:val="006D13CF"/>
    <w:rsid w:val="006D14A5"/>
    <w:rsid w:val="006D19FB"/>
    <w:rsid w:val="006D2E13"/>
    <w:rsid w:val="006D320A"/>
    <w:rsid w:val="006D34F1"/>
    <w:rsid w:val="006D37EE"/>
    <w:rsid w:val="006D3853"/>
    <w:rsid w:val="006D44AD"/>
    <w:rsid w:val="006D5B49"/>
    <w:rsid w:val="006D5FEC"/>
    <w:rsid w:val="006D70EA"/>
    <w:rsid w:val="006D7125"/>
    <w:rsid w:val="006D771A"/>
    <w:rsid w:val="006D7C3C"/>
    <w:rsid w:val="006E00DE"/>
    <w:rsid w:val="006E0762"/>
    <w:rsid w:val="006E22C2"/>
    <w:rsid w:val="006E2300"/>
    <w:rsid w:val="006E2DA5"/>
    <w:rsid w:val="006E394F"/>
    <w:rsid w:val="006E42B5"/>
    <w:rsid w:val="006E68B2"/>
    <w:rsid w:val="006E68F0"/>
    <w:rsid w:val="006E74E2"/>
    <w:rsid w:val="006E7913"/>
    <w:rsid w:val="006F0C76"/>
    <w:rsid w:val="006F0E5E"/>
    <w:rsid w:val="006F127A"/>
    <w:rsid w:val="006F1363"/>
    <w:rsid w:val="006F1E7B"/>
    <w:rsid w:val="006F3014"/>
    <w:rsid w:val="006F3144"/>
    <w:rsid w:val="006F3FB2"/>
    <w:rsid w:val="006F4585"/>
    <w:rsid w:val="006F47F5"/>
    <w:rsid w:val="006F54B7"/>
    <w:rsid w:val="006F54F2"/>
    <w:rsid w:val="006F5E65"/>
    <w:rsid w:val="006F6B1D"/>
    <w:rsid w:val="006F6B26"/>
    <w:rsid w:val="006F76FB"/>
    <w:rsid w:val="006F773C"/>
    <w:rsid w:val="006F7F99"/>
    <w:rsid w:val="0070102A"/>
    <w:rsid w:val="00701A6B"/>
    <w:rsid w:val="007020E8"/>
    <w:rsid w:val="0070221D"/>
    <w:rsid w:val="00702716"/>
    <w:rsid w:val="007048B1"/>
    <w:rsid w:val="00704A51"/>
    <w:rsid w:val="00704D58"/>
    <w:rsid w:val="00705044"/>
    <w:rsid w:val="00706657"/>
    <w:rsid w:val="00706A94"/>
    <w:rsid w:val="00706BC7"/>
    <w:rsid w:val="00706F0E"/>
    <w:rsid w:val="007076CE"/>
    <w:rsid w:val="0071069A"/>
    <w:rsid w:val="00710CF8"/>
    <w:rsid w:val="007110F8"/>
    <w:rsid w:val="007114A3"/>
    <w:rsid w:val="00711E89"/>
    <w:rsid w:val="00711EE9"/>
    <w:rsid w:val="0071235A"/>
    <w:rsid w:val="007126C6"/>
    <w:rsid w:val="007127FF"/>
    <w:rsid w:val="00712D07"/>
    <w:rsid w:val="00713230"/>
    <w:rsid w:val="007141CE"/>
    <w:rsid w:val="00714AAE"/>
    <w:rsid w:val="00714AB0"/>
    <w:rsid w:val="0071510E"/>
    <w:rsid w:val="00715875"/>
    <w:rsid w:val="00715ACA"/>
    <w:rsid w:val="00717C9A"/>
    <w:rsid w:val="00717D5C"/>
    <w:rsid w:val="0072059D"/>
    <w:rsid w:val="007208FB"/>
    <w:rsid w:val="00720B8B"/>
    <w:rsid w:val="00721B2D"/>
    <w:rsid w:val="00722526"/>
    <w:rsid w:val="00725210"/>
    <w:rsid w:val="00725CB3"/>
    <w:rsid w:val="00725F59"/>
    <w:rsid w:val="00726020"/>
    <w:rsid w:val="007265AB"/>
    <w:rsid w:val="0072671E"/>
    <w:rsid w:val="00726D21"/>
    <w:rsid w:val="00727A9E"/>
    <w:rsid w:val="00727C69"/>
    <w:rsid w:val="00730618"/>
    <w:rsid w:val="00731C97"/>
    <w:rsid w:val="00731D55"/>
    <w:rsid w:val="00731DFE"/>
    <w:rsid w:val="00732279"/>
    <w:rsid w:val="007323E2"/>
    <w:rsid w:val="007323F8"/>
    <w:rsid w:val="0073260A"/>
    <w:rsid w:val="007327B1"/>
    <w:rsid w:val="00732986"/>
    <w:rsid w:val="00733296"/>
    <w:rsid w:val="00733C35"/>
    <w:rsid w:val="00733DFF"/>
    <w:rsid w:val="007341C5"/>
    <w:rsid w:val="00734F92"/>
    <w:rsid w:val="007358AF"/>
    <w:rsid w:val="00736716"/>
    <w:rsid w:val="00736747"/>
    <w:rsid w:val="00736771"/>
    <w:rsid w:val="00737322"/>
    <w:rsid w:val="00737615"/>
    <w:rsid w:val="007377EB"/>
    <w:rsid w:val="007378CB"/>
    <w:rsid w:val="007414D9"/>
    <w:rsid w:val="00741DF4"/>
    <w:rsid w:val="00742440"/>
    <w:rsid w:val="00742842"/>
    <w:rsid w:val="00743250"/>
    <w:rsid w:val="00743388"/>
    <w:rsid w:val="007444A0"/>
    <w:rsid w:val="00744BAB"/>
    <w:rsid w:val="00744D58"/>
    <w:rsid w:val="00744FEC"/>
    <w:rsid w:val="00745915"/>
    <w:rsid w:val="0074718F"/>
    <w:rsid w:val="0074783B"/>
    <w:rsid w:val="007500D8"/>
    <w:rsid w:val="00750A80"/>
    <w:rsid w:val="00750DC4"/>
    <w:rsid w:val="007513F9"/>
    <w:rsid w:val="00751428"/>
    <w:rsid w:val="0075175A"/>
    <w:rsid w:val="007524DB"/>
    <w:rsid w:val="00752610"/>
    <w:rsid w:val="00753F23"/>
    <w:rsid w:val="007541F9"/>
    <w:rsid w:val="00754B34"/>
    <w:rsid w:val="00755640"/>
    <w:rsid w:val="0075618A"/>
    <w:rsid w:val="00756C2B"/>
    <w:rsid w:val="00757762"/>
    <w:rsid w:val="00757895"/>
    <w:rsid w:val="00757950"/>
    <w:rsid w:val="00760329"/>
    <w:rsid w:val="007604BB"/>
    <w:rsid w:val="00760F47"/>
    <w:rsid w:val="007610B9"/>
    <w:rsid w:val="00761581"/>
    <w:rsid w:val="00761AF4"/>
    <w:rsid w:val="00763008"/>
    <w:rsid w:val="00764245"/>
    <w:rsid w:val="00765594"/>
    <w:rsid w:val="00765B3C"/>
    <w:rsid w:val="00765EA2"/>
    <w:rsid w:val="00766486"/>
    <w:rsid w:val="007672D6"/>
    <w:rsid w:val="00767911"/>
    <w:rsid w:val="00767AEB"/>
    <w:rsid w:val="00767DE8"/>
    <w:rsid w:val="00767FE5"/>
    <w:rsid w:val="007705BA"/>
    <w:rsid w:val="0077068D"/>
    <w:rsid w:val="007709A8"/>
    <w:rsid w:val="0077105F"/>
    <w:rsid w:val="00771064"/>
    <w:rsid w:val="007713B9"/>
    <w:rsid w:val="0077245E"/>
    <w:rsid w:val="0077247A"/>
    <w:rsid w:val="00772957"/>
    <w:rsid w:val="00773143"/>
    <w:rsid w:val="00773853"/>
    <w:rsid w:val="007740F9"/>
    <w:rsid w:val="00774E93"/>
    <w:rsid w:val="00774FB7"/>
    <w:rsid w:val="00775899"/>
    <w:rsid w:val="00775937"/>
    <w:rsid w:val="00775C9E"/>
    <w:rsid w:val="00776B87"/>
    <w:rsid w:val="00776C81"/>
    <w:rsid w:val="00776F53"/>
    <w:rsid w:val="00777157"/>
    <w:rsid w:val="007773D4"/>
    <w:rsid w:val="00781314"/>
    <w:rsid w:val="00781EF3"/>
    <w:rsid w:val="00782FB4"/>
    <w:rsid w:val="007830F1"/>
    <w:rsid w:val="007835E8"/>
    <w:rsid w:val="00784620"/>
    <w:rsid w:val="007854D5"/>
    <w:rsid w:val="007854E5"/>
    <w:rsid w:val="007875BC"/>
    <w:rsid w:val="007900BA"/>
    <w:rsid w:val="007905CC"/>
    <w:rsid w:val="00790834"/>
    <w:rsid w:val="00791BAC"/>
    <w:rsid w:val="00791EC3"/>
    <w:rsid w:val="00791FBB"/>
    <w:rsid w:val="00792668"/>
    <w:rsid w:val="00793BF8"/>
    <w:rsid w:val="007941BD"/>
    <w:rsid w:val="00794339"/>
    <w:rsid w:val="00794A80"/>
    <w:rsid w:val="00794AF3"/>
    <w:rsid w:val="007954B5"/>
    <w:rsid w:val="00795DD1"/>
    <w:rsid w:val="00795F0B"/>
    <w:rsid w:val="00796231"/>
    <w:rsid w:val="00796E0B"/>
    <w:rsid w:val="00796E43"/>
    <w:rsid w:val="00797EED"/>
    <w:rsid w:val="007A02CD"/>
    <w:rsid w:val="007A06C7"/>
    <w:rsid w:val="007A158E"/>
    <w:rsid w:val="007A1750"/>
    <w:rsid w:val="007A1E31"/>
    <w:rsid w:val="007A20A5"/>
    <w:rsid w:val="007A25CF"/>
    <w:rsid w:val="007A3502"/>
    <w:rsid w:val="007A3FE2"/>
    <w:rsid w:val="007A415D"/>
    <w:rsid w:val="007A5AFD"/>
    <w:rsid w:val="007A5C3F"/>
    <w:rsid w:val="007A5FF6"/>
    <w:rsid w:val="007A610A"/>
    <w:rsid w:val="007A64B2"/>
    <w:rsid w:val="007A6572"/>
    <w:rsid w:val="007A67EF"/>
    <w:rsid w:val="007A6E8E"/>
    <w:rsid w:val="007A785C"/>
    <w:rsid w:val="007A7DF9"/>
    <w:rsid w:val="007B008E"/>
    <w:rsid w:val="007B02F2"/>
    <w:rsid w:val="007B0725"/>
    <w:rsid w:val="007B1384"/>
    <w:rsid w:val="007B1552"/>
    <w:rsid w:val="007B1C92"/>
    <w:rsid w:val="007B1EB3"/>
    <w:rsid w:val="007B2526"/>
    <w:rsid w:val="007B305C"/>
    <w:rsid w:val="007B33AD"/>
    <w:rsid w:val="007B3470"/>
    <w:rsid w:val="007B39CF"/>
    <w:rsid w:val="007B3B3E"/>
    <w:rsid w:val="007B4DC0"/>
    <w:rsid w:val="007B5807"/>
    <w:rsid w:val="007B63DF"/>
    <w:rsid w:val="007B66F3"/>
    <w:rsid w:val="007B69D7"/>
    <w:rsid w:val="007B6DA2"/>
    <w:rsid w:val="007B7121"/>
    <w:rsid w:val="007C103A"/>
    <w:rsid w:val="007C121D"/>
    <w:rsid w:val="007C174D"/>
    <w:rsid w:val="007C1CDE"/>
    <w:rsid w:val="007C1D0B"/>
    <w:rsid w:val="007C25BC"/>
    <w:rsid w:val="007C2E67"/>
    <w:rsid w:val="007C3B99"/>
    <w:rsid w:val="007C3BC5"/>
    <w:rsid w:val="007C4049"/>
    <w:rsid w:val="007C46AD"/>
    <w:rsid w:val="007C5699"/>
    <w:rsid w:val="007C56A7"/>
    <w:rsid w:val="007C614E"/>
    <w:rsid w:val="007C6346"/>
    <w:rsid w:val="007C6697"/>
    <w:rsid w:val="007C67E3"/>
    <w:rsid w:val="007C7FF1"/>
    <w:rsid w:val="007D03FF"/>
    <w:rsid w:val="007D06A9"/>
    <w:rsid w:val="007D1699"/>
    <w:rsid w:val="007D1CD0"/>
    <w:rsid w:val="007D2161"/>
    <w:rsid w:val="007D2657"/>
    <w:rsid w:val="007D35E8"/>
    <w:rsid w:val="007D3C34"/>
    <w:rsid w:val="007D3DDB"/>
    <w:rsid w:val="007D4D43"/>
    <w:rsid w:val="007D5030"/>
    <w:rsid w:val="007D5293"/>
    <w:rsid w:val="007D5713"/>
    <w:rsid w:val="007D5B88"/>
    <w:rsid w:val="007D5E4D"/>
    <w:rsid w:val="007D6642"/>
    <w:rsid w:val="007E05CF"/>
    <w:rsid w:val="007E0CDF"/>
    <w:rsid w:val="007E0E4E"/>
    <w:rsid w:val="007E0F80"/>
    <w:rsid w:val="007E10AA"/>
    <w:rsid w:val="007E1267"/>
    <w:rsid w:val="007E1774"/>
    <w:rsid w:val="007E2184"/>
    <w:rsid w:val="007E2DB4"/>
    <w:rsid w:val="007E3650"/>
    <w:rsid w:val="007E41E4"/>
    <w:rsid w:val="007E4373"/>
    <w:rsid w:val="007E44C1"/>
    <w:rsid w:val="007E5299"/>
    <w:rsid w:val="007E5439"/>
    <w:rsid w:val="007E6B1F"/>
    <w:rsid w:val="007E7E6D"/>
    <w:rsid w:val="007F081B"/>
    <w:rsid w:val="007F0AA7"/>
    <w:rsid w:val="007F0ECF"/>
    <w:rsid w:val="007F119C"/>
    <w:rsid w:val="007F1F82"/>
    <w:rsid w:val="007F2F00"/>
    <w:rsid w:val="007F3DD6"/>
    <w:rsid w:val="007F52F1"/>
    <w:rsid w:val="007F583C"/>
    <w:rsid w:val="007F5DF3"/>
    <w:rsid w:val="007F5E48"/>
    <w:rsid w:val="007F60BA"/>
    <w:rsid w:val="007F6600"/>
    <w:rsid w:val="007F6B64"/>
    <w:rsid w:val="007F6C2E"/>
    <w:rsid w:val="007F6DF7"/>
    <w:rsid w:val="007F72EB"/>
    <w:rsid w:val="007F76D4"/>
    <w:rsid w:val="007F77B4"/>
    <w:rsid w:val="007F77CA"/>
    <w:rsid w:val="008006BD"/>
    <w:rsid w:val="008009DF"/>
    <w:rsid w:val="00801368"/>
    <w:rsid w:val="00801645"/>
    <w:rsid w:val="00801648"/>
    <w:rsid w:val="00803217"/>
    <w:rsid w:val="00803A63"/>
    <w:rsid w:val="00804C45"/>
    <w:rsid w:val="00804C68"/>
    <w:rsid w:val="00805627"/>
    <w:rsid w:val="008056DD"/>
    <w:rsid w:val="00805925"/>
    <w:rsid w:val="00805D6E"/>
    <w:rsid w:val="008060A3"/>
    <w:rsid w:val="00807546"/>
    <w:rsid w:val="0080757B"/>
    <w:rsid w:val="008105D8"/>
    <w:rsid w:val="00811025"/>
    <w:rsid w:val="008110AB"/>
    <w:rsid w:val="00811451"/>
    <w:rsid w:val="00811D65"/>
    <w:rsid w:val="00814837"/>
    <w:rsid w:val="00815552"/>
    <w:rsid w:val="0081559E"/>
    <w:rsid w:val="008157B5"/>
    <w:rsid w:val="008167D1"/>
    <w:rsid w:val="00817872"/>
    <w:rsid w:val="00817A00"/>
    <w:rsid w:val="00820002"/>
    <w:rsid w:val="008208EB"/>
    <w:rsid w:val="008209E6"/>
    <w:rsid w:val="008230C0"/>
    <w:rsid w:val="0082337A"/>
    <w:rsid w:val="00823F64"/>
    <w:rsid w:val="0082457F"/>
    <w:rsid w:val="00824B6D"/>
    <w:rsid w:val="00825590"/>
    <w:rsid w:val="00825DCC"/>
    <w:rsid w:val="00826F28"/>
    <w:rsid w:val="008274EA"/>
    <w:rsid w:val="00827F9B"/>
    <w:rsid w:val="00831116"/>
    <w:rsid w:val="00831897"/>
    <w:rsid w:val="008318EA"/>
    <w:rsid w:val="00831955"/>
    <w:rsid w:val="00832C8C"/>
    <w:rsid w:val="00833037"/>
    <w:rsid w:val="00833388"/>
    <w:rsid w:val="00834642"/>
    <w:rsid w:val="0083468A"/>
    <w:rsid w:val="00835181"/>
    <w:rsid w:val="00835850"/>
    <w:rsid w:val="0083683D"/>
    <w:rsid w:val="00837794"/>
    <w:rsid w:val="00840D25"/>
    <w:rsid w:val="008412BE"/>
    <w:rsid w:val="00841336"/>
    <w:rsid w:val="008417E0"/>
    <w:rsid w:val="00841FB5"/>
    <w:rsid w:val="00842BF1"/>
    <w:rsid w:val="00842F0B"/>
    <w:rsid w:val="00844047"/>
    <w:rsid w:val="008441B7"/>
    <w:rsid w:val="00844668"/>
    <w:rsid w:val="00844B20"/>
    <w:rsid w:val="00844BEA"/>
    <w:rsid w:val="00844C2F"/>
    <w:rsid w:val="00844F4D"/>
    <w:rsid w:val="0084530C"/>
    <w:rsid w:val="0084617F"/>
    <w:rsid w:val="008463EB"/>
    <w:rsid w:val="00846443"/>
    <w:rsid w:val="008465D5"/>
    <w:rsid w:val="00846840"/>
    <w:rsid w:val="008469F2"/>
    <w:rsid w:val="00850B3D"/>
    <w:rsid w:val="00851760"/>
    <w:rsid w:val="00851F3C"/>
    <w:rsid w:val="0085280C"/>
    <w:rsid w:val="0085373F"/>
    <w:rsid w:val="008547DB"/>
    <w:rsid w:val="008549A4"/>
    <w:rsid w:val="00854B24"/>
    <w:rsid w:val="00854D45"/>
    <w:rsid w:val="00855374"/>
    <w:rsid w:val="0085696E"/>
    <w:rsid w:val="00856971"/>
    <w:rsid w:val="00857D26"/>
    <w:rsid w:val="00857E44"/>
    <w:rsid w:val="00857FD0"/>
    <w:rsid w:val="00861047"/>
    <w:rsid w:val="0086155A"/>
    <w:rsid w:val="00861D8F"/>
    <w:rsid w:val="008627C7"/>
    <w:rsid w:val="008628A9"/>
    <w:rsid w:val="00863751"/>
    <w:rsid w:val="00864C50"/>
    <w:rsid w:val="00865899"/>
    <w:rsid w:val="00866B7F"/>
    <w:rsid w:val="008678CA"/>
    <w:rsid w:val="00867C0B"/>
    <w:rsid w:val="00867DD6"/>
    <w:rsid w:val="00870035"/>
    <w:rsid w:val="008707BD"/>
    <w:rsid w:val="00870ABF"/>
    <w:rsid w:val="00871223"/>
    <w:rsid w:val="008716E2"/>
    <w:rsid w:val="0087196A"/>
    <w:rsid w:val="00871D81"/>
    <w:rsid w:val="00873053"/>
    <w:rsid w:val="00873932"/>
    <w:rsid w:val="00874789"/>
    <w:rsid w:val="00874A4D"/>
    <w:rsid w:val="0087501C"/>
    <w:rsid w:val="0087518A"/>
    <w:rsid w:val="008757C7"/>
    <w:rsid w:val="008758D8"/>
    <w:rsid w:val="00876055"/>
    <w:rsid w:val="00876467"/>
    <w:rsid w:val="00877511"/>
    <w:rsid w:val="00877806"/>
    <w:rsid w:val="00877D85"/>
    <w:rsid w:val="008806FE"/>
    <w:rsid w:val="00880B6E"/>
    <w:rsid w:val="00880E65"/>
    <w:rsid w:val="0088105C"/>
    <w:rsid w:val="008813B3"/>
    <w:rsid w:val="00881F82"/>
    <w:rsid w:val="00881F8F"/>
    <w:rsid w:val="008826A8"/>
    <w:rsid w:val="00882BBF"/>
    <w:rsid w:val="00883FD1"/>
    <w:rsid w:val="008858D4"/>
    <w:rsid w:val="00885D2E"/>
    <w:rsid w:val="008862C6"/>
    <w:rsid w:val="008865CF"/>
    <w:rsid w:val="00886CF6"/>
    <w:rsid w:val="0088739D"/>
    <w:rsid w:val="0088752B"/>
    <w:rsid w:val="0088FA8B"/>
    <w:rsid w:val="00890E10"/>
    <w:rsid w:val="008910AD"/>
    <w:rsid w:val="008911CA"/>
    <w:rsid w:val="008913A7"/>
    <w:rsid w:val="008919FC"/>
    <w:rsid w:val="00892034"/>
    <w:rsid w:val="00893A41"/>
    <w:rsid w:val="00894B98"/>
    <w:rsid w:val="00894E73"/>
    <w:rsid w:val="008953B6"/>
    <w:rsid w:val="00895820"/>
    <w:rsid w:val="00896555"/>
    <w:rsid w:val="00897FEF"/>
    <w:rsid w:val="008A14B2"/>
    <w:rsid w:val="008A1520"/>
    <w:rsid w:val="008A2880"/>
    <w:rsid w:val="008A2A26"/>
    <w:rsid w:val="008A2E1C"/>
    <w:rsid w:val="008A4580"/>
    <w:rsid w:val="008A692B"/>
    <w:rsid w:val="008A6F7B"/>
    <w:rsid w:val="008A6FE6"/>
    <w:rsid w:val="008A6FEC"/>
    <w:rsid w:val="008A74F8"/>
    <w:rsid w:val="008A778F"/>
    <w:rsid w:val="008A7992"/>
    <w:rsid w:val="008B0133"/>
    <w:rsid w:val="008B0423"/>
    <w:rsid w:val="008B08E5"/>
    <w:rsid w:val="008B09F0"/>
    <w:rsid w:val="008B10DE"/>
    <w:rsid w:val="008B1290"/>
    <w:rsid w:val="008B141B"/>
    <w:rsid w:val="008B19C2"/>
    <w:rsid w:val="008B2243"/>
    <w:rsid w:val="008B367B"/>
    <w:rsid w:val="008B444B"/>
    <w:rsid w:val="008B44B8"/>
    <w:rsid w:val="008B4912"/>
    <w:rsid w:val="008B4C60"/>
    <w:rsid w:val="008B6F2F"/>
    <w:rsid w:val="008B748B"/>
    <w:rsid w:val="008B7612"/>
    <w:rsid w:val="008B7CF2"/>
    <w:rsid w:val="008B7DD6"/>
    <w:rsid w:val="008C05EF"/>
    <w:rsid w:val="008C13B5"/>
    <w:rsid w:val="008C19D9"/>
    <w:rsid w:val="008C1F2A"/>
    <w:rsid w:val="008C2588"/>
    <w:rsid w:val="008C2ECC"/>
    <w:rsid w:val="008C3982"/>
    <w:rsid w:val="008C3D2C"/>
    <w:rsid w:val="008C3DD6"/>
    <w:rsid w:val="008C3E00"/>
    <w:rsid w:val="008C4D9A"/>
    <w:rsid w:val="008C54CA"/>
    <w:rsid w:val="008C561A"/>
    <w:rsid w:val="008C5C77"/>
    <w:rsid w:val="008C6510"/>
    <w:rsid w:val="008C663D"/>
    <w:rsid w:val="008C6D9D"/>
    <w:rsid w:val="008C6F05"/>
    <w:rsid w:val="008C7602"/>
    <w:rsid w:val="008D0374"/>
    <w:rsid w:val="008D0515"/>
    <w:rsid w:val="008D0D13"/>
    <w:rsid w:val="008D13C0"/>
    <w:rsid w:val="008D1B54"/>
    <w:rsid w:val="008D2216"/>
    <w:rsid w:val="008D3D4F"/>
    <w:rsid w:val="008D3EF3"/>
    <w:rsid w:val="008D4AE9"/>
    <w:rsid w:val="008D4BDC"/>
    <w:rsid w:val="008D4E70"/>
    <w:rsid w:val="008D579C"/>
    <w:rsid w:val="008D589B"/>
    <w:rsid w:val="008D5D9B"/>
    <w:rsid w:val="008D5F3B"/>
    <w:rsid w:val="008D6E09"/>
    <w:rsid w:val="008D7C61"/>
    <w:rsid w:val="008D7DF6"/>
    <w:rsid w:val="008E0585"/>
    <w:rsid w:val="008E0B29"/>
    <w:rsid w:val="008E1168"/>
    <w:rsid w:val="008E20BE"/>
    <w:rsid w:val="008E2453"/>
    <w:rsid w:val="008E255F"/>
    <w:rsid w:val="008E2817"/>
    <w:rsid w:val="008E3404"/>
    <w:rsid w:val="008E38B1"/>
    <w:rsid w:val="008E4652"/>
    <w:rsid w:val="008E48F2"/>
    <w:rsid w:val="008E4A7D"/>
    <w:rsid w:val="008E4CDA"/>
    <w:rsid w:val="008E4EB5"/>
    <w:rsid w:val="008E5BD7"/>
    <w:rsid w:val="008E677E"/>
    <w:rsid w:val="008E6895"/>
    <w:rsid w:val="008E6C7D"/>
    <w:rsid w:val="008E792D"/>
    <w:rsid w:val="008E7FAA"/>
    <w:rsid w:val="008F0249"/>
    <w:rsid w:val="008F0D25"/>
    <w:rsid w:val="008F19D6"/>
    <w:rsid w:val="008F24A7"/>
    <w:rsid w:val="008F27ED"/>
    <w:rsid w:val="008F287D"/>
    <w:rsid w:val="008F2923"/>
    <w:rsid w:val="008F33EB"/>
    <w:rsid w:val="008F5796"/>
    <w:rsid w:val="008F6000"/>
    <w:rsid w:val="008F6877"/>
    <w:rsid w:val="008F6988"/>
    <w:rsid w:val="008F6D1A"/>
    <w:rsid w:val="008F6F60"/>
    <w:rsid w:val="008F713F"/>
    <w:rsid w:val="008F79E5"/>
    <w:rsid w:val="009003F4"/>
    <w:rsid w:val="00901A47"/>
    <w:rsid w:val="0090236D"/>
    <w:rsid w:val="009023CC"/>
    <w:rsid w:val="00902C0D"/>
    <w:rsid w:val="00902EAC"/>
    <w:rsid w:val="00904379"/>
    <w:rsid w:val="0090595F"/>
    <w:rsid w:val="00905A51"/>
    <w:rsid w:val="00905B8D"/>
    <w:rsid w:val="009068FB"/>
    <w:rsid w:val="00906E15"/>
    <w:rsid w:val="00907BC1"/>
    <w:rsid w:val="0090D890"/>
    <w:rsid w:val="009104E6"/>
    <w:rsid w:val="00910828"/>
    <w:rsid w:val="009108D9"/>
    <w:rsid w:val="00910A58"/>
    <w:rsid w:val="009115CF"/>
    <w:rsid w:val="00911D0C"/>
    <w:rsid w:val="00912BA0"/>
    <w:rsid w:val="00913096"/>
    <w:rsid w:val="0091337D"/>
    <w:rsid w:val="009134BD"/>
    <w:rsid w:val="009135B5"/>
    <w:rsid w:val="009141F8"/>
    <w:rsid w:val="00914263"/>
    <w:rsid w:val="009146BF"/>
    <w:rsid w:val="00914DD9"/>
    <w:rsid w:val="00914E46"/>
    <w:rsid w:val="009155A4"/>
    <w:rsid w:val="009161D7"/>
    <w:rsid w:val="00916784"/>
    <w:rsid w:val="00917598"/>
    <w:rsid w:val="009202AC"/>
    <w:rsid w:val="00920F5B"/>
    <w:rsid w:val="00921206"/>
    <w:rsid w:val="00921813"/>
    <w:rsid w:val="00921B51"/>
    <w:rsid w:val="00922652"/>
    <w:rsid w:val="00922F2C"/>
    <w:rsid w:val="00922FF6"/>
    <w:rsid w:val="00923AB2"/>
    <w:rsid w:val="00923E25"/>
    <w:rsid w:val="00924512"/>
    <w:rsid w:val="009247CF"/>
    <w:rsid w:val="00924CED"/>
    <w:rsid w:val="009253BC"/>
    <w:rsid w:val="00925405"/>
    <w:rsid w:val="0092674C"/>
    <w:rsid w:val="00927D0C"/>
    <w:rsid w:val="009303DA"/>
    <w:rsid w:val="00930A3B"/>
    <w:rsid w:val="00931135"/>
    <w:rsid w:val="00931687"/>
    <w:rsid w:val="00931714"/>
    <w:rsid w:val="00931F1B"/>
    <w:rsid w:val="009330BF"/>
    <w:rsid w:val="009348C6"/>
    <w:rsid w:val="00935710"/>
    <w:rsid w:val="00937217"/>
    <w:rsid w:val="00937309"/>
    <w:rsid w:val="009375FD"/>
    <w:rsid w:val="00937FC3"/>
    <w:rsid w:val="009400DE"/>
    <w:rsid w:val="009408EE"/>
    <w:rsid w:val="00940ECA"/>
    <w:rsid w:val="009410D3"/>
    <w:rsid w:val="00941EC6"/>
    <w:rsid w:val="00941ECD"/>
    <w:rsid w:val="009420E3"/>
    <w:rsid w:val="009425E1"/>
    <w:rsid w:val="00943395"/>
    <w:rsid w:val="00944A8B"/>
    <w:rsid w:val="00945434"/>
    <w:rsid w:val="00945A7A"/>
    <w:rsid w:val="00945E71"/>
    <w:rsid w:val="0094601F"/>
    <w:rsid w:val="0094617D"/>
    <w:rsid w:val="0094618E"/>
    <w:rsid w:val="009471B5"/>
    <w:rsid w:val="00950464"/>
    <w:rsid w:val="009506EC"/>
    <w:rsid w:val="00950740"/>
    <w:rsid w:val="00951F03"/>
    <w:rsid w:val="00951F17"/>
    <w:rsid w:val="0095237C"/>
    <w:rsid w:val="009529D6"/>
    <w:rsid w:val="00953351"/>
    <w:rsid w:val="00953721"/>
    <w:rsid w:val="00953989"/>
    <w:rsid w:val="00953E22"/>
    <w:rsid w:val="00954C84"/>
    <w:rsid w:val="00955784"/>
    <w:rsid w:val="00956A70"/>
    <w:rsid w:val="00956B94"/>
    <w:rsid w:val="00956E12"/>
    <w:rsid w:val="0095721F"/>
    <w:rsid w:val="00960698"/>
    <w:rsid w:val="00961AE3"/>
    <w:rsid w:val="00961DD7"/>
    <w:rsid w:val="00961E7F"/>
    <w:rsid w:val="00961F6F"/>
    <w:rsid w:val="0096226E"/>
    <w:rsid w:val="0096271C"/>
    <w:rsid w:val="00965324"/>
    <w:rsid w:val="00965705"/>
    <w:rsid w:val="00965974"/>
    <w:rsid w:val="00965DBD"/>
    <w:rsid w:val="00966221"/>
    <w:rsid w:val="009665CE"/>
    <w:rsid w:val="00967060"/>
    <w:rsid w:val="0096771D"/>
    <w:rsid w:val="00967B33"/>
    <w:rsid w:val="00967DEF"/>
    <w:rsid w:val="00970297"/>
    <w:rsid w:val="009703BE"/>
    <w:rsid w:val="0097046D"/>
    <w:rsid w:val="00971F60"/>
    <w:rsid w:val="009721A4"/>
    <w:rsid w:val="00972D39"/>
    <w:rsid w:val="009739A8"/>
    <w:rsid w:val="0097497D"/>
    <w:rsid w:val="00974EC1"/>
    <w:rsid w:val="00975441"/>
    <w:rsid w:val="00975F1F"/>
    <w:rsid w:val="009760FC"/>
    <w:rsid w:val="009762A2"/>
    <w:rsid w:val="00976788"/>
    <w:rsid w:val="00976E91"/>
    <w:rsid w:val="00977274"/>
    <w:rsid w:val="009806C6"/>
    <w:rsid w:val="00980E91"/>
    <w:rsid w:val="0098103F"/>
    <w:rsid w:val="009814E0"/>
    <w:rsid w:val="00981E1F"/>
    <w:rsid w:val="00983516"/>
    <w:rsid w:val="0098392A"/>
    <w:rsid w:val="00983C04"/>
    <w:rsid w:val="00983F46"/>
    <w:rsid w:val="00984119"/>
    <w:rsid w:val="00984264"/>
    <w:rsid w:val="00984830"/>
    <w:rsid w:val="0098494F"/>
    <w:rsid w:val="00985B0F"/>
    <w:rsid w:val="00985DDD"/>
    <w:rsid w:val="009870B4"/>
    <w:rsid w:val="0098798F"/>
    <w:rsid w:val="009903F2"/>
    <w:rsid w:val="00990BD6"/>
    <w:rsid w:val="00990E46"/>
    <w:rsid w:val="00993D65"/>
    <w:rsid w:val="009940AE"/>
    <w:rsid w:val="0099436E"/>
    <w:rsid w:val="00994850"/>
    <w:rsid w:val="00995BEE"/>
    <w:rsid w:val="0099604D"/>
    <w:rsid w:val="009960BB"/>
    <w:rsid w:val="00997BC0"/>
    <w:rsid w:val="00997D62"/>
    <w:rsid w:val="009A003F"/>
    <w:rsid w:val="009A0999"/>
    <w:rsid w:val="009A122A"/>
    <w:rsid w:val="009A1382"/>
    <w:rsid w:val="009A196C"/>
    <w:rsid w:val="009A1D1D"/>
    <w:rsid w:val="009A207B"/>
    <w:rsid w:val="009A2528"/>
    <w:rsid w:val="009A2856"/>
    <w:rsid w:val="009A2B7C"/>
    <w:rsid w:val="009A381E"/>
    <w:rsid w:val="009A47DE"/>
    <w:rsid w:val="009A50A5"/>
    <w:rsid w:val="009A556B"/>
    <w:rsid w:val="009A563B"/>
    <w:rsid w:val="009A69F6"/>
    <w:rsid w:val="009A71A8"/>
    <w:rsid w:val="009A72C2"/>
    <w:rsid w:val="009A7758"/>
    <w:rsid w:val="009A7C45"/>
    <w:rsid w:val="009A7E5A"/>
    <w:rsid w:val="009B0BB7"/>
    <w:rsid w:val="009B141E"/>
    <w:rsid w:val="009B1A06"/>
    <w:rsid w:val="009B20B2"/>
    <w:rsid w:val="009B23B6"/>
    <w:rsid w:val="009B23E6"/>
    <w:rsid w:val="009B2434"/>
    <w:rsid w:val="009B2A47"/>
    <w:rsid w:val="009B2ED3"/>
    <w:rsid w:val="009B3002"/>
    <w:rsid w:val="009B3227"/>
    <w:rsid w:val="009B3F24"/>
    <w:rsid w:val="009B4328"/>
    <w:rsid w:val="009B4AA9"/>
    <w:rsid w:val="009B64D9"/>
    <w:rsid w:val="009B6558"/>
    <w:rsid w:val="009B6639"/>
    <w:rsid w:val="009B6E4D"/>
    <w:rsid w:val="009B75C5"/>
    <w:rsid w:val="009C0694"/>
    <w:rsid w:val="009C0BA5"/>
    <w:rsid w:val="009C0DC7"/>
    <w:rsid w:val="009C3E9B"/>
    <w:rsid w:val="009C46F9"/>
    <w:rsid w:val="009C54E2"/>
    <w:rsid w:val="009C6292"/>
    <w:rsid w:val="009C7492"/>
    <w:rsid w:val="009C7AF2"/>
    <w:rsid w:val="009C7CFC"/>
    <w:rsid w:val="009D139E"/>
    <w:rsid w:val="009D2071"/>
    <w:rsid w:val="009D236F"/>
    <w:rsid w:val="009D25AE"/>
    <w:rsid w:val="009D27A7"/>
    <w:rsid w:val="009D2996"/>
    <w:rsid w:val="009D33CA"/>
    <w:rsid w:val="009D46A1"/>
    <w:rsid w:val="009D55B3"/>
    <w:rsid w:val="009D593B"/>
    <w:rsid w:val="009D6034"/>
    <w:rsid w:val="009D604D"/>
    <w:rsid w:val="009D644E"/>
    <w:rsid w:val="009D712C"/>
    <w:rsid w:val="009D7927"/>
    <w:rsid w:val="009D7E61"/>
    <w:rsid w:val="009E0542"/>
    <w:rsid w:val="009E0FAF"/>
    <w:rsid w:val="009E1210"/>
    <w:rsid w:val="009E14A9"/>
    <w:rsid w:val="009E19F7"/>
    <w:rsid w:val="009E2E95"/>
    <w:rsid w:val="009E3172"/>
    <w:rsid w:val="009E39D9"/>
    <w:rsid w:val="009E3E0B"/>
    <w:rsid w:val="009E45BC"/>
    <w:rsid w:val="009E4B17"/>
    <w:rsid w:val="009E4C30"/>
    <w:rsid w:val="009E531C"/>
    <w:rsid w:val="009E6F02"/>
    <w:rsid w:val="009F02F6"/>
    <w:rsid w:val="009F0699"/>
    <w:rsid w:val="009F17EC"/>
    <w:rsid w:val="009F1900"/>
    <w:rsid w:val="009F193C"/>
    <w:rsid w:val="009F1B91"/>
    <w:rsid w:val="009F20CB"/>
    <w:rsid w:val="009F21A1"/>
    <w:rsid w:val="009F260F"/>
    <w:rsid w:val="009F284A"/>
    <w:rsid w:val="009F2D13"/>
    <w:rsid w:val="009F324F"/>
    <w:rsid w:val="009F3646"/>
    <w:rsid w:val="009F38F6"/>
    <w:rsid w:val="009F3C8A"/>
    <w:rsid w:val="009F40FA"/>
    <w:rsid w:val="009F44D4"/>
    <w:rsid w:val="009F4943"/>
    <w:rsid w:val="009F4AF8"/>
    <w:rsid w:val="009F4F4D"/>
    <w:rsid w:val="009F57AB"/>
    <w:rsid w:val="009F5FC4"/>
    <w:rsid w:val="009F6A5D"/>
    <w:rsid w:val="009F6E22"/>
    <w:rsid w:val="009F715A"/>
    <w:rsid w:val="009F7420"/>
    <w:rsid w:val="009F7E15"/>
    <w:rsid w:val="00A006BC"/>
    <w:rsid w:val="00A010FA"/>
    <w:rsid w:val="00A01A89"/>
    <w:rsid w:val="00A01C2D"/>
    <w:rsid w:val="00A024B0"/>
    <w:rsid w:val="00A0281E"/>
    <w:rsid w:val="00A02C3D"/>
    <w:rsid w:val="00A04012"/>
    <w:rsid w:val="00A04922"/>
    <w:rsid w:val="00A0497C"/>
    <w:rsid w:val="00A052A2"/>
    <w:rsid w:val="00A053AD"/>
    <w:rsid w:val="00A05D4C"/>
    <w:rsid w:val="00A05F10"/>
    <w:rsid w:val="00A0629D"/>
    <w:rsid w:val="00A06906"/>
    <w:rsid w:val="00A06B01"/>
    <w:rsid w:val="00A06D80"/>
    <w:rsid w:val="00A070A4"/>
    <w:rsid w:val="00A1027E"/>
    <w:rsid w:val="00A10446"/>
    <w:rsid w:val="00A10A96"/>
    <w:rsid w:val="00A11143"/>
    <w:rsid w:val="00A11947"/>
    <w:rsid w:val="00A11EB9"/>
    <w:rsid w:val="00A12B8E"/>
    <w:rsid w:val="00A12D21"/>
    <w:rsid w:val="00A12F06"/>
    <w:rsid w:val="00A13658"/>
    <w:rsid w:val="00A139B0"/>
    <w:rsid w:val="00A13ACF"/>
    <w:rsid w:val="00A13BEF"/>
    <w:rsid w:val="00A13E37"/>
    <w:rsid w:val="00A15A74"/>
    <w:rsid w:val="00A1670D"/>
    <w:rsid w:val="00A16DCB"/>
    <w:rsid w:val="00A16E0E"/>
    <w:rsid w:val="00A17466"/>
    <w:rsid w:val="00A175FE"/>
    <w:rsid w:val="00A177DF"/>
    <w:rsid w:val="00A17A32"/>
    <w:rsid w:val="00A20BAA"/>
    <w:rsid w:val="00A213DB"/>
    <w:rsid w:val="00A2177F"/>
    <w:rsid w:val="00A21F94"/>
    <w:rsid w:val="00A22167"/>
    <w:rsid w:val="00A2237F"/>
    <w:rsid w:val="00A22398"/>
    <w:rsid w:val="00A2266C"/>
    <w:rsid w:val="00A22BB6"/>
    <w:rsid w:val="00A23210"/>
    <w:rsid w:val="00A23F5E"/>
    <w:rsid w:val="00A23FBF"/>
    <w:rsid w:val="00A241B1"/>
    <w:rsid w:val="00A241D7"/>
    <w:rsid w:val="00A2492C"/>
    <w:rsid w:val="00A251CB"/>
    <w:rsid w:val="00A25A96"/>
    <w:rsid w:val="00A25E4E"/>
    <w:rsid w:val="00A262E5"/>
    <w:rsid w:val="00A26BC0"/>
    <w:rsid w:val="00A26BE8"/>
    <w:rsid w:val="00A2714D"/>
    <w:rsid w:val="00A277EE"/>
    <w:rsid w:val="00A27CC7"/>
    <w:rsid w:val="00A30396"/>
    <w:rsid w:val="00A30811"/>
    <w:rsid w:val="00A32BA7"/>
    <w:rsid w:val="00A33D78"/>
    <w:rsid w:val="00A34226"/>
    <w:rsid w:val="00A35195"/>
    <w:rsid w:val="00A359C1"/>
    <w:rsid w:val="00A35DC3"/>
    <w:rsid w:val="00A35F77"/>
    <w:rsid w:val="00A35F85"/>
    <w:rsid w:val="00A369A1"/>
    <w:rsid w:val="00A379FD"/>
    <w:rsid w:val="00A37A99"/>
    <w:rsid w:val="00A37CE8"/>
    <w:rsid w:val="00A37D9B"/>
    <w:rsid w:val="00A37EFF"/>
    <w:rsid w:val="00A37FC3"/>
    <w:rsid w:val="00A4006D"/>
    <w:rsid w:val="00A410E4"/>
    <w:rsid w:val="00A41571"/>
    <w:rsid w:val="00A41A47"/>
    <w:rsid w:val="00A42F8F"/>
    <w:rsid w:val="00A430F5"/>
    <w:rsid w:val="00A43943"/>
    <w:rsid w:val="00A43EA5"/>
    <w:rsid w:val="00A43F6A"/>
    <w:rsid w:val="00A447E0"/>
    <w:rsid w:val="00A45197"/>
    <w:rsid w:val="00A460B6"/>
    <w:rsid w:val="00A461A4"/>
    <w:rsid w:val="00A468A2"/>
    <w:rsid w:val="00A47FC9"/>
    <w:rsid w:val="00A51060"/>
    <w:rsid w:val="00A516BF"/>
    <w:rsid w:val="00A52615"/>
    <w:rsid w:val="00A542E0"/>
    <w:rsid w:val="00A5519A"/>
    <w:rsid w:val="00A55733"/>
    <w:rsid w:val="00A55F3F"/>
    <w:rsid w:val="00A56C28"/>
    <w:rsid w:val="00A57407"/>
    <w:rsid w:val="00A57628"/>
    <w:rsid w:val="00A57F2D"/>
    <w:rsid w:val="00A602FC"/>
    <w:rsid w:val="00A604FE"/>
    <w:rsid w:val="00A609D8"/>
    <w:rsid w:val="00A618C0"/>
    <w:rsid w:val="00A61E70"/>
    <w:rsid w:val="00A623EE"/>
    <w:rsid w:val="00A630D2"/>
    <w:rsid w:val="00A64290"/>
    <w:rsid w:val="00A64C7B"/>
    <w:rsid w:val="00A65C46"/>
    <w:rsid w:val="00A660C7"/>
    <w:rsid w:val="00A66525"/>
    <w:rsid w:val="00A66954"/>
    <w:rsid w:val="00A67499"/>
    <w:rsid w:val="00A6765D"/>
    <w:rsid w:val="00A678F2"/>
    <w:rsid w:val="00A70DB1"/>
    <w:rsid w:val="00A7118B"/>
    <w:rsid w:val="00A71DC5"/>
    <w:rsid w:val="00A72A98"/>
    <w:rsid w:val="00A73C83"/>
    <w:rsid w:val="00A743B3"/>
    <w:rsid w:val="00A7441B"/>
    <w:rsid w:val="00A74BC9"/>
    <w:rsid w:val="00A752CD"/>
    <w:rsid w:val="00A75B7D"/>
    <w:rsid w:val="00A75F59"/>
    <w:rsid w:val="00A761CA"/>
    <w:rsid w:val="00A76E0F"/>
    <w:rsid w:val="00A773F6"/>
    <w:rsid w:val="00A77FFA"/>
    <w:rsid w:val="00A8248E"/>
    <w:rsid w:val="00A83846"/>
    <w:rsid w:val="00A83B58"/>
    <w:rsid w:val="00A84219"/>
    <w:rsid w:val="00A847C6"/>
    <w:rsid w:val="00A84F5E"/>
    <w:rsid w:val="00A85345"/>
    <w:rsid w:val="00A8550C"/>
    <w:rsid w:val="00A858A3"/>
    <w:rsid w:val="00A8595C"/>
    <w:rsid w:val="00A85EB4"/>
    <w:rsid w:val="00A860F7"/>
    <w:rsid w:val="00A8639F"/>
    <w:rsid w:val="00A87BD8"/>
    <w:rsid w:val="00A90418"/>
    <w:rsid w:val="00A90A94"/>
    <w:rsid w:val="00A90AD1"/>
    <w:rsid w:val="00A90D2F"/>
    <w:rsid w:val="00A9106D"/>
    <w:rsid w:val="00A9193E"/>
    <w:rsid w:val="00A919C3"/>
    <w:rsid w:val="00A92CFA"/>
    <w:rsid w:val="00A936C5"/>
    <w:rsid w:val="00A9375E"/>
    <w:rsid w:val="00A9470C"/>
    <w:rsid w:val="00A948B8"/>
    <w:rsid w:val="00A9494C"/>
    <w:rsid w:val="00A96D6B"/>
    <w:rsid w:val="00A97675"/>
    <w:rsid w:val="00A97EC9"/>
    <w:rsid w:val="00AA01EA"/>
    <w:rsid w:val="00AA0220"/>
    <w:rsid w:val="00AA0276"/>
    <w:rsid w:val="00AA0F20"/>
    <w:rsid w:val="00AA3400"/>
    <w:rsid w:val="00AA3802"/>
    <w:rsid w:val="00AA387F"/>
    <w:rsid w:val="00AA3A35"/>
    <w:rsid w:val="00AA3F64"/>
    <w:rsid w:val="00AA4114"/>
    <w:rsid w:val="00AA4136"/>
    <w:rsid w:val="00AA4584"/>
    <w:rsid w:val="00AA5215"/>
    <w:rsid w:val="00AA5CEB"/>
    <w:rsid w:val="00AA69FB"/>
    <w:rsid w:val="00AA6B79"/>
    <w:rsid w:val="00AA74D4"/>
    <w:rsid w:val="00AA7E12"/>
    <w:rsid w:val="00AB0047"/>
    <w:rsid w:val="00AB0695"/>
    <w:rsid w:val="00AB0F17"/>
    <w:rsid w:val="00AB0FA0"/>
    <w:rsid w:val="00AB108B"/>
    <w:rsid w:val="00AB1693"/>
    <w:rsid w:val="00AB20F4"/>
    <w:rsid w:val="00AB2601"/>
    <w:rsid w:val="00AB59E8"/>
    <w:rsid w:val="00AB5EB6"/>
    <w:rsid w:val="00AB66AA"/>
    <w:rsid w:val="00AB752A"/>
    <w:rsid w:val="00AB78D7"/>
    <w:rsid w:val="00AB7FC4"/>
    <w:rsid w:val="00AC09AB"/>
    <w:rsid w:val="00AC1686"/>
    <w:rsid w:val="00AC23F2"/>
    <w:rsid w:val="00AC2707"/>
    <w:rsid w:val="00AC3A52"/>
    <w:rsid w:val="00AC3E3D"/>
    <w:rsid w:val="00AC4832"/>
    <w:rsid w:val="00AC4A1E"/>
    <w:rsid w:val="00AC4D9E"/>
    <w:rsid w:val="00AC4FD2"/>
    <w:rsid w:val="00AC5DF1"/>
    <w:rsid w:val="00AC60D0"/>
    <w:rsid w:val="00AC798F"/>
    <w:rsid w:val="00AD02CC"/>
    <w:rsid w:val="00AD05CA"/>
    <w:rsid w:val="00AD0F84"/>
    <w:rsid w:val="00AD116D"/>
    <w:rsid w:val="00AD2448"/>
    <w:rsid w:val="00AD2BC0"/>
    <w:rsid w:val="00AD2EAE"/>
    <w:rsid w:val="00AD3952"/>
    <w:rsid w:val="00AD3A7F"/>
    <w:rsid w:val="00AD3D1C"/>
    <w:rsid w:val="00AD3D71"/>
    <w:rsid w:val="00AD4796"/>
    <w:rsid w:val="00AD47C3"/>
    <w:rsid w:val="00AD4A20"/>
    <w:rsid w:val="00AD4A3A"/>
    <w:rsid w:val="00AD60AE"/>
    <w:rsid w:val="00AD77DC"/>
    <w:rsid w:val="00AD7B78"/>
    <w:rsid w:val="00AE05D4"/>
    <w:rsid w:val="00AE095A"/>
    <w:rsid w:val="00AE0F81"/>
    <w:rsid w:val="00AE2645"/>
    <w:rsid w:val="00AE2C03"/>
    <w:rsid w:val="00AE2DA5"/>
    <w:rsid w:val="00AE3330"/>
    <w:rsid w:val="00AE33FD"/>
    <w:rsid w:val="00AE369B"/>
    <w:rsid w:val="00AE3857"/>
    <w:rsid w:val="00AE3A89"/>
    <w:rsid w:val="00AE4299"/>
    <w:rsid w:val="00AE4C44"/>
    <w:rsid w:val="00AE5137"/>
    <w:rsid w:val="00AE5B64"/>
    <w:rsid w:val="00AE5D02"/>
    <w:rsid w:val="00AE69B0"/>
    <w:rsid w:val="00AE6FE7"/>
    <w:rsid w:val="00AE76BB"/>
    <w:rsid w:val="00AE7CBE"/>
    <w:rsid w:val="00AF006C"/>
    <w:rsid w:val="00AF06D2"/>
    <w:rsid w:val="00AF0BF5"/>
    <w:rsid w:val="00AF0EA0"/>
    <w:rsid w:val="00AF114C"/>
    <w:rsid w:val="00AF1C9B"/>
    <w:rsid w:val="00AF3C03"/>
    <w:rsid w:val="00AF3E8A"/>
    <w:rsid w:val="00AF4D28"/>
    <w:rsid w:val="00AF4F82"/>
    <w:rsid w:val="00AF5266"/>
    <w:rsid w:val="00AF5826"/>
    <w:rsid w:val="00AF5E90"/>
    <w:rsid w:val="00AF6069"/>
    <w:rsid w:val="00AF61D7"/>
    <w:rsid w:val="00AF7BC0"/>
    <w:rsid w:val="00B00361"/>
    <w:rsid w:val="00B01B5C"/>
    <w:rsid w:val="00B01D55"/>
    <w:rsid w:val="00B0217A"/>
    <w:rsid w:val="00B02365"/>
    <w:rsid w:val="00B026E9"/>
    <w:rsid w:val="00B028CC"/>
    <w:rsid w:val="00B02C05"/>
    <w:rsid w:val="00B02ED7"/>
    <w:rsid w:val="00B03304"/>
    <w:rsid w:val="00B04014"/>
    <w:rsid w:val="00B042EA"/>
    <w:rsid w:val="00B0430A"/>
    <w:rsid w:val="00B04771"/>
    <w:rsid w:val="00B047EC"/>
    <w:rsid w:val="00B04A88"/>
    <w:rsid w:val="00B051A8"/>
    <w:rsid w:val="00B056A5"/>
    <w:rsid w:val="00B05928"/>
    <w:rsid w:val="00B05D8A"/>
    <w:rsid w:val="00B05D9D"/>
    <w:rsid w:val="00B05F73"/>
    <w:rsid w:val="00B06756"/>
    <w:rsid w:val="00B076AD"/>
    <w:rsid w:val="00B1034B"/>
    <w:rsid w:val="00B106EF"/>
    <w:rsid w:val="00B116D5"/>
    <w:rsid w:val="00B11E80"/>
    <w:rsid w:val="00B1285E"/>
    <w:rsid w:val="00B13CA7"/>
    <w:rsid w:val="00B142AA"/>
    <w:rsid w:val="00B145C2"/>
    <w:rsid w:val="00B14904"/>
    <w:rsid w:val="00B1586E"/>
    <w:rsid w:val="00B159C3"/>
    <w:rsid w:val="00B159F9"/>
    <w:rsid w:val="00B15F2D"/>
    <w:rsid w:val="00B164D9"/>
    <w:rsid w:val="00B21AC3"/>
    <w:rsid w:val="00B21B7F"/>
    <w:rsid w:val="00B21F20"/>
    <w:rsid w:val="00B2412A"/>
    <w:rsid w:val="00B24963"/>
    <w:rsid w:val="00B24C0A"/>
    <w:rsid w:val="00B26B3F"/>
    <w:rsid w:val="00B27B62"/>
    <w:rsid w:val="00B30211"/>
    <w:rsid w:val="00B31258"/>
    <w:rsid w:val="00B3137F"/>
    <w:rsid w:val="00B329D2"/>
    <w:rsid w:val="00B35CE6"/>
    <w:rsid w:val="00B35D07"/>
    <w:rsid w:val="00B35EC8"/>
    <w:rsid w:val="00B364F6"/>
    <w:rsid w:val="00B368CB"/>
    <w:rsid w:val="00B37212"/>
    <w:rsid w:val="00B37D59"/>
    <w:rsid w:val="00B4014F"/>
    <w:rsid w:val="00B405B6"/>
    <w:rsid w:val="00B40A63"/>
    <w:rsid w:val="00B4155D"/>
    <w:rsid w:val="00B415EE"/>
    <w:rsid w:val="00B4178E"/>
    <w:rsid w:val="00B417B9"/>
    <w:rsid w:val="00B41AC2"/>
    <w:rsid w:val="00B41E9C"/>
    <w:rsid w:val="00B424CA"/>
    <w:rsid w:val="00B426F2"/>
    <w:rsid w:val="00B4362D"/>
    <w:rsid w:val="00B43F90"/>
    <w:rsid w:val="00B44025"/>
    <w:rsid w:val="00B4477E"/>
    <w:rsid w:val="00B4488C"/>
    <w:rsid w:val="00B4495F"/>
    <w:rsid w:val="00B46E06"/>
    <w:rsid w:val="00B47FDD"/>
    <w:rsid w:val="00B50286"/>
    <w:rsid w:val="00B507DC"/>
    <w:rsid w:val="00B51B75"/>
    <w:rsid w:val="00B520D7"/>
    <w:rsid w:val="00B52B90"/>
    <w:rsid w:val="00B52C90"/>
    <w:rsid w:val="00B52DD2"/>
    <w:rsid w:val="00B53B77"/>
    <w:rsid w:val="00B53ED7"/>
    <w:rsid w:val="00B5423C"/>
    <w:rsid w:val="00B54FB8"/>
    <w:rsid w:val="00B553E8"/>
    <w:rsid w:val="00B5616D"/>
    <w:rsid w:val="00B60A58"/>
    <w:rsid w:val="00B60C5B"/>
    <w:rsid w:val="00B60FA1"/>
    <w:rsid w:val="00B618B5"/>
    <w:rsid w:val="00B631AF"/>
    <w:rsid w:val="00B6377D"/>
    <w:rsid w:val="00B63E8A"/>
    <w:rsid w:val="00B64343"/>
    <w:rsid w:val="00B65725"/>
    <w:rsid w:val="00B65A6C"/>
    <w:rsid w:val="00B65F10"/>
    <w:rsid w:val="00B669BB"/>
    <w:rsid w:val="00B66BF2"/>
    <w:rsid w:val="00B67BEC"/>
    <w:rsid w:val="00B67CBC"/>
    <w:rsid w:val="00B67E49"/>
    <w:rsid w:val="00B67F2E"/>
    <w:rsid w:val="00B708AB"/>
    <w:rsid w:val="00B708DB"/>
    <w:rsid w:val="00B708F6"/>
    <w:rsid w:val="00B71629"/>
    <w:rsid w:val="00B728BD"/>
    <w:rsid w:val="00B73062"/>
    <w:rsid w:val="00B73447"/>
    <w:rsid w:val="00B744FB"/>
    <w:rsid w:val="00B751FA"/>
    <w:rsid w:val="00B766F1"/>
    <w:rsid w:val="00B7686B"/>
    <w:rsid w:val="00B76C54"/>
    <w:rsid w:val="00B76F92"/>
    <w:rsid w:val="00B7731D"/>
    <w:rsid w:val="00B774FA"/>
    <w:rsid w:val="00B77A39"/>
    <w:rsid w:val="00B8008A"/>
    <w:rsid w:val="00B80B6B"/>
    <w:rsid w:val="00B80DFE"/>
    <w:rsid w:val="00B80E50"/>
    <w:rsid w:val="00B80FA1"/>
    <w:rsid w:val="00B813F0"/>
    <w:rsid w:val="00B818A7"/>
    <w:rsid w:val="00B82805"/>
    <w:rsid w:val="00B828A4"/>
    <w:rsid w:val="00B82E9B"/>
    <w:rsid w:val="00B83693"/>
    <w:rsid w:val="00B83C09"/>
    <w:rsid w:val="00B840EF"/>
    <w:rsid w:val="00B84630"/>
    <w:rsid w:val="00B84777"/>
    <w:rsid w:val="00B849D9"/>
    <w:rsid w:val="00B8526E"/>
    <w:rsid w:val="00B85DDA"/>
    <w:rsid w:val="00B865D3"/>
    <w:rsid w:val="00B87673"/>
    <w:rsid w:val="00B87BB9"/>
    <w:rsid w:val="00B90B2D"/>
    <w:rsid w:val="00B915EA"/>
    <w:rsid w:val="00B91AEF"/>
    <w:rsid w:val="00B91E02"/>
    <w:rsid w:val="00B9255A"/>
    <w:rsid w:val="00B9342B"/>
    <w:rsid w:val="00B93487"/>
    <w:rsid w:val="00B935D3"/>
    <w:rsid w:val="00B944A4"/>
    <w:rsid w:val="00B94EB5"/>
    <w:rsid w:val="00B95633"/>
    <w:rsid w:val="00B9584D"/>
    <w:rsid w:val="00B95B83"/>
    <w:rsid w:val="00B95CEA"/>
    <w:rsid w:val="00B95E56"/>
    <w:rsid w:val="00B96038"/>
    <w:rsid w:val="00B9604E"/>
    <w:rsid w:val="00B9715C"/>
    <w:rsid w:val="00B976D9"/>
    <w:rsid w:val="00BA03D7"/>
    <w:rsid w:val="00BA074A"/>
    <w:rsid w:val="00BA0A8A"/>
    <w:rsid w:val="00BA1988"/>
    <w:rsid w:val="00BA2288"/>
    <w:rsid w:val="00BA3081"/>
    <w:rsid w:val="00BA3539"/>
    <w:rsid w:val="00BA3F08"/>
    <w:rsid w:val="00BA5526"/>
    <w:rsid w:val="00BA5601"/>
    <w:rsid w:val="00BA5A0E"/>
    <w:rsid w:val="00BA5E2A"/>
    <w:rsid w:val="00BA6EB6"/>
    <w:rsid w:val="00BA7BA4"/>
    <w:rsid w:val="00BA7D14"/>
    <w:rsid w:val="00BB0300"/>
    <w:rsid w:val="00BB0559"/>
    <w:rsid w:val="00BB0C87"/>
    <w:rsid w:val="00BB15EA"/>
    <w:rsid w:val="00BB169D"/>
    <w:rsid w:val="00BB18A0"/>
    <w:rsid w:val="00BB2A5A"/>
    <w:rsid w:val="00BB2FF4"/>
    <w:rsid w:val="00BB3062"/>
    <w:rsid w:val="00BB34F4"/>
    <w:rsid w:val="00BB3A96"/>
    <w:rsid w:val="00BB3C9E"/>
    <w:rsid w:val="00BB4E91"/>
    <w:rsid w:val="00BB4FE9"/>
    <w:rsid w:val="00BB51DD"/>
    <w:rsid w:val="00BB596B"/>
    <w:rsid w:val="00BB6B57"/>
    <w:rsid w:val="00BB723B"/>
    <w:rsid w:val="00BB7A19"/>
    <w:rsid w:val="00BC00F6"/>
    <w:rsid w:val="00BC0254"/>
    <w:rsid w:val="00BC031B"/>
    <w:rsid w:val="00BC0540"/>
    <w:rsid w:val="00BC0776"/>
    <w:rsid w:val="00BC08F1"/>
    <w:rsid w:val="00BC1241"/>
    <w:rsid w:val="00BC15AF"/>
    <w:rsid w:val="00BC189D"/>
    <w:rsid w:val="00BC1BA4"/>
    <w:rsid w:val="00BC234A"/>
    <w:rsid w:val="00BC26DC"/>
    <w:rsid w:val="00BC27E9"/>
    <w:rsid w:val="00BC38A7"/>
    <w:rsid w:val="00BC3AB8"/>
    <w:rsid w:val="00BC41A5"/>
    <w:rsid w:val="00BC43C0"/>
    <w:rsid w:val="00BC45F7"/>
    <w:rsid w:val="00BC4819"/>
    <w:rsid w:val="00BC5200"/>
    <w:rsid w:val="00BC5A31"/>
    <w:rsid w:val="00BC5DB3"/>
    <w:rsid w:val="00BC5FA6"/>
    <w:rsid w:val="00BC61FA"/>
    <w:rsid w:val="00BC6378"/>
    <w:rsid w:val="00BC662D"/>
    <w:rsid w:val="00BC676C"/>
    <w:rsid w:val="00BC6C5E"/>
    <w:rsid w:val="00BC7AA6"/>
    <w:rsid w:val="00BC7E2A"/>
    <w:rsid w:val="00BC7E2E"/>
    <w:rsid w:val="00BD033A"/>
    <w:rsid w:val="00BD06BB"/>
    <w:rsid w:val="00BD0A9B"/>
    <w:rsid w:val="00BD0C4E"/>
    <w:rsid w:val="00BD1203"/>
    <w:rsid w:val="00BD1D61"/>
    <w:rsid w:val="00BD1D79"/>
    <w:rsid w:val="00BD201A"/>
    <w:rsid w:val="00BD23D1"/>
    <w:rsid w:val="00BD2602"/>
    <w:rsid w:val="00BD26D6"/>
    <w:rsid w:val="00BD38DD"/>
    <w:rsid w:val="00BD3DD0"/>
    <w:rsid w:val="00BD4BDE"/>
    <w:rsid w:val="00BD54D9"/>
    <w:rsid w:val="00BD5EE2"/>
    <w:rsid w:val="00BD65A3"/>
    <w:rsid w:val="00BD75AF"/>
    <w:rsid w:val="00BD7A37"/>
    <w:rsid w:val="00BD7E24"/>
    <w:rsid w:val="00BE01B7"/>
    <w:rsid w:val="00BE076A"/>
    <w:rsid w:val="00BE0AA8"/>
    <w:rsid w:val="00BE0B80"/>
    <w:rsid w:val="00BE0FAE"/>
    <w:rsid w:val="00BE18BB"/>
    <w:rsid w:val="00BE1D0D"/>
    <w:rsid w:val="00BE1FAA"/>
    <w:rsid w:val="00BE27F1"/>
    <w:rsid w:val="00BE2B75"/>
    <w:rsid w:val="00BE32D9"/>
    <w:rsid w:val="00BE3448"/>
    <w:rsid w:val="00BE34AD"/>
    <w:rsid w:val="00BE434F"/>
    <w:rsid w:val="00BE4AA3"/>
    <w:rsid w:val="00BE50A9"/>
    <w:rsid w:val="00BE5CF2"/>
    <w:rsid w:val="00BE6094"/>
    <w:rsid w:val="00BE6C9F"/>
    <w:rsid w:val="00BE6FEA"/>
    <w:rsid w:val="00BE740B"/>
    <w:rsid w:val="00BE753A"/>
    <w:rsid w:val="00BE7BCC"/>
    <w:rsid w:val="00BF05BA"/>
    <w:rsid w:val="00BF1830"/>
    <w:rsid w:val="00BF2F8B"/>
    <w:rsid w:val="00BF31D8"/>
    <w:rsid w:val="00BF34FA"/>
    <w:rsid w:val="00BF3C6E"/>
    <w:rsid w:val="00BF3C78"/>
    <w:rsid w:val="00BF4581"/>
    <w:rsid w:val="00BF4D7A"/>
    <w:rsid w:val="00BF5357"/>
    <w:rsid w:val="00BF55FB"/>
    <w:rsid w:val="00BF597F"/>
    <w:rsid w:val="00BF6B12"/>
    <w:rsid w:val="00BF6DA9"/>
    <w:rsid w:val="00BF6E87"/>
    <w:rsid w:val="00BF705D"/>
    <w:rsid w:val="00BF7624"/>
    <w:rsid w:val="00BF77E9"/>
    <w:rsid w:val="00BF7CD8"/>
    <w:rsid w:val="00BF7CF6"/>
    <w:rsid w:val="00C02C67"/>
    <w:rsid w:val="00C02F54"/>
    <w:rsid w:val="00C0398F"/>
    <w:rsid w:val="00C0406A"/>
    <w:rsid w:val="00C04229"/>
    <w:rsid w:val="00C04442"/>
    <w:rsid w:val="00C0460A"/>
    <w:rsid w:val="00C0587F"/>
    <w:rsid w:val="00C05C80"/>
    <w:rsid w:val="00C05E42"/>
    <w:rsid w:val="00C061D9"/>
    <w:rsid w:val="00C0623E"/>
    <w:rsid w:val="00C07190"/>
    <w:rsid w:val="00C07BA2"/>
    <w:rsid w:val="00C07BC4"/>
    <w:rsid w:val="00C07E0D"/>
    <w:rsid w:val="00C10AB2"/>
    <w:rsid w:val="00C10F2B"/>
    <w:rsid w:val="00C115B3"/>
    <w:rsid w:val="00C11B37"/>
    <w:rsid w:val="00C12719"/>
    <w:rsid w:val="00C131E1"/>
    <w:rsid w:val="00C131EF"/>
    <w:rsid w:val="00C137AD"/>
    <w:rsid w:val="00C138C5"/>
    <w:rsid w:val="00C13F6A"/>
    <w:rsid w:val="00C14323"/>
    <w:rsid w:val="00C1514B"/>
    <w:rsid w:val="00C15212"/>
    <w:rsid w:val="00C1548F"/>
    <w:rsid w:val="00C155DC"/>
    <w:rsid w:val="00C15649"/>
    <w:rsid w:val="00C159B6"/>
    <w:rsid w:val="00C16A31"/>
    <w:rsid w:val="00C178A8"/>
    <w:rsid w:val="00C205B2"/>
    <w:rsid w:val="00C20BCB"/>
    <w:rsid w:val="00C2178B"/>
    <w:rsid w:val="00C21E94"/>
    <w:rsid w:val="00C224C2"/>
    <w:rsid w:val="00C226C2"/>
    <w:rsid w:val="00C22BBD"/>
    <w:rsid w:val="00C231E1"/>
    <w:rsid w:val="00C23869"/>
    <w:rsid w:val="00C239BF"/>
    <w:rsid w:val="00C24673"/>
    <w:rsid w:val="00C25249"/>
    <w:rsid w:val="00C271BA"/>
    <w:rsid w:val="00C27334"/>
    <w:rsid w:val="00C27361"/>
    <w:rsid w:val="00C30F04"/>
    <w:rsid w:val="00C31157"/>
    <w:rsid w:val="00C31C8B"/>
    <w:rsid w:val="00C31DAC"/>
    <w:rsid w:val="00C31F31"/>
    <w:rsid w:val="00C31F95"/>
    <w:rsid w:val="00C32505"/>
    <w:rsid w:val="00C32AEF"/>
    <w:rsid w:val="00C33BD7"/>
    <w:rsid w:val="00C33FE0"/>
    <w:rsid w:val="00C3472E"/>
    <w:rsid w:val="00C3488B"/>
    <w:rsid w:val="00C3525C"/>
    <w:rsid w:val="00C3682B"/>
    <w:rsid w:val="00C36C36"/>
    <w:rsid w:val="00C36F55"/>
    <w:rsid w:val="00C372C0"/>
    <w:rsid w:val="00C410D3"/>
    <w:rsid w:val="00C4124A"/>
    <w:rsid w:val="00C41A8A"/>
    <w:rsid w:val="00C41DCF"/>
    <w:rsid w:val="00C42025"/>
    <w:rsid w:val="00C42BB9"/>
    <w:rsid w:val="00C42F13"/>
    <w:rsid w:val="00C43FA1"/>
    <w:rsid w:val="00C44063"/>
    <w:rsid w:val="00C45657"/>
    <w:rsid w:val="00C463AE"/>
    <w:rsid w:val="00C46801"/>
    <w:rsid w:val="00C47154"/>
    <w:rsid w:val="00C475C9"/>
    <w:rsid w:val="00C477DC"/>
    <w:rsid w:val="00C4F534"/>
    <w:rsid w:val="00C50161"/>
    <w:rsid w:val="00C50A18"/>
    <w:rsid w:val="00C50AB1"/>
    <w:rsid w:val="00C50D05"/>
    <w:rsid w:val="00C51FD1"/>
    <w:rsid w:val="00C525CC"/>
    <w:rsid w:val="00C52E5A"/>
    <w:rsid w:val="00C53362"/>
    <w:rsid w:val="00C53802"/>
    <w:rsid w:val="00C53BC3"/>
    <w:rsid w:val="00C53FC2"/>
    <w:rsid w:val="00C54035"/>
    <w:rsid w:val="00C5409C"/>
    <w:rsid w:val="00C553C1"/>
    <w:rsid w:val="00C557EA"/>
    <w:rsid w:val="00C5583C"/>
    <w:rsid w:val="00C55AEB"/>
    <w:rsid w:val="00C55F45"/>
    <w:rsid w:val="00C561A3"/>
    <w:rsid w:val="00C56866"/>
    <w:rsid w:val="00C56A30"/>
    <w:rsid w:val="00C56E6C"/>
    <w:rsid w:val="00C57253"/>
    <w:rsid w:val="00C575B8"/>
    <w:rsid w:val="00C600FC"/>
    <w:rsid w:val="00C60908"/>
    <w:rsid w:val="00C61EEE"/>
    <w:rsid w:val="00C649CB"/>
    <w:rsid w:val="00C64C05"/>
    <w:rsid w:val="00C64F19"/>
    <w:rsid w:val="00C650BA"/>
    <w:rsid w:val="00C655BB"/>
    <w:rsid w:val="00C659F9"/>
    <w:rsid w:val="00C66D73"/>
    <w:rsid w:val="00C66D8F"/>
    <w:rsid w:val="00C67AF0"/>
    <w:rsid w:val="00C712A0"/>
    <w:rsid w:val="00C71397"/>
    <w:rsid w:val="00C71573"/>
    <w:rsid w:val="00C71602"/>
    <w:rsid w:val="00C71731"/>
    <w:rsid w:val="00C719A1"/>
    <w:rsid w:val="00C71B66"/>
    <w:rsid w:val="00C725F0"/>
    <w:rsid w:val="00C7315D"/>
    <w:rsid w:val="00C74507"/>
    <w:rsid w:val="00C74812"/>
    <w:rsid w:val="00C7537A"/>
    <w:rsid w:val="00C76801"/>
    <w:rsid w:val="00C7720B"/>
    <w:rsid w:val="00C7733F"/>
    <w:rsid w:val="00C7772C"/>
    <w:rsid w:val="00C77E2C"/>
    <w:rsid w:val="00C81ADB"/>
    <w:rsid w:val="00C823F7"/>
    <w:rsid w:val="00C82E91"/>
    <w:rsid w:val="00C835C7"/>
    <w:rsid w:val="00C83929"/>
    <w:rsid w:val="00C84483"/>
    <w:rsid w:val="00C84842"/>
    <w:rsid w:val="00C84E76"/>
    <w:rsid w:val="00C84FD1"/>
    <w:rsid w:val="00C851E1"/>
    <w:rsid w:val="00C869D5"/>
    <w:rsid w:val="00C86A67"/>
    <w:rsid w:val="00C87A4B"/>
    <w:rsid w:val="00C87CA9"/>
    <w:rsid w:val="00C87D76"/>
    <w:rsid w:val="00C9037D"/>
    <w:rsid w:val="00C910E8"/>
    <w:rsid w:val="00C912BD"/>
    <w:rsid w:val="00C91514"/>
    <w:rsid w:val="00C91B73"/>
    <w:rsid w:val="00C91FA1"/>
    <w:rsid w:val="00C935B7"/>
    <w:rsid w:val="00C94289"/>
    <w:rsid w:val="00C95B0C"/>
    <w:rsid w:val="00C96015"/>
    <w:rsid w:val="00C96356"/>
    <w:rsid w:val="00C96FA7"/>
    <w:rsid w:val="00C97345"/>
    <w:rsid w:val="00C974A0"/>
    <w:rsid w:val="00C97EF5"/>
    <w:rsid w:val="00C97FD3"/>
    <w:rsid w:val="00CA00F7"/>
    <w:rsid w:val="00CA0833"/>
    <w:rsid w:val="00CA0B39"/>
    <w:rsid w:val="00CA1D1C"/>
    <w:rsid w:val="00CA360D"/>
    <w:rsid w:val="00CA3E6A"/>
    <w:rsid w:val="00CA4698"/>
    <w:rsid w:val="00CA47E6"/>
    <w:rsid w:val="00CA4ADD"/>
    <w:rsid w:val="00CA4D2C"/>
    <w:rsid w:val="00CA4F38"/>
    <w:rsid w:val="00CA50BD"/>
    <w:rsid w:val="00CA735B"/>
    <w:rsid w:val="00CA73A9"/>
    <w:rsid w:val="00CA7511"/>
    <w:rsid w:val="00CB05C1"/>
    <w:rsid w:val="00CB068F"/>
    <w:rsid w:val="00CB075D"/>
    <w:rsid w:val="00CB07ED"/>
    <w:rsid w:val="00CB0F15"/>
    <w:rsid w:val="00CB0F33"/>
    <w:rsid w:val="00CB2900"/>
    <w:rsid w:val="00CB340C"/>
    <w:rsid w:val="00CB37A5"/>
    <w:rsid w:val="00CB5227"/>
    <w:rsid w:val="00CB5694"/>
    <w:rsid w:val="00CB56D2"/>
    <w:rsid w:val="00CB5C2B"/>
    <w:rsid w:val="00CB61A8"/>
    <w:rsid w:val="00CB62DF"/>
    <w:rsid w:val="00CB7B90"/>
    <w:rsid w:val="00CC005C"/>
    <w:rsid w:val="00CC00F3"/>
    <w:rsid w:val="00CC2207"/>
    <w:rsid w:val="00CC2A90"/>
    <w:rsid w:val="00CC2AFA"/>
    <w:rsid w:val="00CC31D9"/>
    <w:rsid w:val="00CC3438"/>
    <w:rsid w:val="00CC3EB4"/>
    <w:rsid w:val="00CC559F"/>
    <w:rsid w:val="00CC755D"/>
    <w:rsid w:val="00CD0975"/>
    <w:rsid w:val="00CD2020"/>
    <w:rsid w:val="00CD2193"/>
    <w:rsid w:val="00CD21C7"/>
    <w:rsid w:val="00CD2555"/>
    <w:rsid w:val="00CD29EA"/>
    <w:rsid w:val="00CD35A7"/>
    <w:rsid w:val="00CD4363"/>
    <w:rsid w:val="00CD5EE8"/>
    <w:rsid w:val="00CD7319"/>
    <w:rsid w:val="00CD7B0B"/>
    <w:rsid w:val="00CE070F"/>
    <w:rsid w:val="00CE185F"/>
    <w:rsid w:val="00CE24A8"/>
    <w:rsid w:val="00CE2B94"/>
    <w:rsid w:val="00CE3471"/>
    <w:rsid w:val="00CE401F"/>
    <w:rsid w:val="00CE4138"/>
    <w:rsid w:val="00CE43ED"/>
    <w:rsid w:val="00CE4818"/>
    <w:rsid w:val="00CE4E20"/>
    <w:rsid w:val="00CE4E95"/>
    <w:rsid w:val="00CE50E9"/>
    <w:rsid w:val="00CE5EE9"/>
    <w:rsid w:val="00CE5EF1"/>
    <w:rsid w:val="00CE6573"/>
    <w:rsid w:val="00CE6FD1"/>
    <w:rsid w:val="00CE7A54"/>
    <w:rsid w:val="00CE7A6D"/>
    <w:rsid w:val="00CE7E4F"/>
    <w:rsid w:val="00CF025D"/>
    <w:rsid w:val="00CF07D2"/>
    <w:rsid w:val="00CF0839"/>
    <w:rsid w:val="00CF0D20"/>
    <w:rsid w:val="00CF0F2C"/>
    <w:rsid w:val="00CF1960"/>
    <w:rsid w:val="00CF259C"/>
    <w:rsid w:val="00CF2D9D"/>
    <w:rsid w:val="00CF3451"/>
    <w:rsid w:val="00CF36F0"/>
    <w:rsid w:val="00CF414C"/>
    <w:rsid w:val="00CF47C3"/>
    <w:rsid w:val="00CF5FB8"/>
    <w:rsid w:val="00CF6275"/>
    <w:rsid w:val="00CF647B"/>
    <w:rsid w:val="00CF65EA"/>
    <w:rsid w:val="00CF664B"/>
    <w:rsid w:val="00CF7683"/>
    <w:rsid w:val="00CF77A9"/>
    <w:rsid w:val="00CF79D2"/>
    <w:rsid w:val="00CF7CE5"/>
    <w:rsid w:val="00D00005"/>
    <w:rsid w:val="00D0038E"/>
    <w:rsid w:val="00D00DA9"/>
    <w:rsid w:val="00D0248E"/>
    <w:rsid w:val="00D02815"/>
    <w:rsid w:val="00D028CC"/>
    <w:rsid w:val="00D02DB9"/>
    <w:rsid w:val="00D0371A"/>
    <w:rsid w:val="00D03E0A"/>
    <w:rsid w:val="00D0430F"/>
    <w:rsid w:val="00D04B2B"/>
    <w:rsid w:val="00D04E00"/>
    <w:rsid w:val="00D04EAC"/>
    <w:rsid w:val="00D056F0"/>
    <w:rsid w:val="00D05EC8"/>
    <w:rsid w:val="00D05EDE"/>
    <w:rsid w:val="00D064DA"/>
    <w:rsid w:val="00D07323"/>
    <w:rsid w:val="00D07B2B"/>
    <w:rsid w:val="00D07CB0"/>
    <w:rsid w:val="00D07EC7"/>
    <w:rsid w:val="00D10216"/>
    <w:rsid w:val="00D11C7F"/>
    <w:rsid w:val="00D1343A"/>
    <w:rsid w:val="00D1484A"/>
    <w:rsid w:val="00D14F77"/>
    <w:rsid w:val="00D1529E"/>
    <w:rsid w:val="00D15D55"/>
    <w:rsid w:val="00D16490"/>
    <w:rsid w:val="00D169CC"/>
    <w:rsid w:val="00D17256"/>
    <w:rsid w:val="00D175FB"/>
    <w:rsid w:val="00D17D08"/>
    <w:rsid w:val="00D20D38"/>
    <w:rsid w:val="00D2101C"/>
    <w:rsid w:val="00D21D7B"/>
    <w:rsid w:val="00D222A1"/>
    <w:rsid w:val="00D22579"/>
    <w:rsid w:val="00D22E75"/>
    <w:rsid w:val="00D245E2"/>
    <w:rsid w:val="00D24ABE"/>
    <w:rsid w:val="00D24EF9"/>
    <w:rsid w:val="00D253D8"/>
    <w:rsid w:val="00D25830"/>
    <w:rsid w:val="00D259A4"/>
    <w:rsid w:val="00D25EB3"/>
    <w:rsid w:val="00D270ED"/>
    <w:rsid w:val="00D27B03"/>
    <w:rsid w:val="00D30F0C"/>
    <w:rsid w:val="00D3136C"/>
    <w:rsid w:val="00D31DD5"/>
    <w:rsid w:val="00D32094"/>
    <w:rsid w:val="00D33096"/>
    <w:rsid w:val="00D33AC0"/>
    <w:rsid w:val="00D33C41"/>
    <w:rsid w:val="00D33FE9"/>
    <w:rsid w:val="00D34331"/>
    <w:rsid w:val="00D34B43"/>
    <w:rsid w:val="00D350D7"/>
    <w:rsid w:val="00D35FEE"/>
    <w:rsid w:val="00D36452"/>
    <w:rsid w:val="00D365B2"/>
    <w:rsid w:val="00D419F9"/>
    <w:rsid w:val="00D42084"/>
    <w:rsid w:val="00D42952"/>
    <w:rsid w:val="00D43C9D"/>
    <w:rsid w:val="00D44753"/>
    <w:rsid w:val="00D44BA5"/>
    <w:rsid w:val="00D44D4F"/>
    <w:rsid w:val="00D4547E"/>
    <w:rsid w:val="00D458FA"/>
    <w:rsid w:val="00D459AB"/>
    <w:rsid w:val="00D465E9"/>
    <w:rsid w:val="00D46C8E"/>
    <w:rsid w:val="00D46E66"/>
    <w:rsid w:val="00D5071D"/>
    <w:rsid w:val="00D509D3"/>
    <w:rsid w:val="00D50B56"/>
    <w:rsid w:val="00D5120F"/>
    <w:rsid w:val="00D514DD"/>
    <w:rsid w:val="00D515B4"/>
    <w:rsid w:val="00D5170C"/>
    <w:rsid w:val="00D51FAF"/>
    <w:rsid w:val="00D52148"/>
    <w:rsid w:val="00D526F0"/>
    <w:rsid w:val="00D52C72"/>
    <w:rsid w:val="00D53507"/>
    <w:rsid w:val="00D53EFA"/>
    <w:rsid w:val="00D54434"/>
    <w:rsid w:val="00D547B5"/>
    <w:rsid w:val="00D54FC9"/>
    <w:rsid w:val="00D55DBF"/>
    <w:rsid w:val="00D55FF8"/>
    <w:rsid w:val="00D561C9"/>
    <w:rsid w:val="00D565EA"/>
    <w:rsid w:val="00D56EB0"/>
    <w:rsid w:val="00D57A0B"/>
    <w:rsid w:val="00D57EBD"/>
    <w:rsid w:val="00D60A95"/>
    <w:rsid w:val="00D61880"/>
    <w:rsid w:val="00D61FC1"/>
    <w:rsid w:val="00D6223B"/>
    <w:rsid w:val="00D624D6"/>
    <w:rsid w:val="00D633FA"/>
    <w:rsid w:val="00D63A49"/>
    <w:rsid w:val="00D63A61"/>
    <w:rsid w:val="00D63B7A"/>
    <w:rsid w:val="00D6402F"/>
    <w:rsid w:val="00D6504C"/>
    <w:rsid w:val="00D65682"/>
    <w:rsid w:val="00D65E10"/>
    <w:rsid w:val="00D6668E"/>
    <w:rsid w:val="00D66885"/>
    <w:rsid w:val="00D66A54"/>
    <w:rsid w:val="00D673F9"/>
    <w:rsid w:val="00D67A9B"/>
    <w:rsid w:val="00D67B9D"/>
    <w:rsid w:val="00D6D3CA"/>
    <w:rsid w:val="00D7193F"/>
    <w:rsid w:val="00D73230"/>
    <w:rsid w:val="00D7372F"/>
    <w:rsid w:val="00D73847"/>
    <w:rsid w:val="00D73979"/>
    <w:rsid w:val="00D73A04"/>
    <w:rsid w:val="00D73F0A"/>
    <w:rsid w:val="00D744B7"/>
    <w:rsid w:val="00D75485"/>
    <w:rsid w:val="00D75D2E"/>
    <w:rsid w:val="00D76043"/>
    <w:rsid w:val="00D7644A"/>
    <w:rsid w:val="00D767F7"/>
    <w:rsid w:val="00D80381"/>
    <w:rsid w:val="00D809AA"/>
    <w:rsid w:val="00D813B6"/>
    <w:rsid w:val="00D814AC"/>
    <w:rsid w:val="00D823F6"/>
    <w:rsid w:val="00D82F42"/>
    <w:rsid w:val="00D839D7"/>
    <w:rsid w:val="00D83F2F"/>
    <w:rsid w:val="00D83F78"/>
    <w:rsid w:val="00D84220"/>
    <w:rsid w:val="00D84A55"/>
    <w:rsid w:val="00D854AC"/>
    <w:rsid w:val="00D8565F"/>
    <w:rsid w:val="00D86440"/>
    <w:rsid w:val="00D86AE9"/>
    <w:rsid w:val="00D87C09"/>
    <w:rsid w:val="00D9064E"/>
    <w:rsid w:val="00D908E4"/>
    <w:rsid w:val="00D90DD2"/>
    <w:rsid w:val="00D914C3"/>
    <w:rsid w:val="00D914CE"/>
    <w:rsid w:val="00D9159B"/>
    <w:rsid w:val="00D91EB1"/>
    <w:rsid w:val="00D922E2"/>
    <w:rsid w:val="00D9256F"/>
    <w:rsid w:val="00D92AB1"/>
    <w:rsid w:val="00D932BD"/>
    <w:rsid w:val="00D933D0"/>
    <w:rsid w:val="00D93675"/>
    <w:rsid w:val="00D94195"/>
    <w:rsid w:val="00D95102"/>
    <w:rsid w:val="00D9523A"/>
    <w:rsid w:val="00D9607B"/>
    <w:rsid w:val="00D96645"/>
    <w:rsid w:val="00DA016A"/>
    <w:rsid w:val="00DA02A5"/>
    <w:rsid w:val="00DA0AA2"/>
    <w:rsid w:val="00DA0E6B"/>
    <w:rsid w:val="00DA0F86"/>
    <w:rsid w:val="00DA18F5"/>
    <w:rsid w:val="00DA299A"/>
    <w:rsid w:val="00DA2F59"/>
    <w:rsid w:val="00DA305A"/>
    <w:rsid w:val="00DA331B"/>
    <w:rsid w:val="00DA33AE"/>
    <w:rsid w:val="00DA3C29"/>
    <w:rsid w:val="00DA43DA"/>
    <w:rsid w:val="00DA5710"/>
    <w:rsid w:val="00DA5983"/>
    <w:rsid w:val="00DA5A9A"/>
    <w:rsid w:val="00DA6276"/>
    <w:rsid w:val="00DA71A6"/>
    <w:rsid w:val="00DB2191"/>
    <w:rsid w:val="00DB4958"/>
    <w:rsid w:val="00DB58C4"/>
    <w:rsid w:val="00DB602C"/>
    <w:rsid w:val="00DB6219"/>
    <w:rsid w:val="00DB67AB"/>
    <w:rsid w:val="00DB7448"/>
    <w:rsid w:val="00DB79AE"/>
    <w:rsid w:val="00DC1BE6"/>
    <w:rsid w:val="00DC2243"/>
    <w:rsid w:val="00DC33D8"/>
    <w:rsid w:val="00DC4AB9"/>
    <w:rsid w:val="00DC4E3C"/>
    <w:rsid w:val="00DC5E3D"/>
    <w:rsid w:val="00DC620A"/>
    <w:rsid w:val="00DC66D2"/>
    <w:rsid w:val="00DC6803"/>
    <w:rsid w:val="00DC7288"/>
    <w:rsid w:val="00DC773D"/>
    <w:rsid w:val="00DD0B25"/>
    <w:rsid w:val="00DD10AF"/>
    <w:rsid w:val="00DD1978"/>
    <w:rsid w:val="00DD1AFC"/>
    <w:rsid w:val="00DD3150"/>
    <w:rsid w:val="00DD344D"/>
    <w:rsid w:val="00DD39FC"/>
    <w:rsid w:val="00DD47FB"/>
    <w:rsid w:val="00DD4A94"/>
    <w:rsid w:val="00DD5BDF"/>
    <w:rsid w:val="00DD6761"/>
    <w:rsid w:val="00DD7266"/>
    <w:rsid w:val="00DD796E"/>
    <w:rsid w:val="00DD7F1D"/>
    <w:rsid w:val="00DE005B"/>
    <w:rsid w:val="00DE0380"/>
    <w:rsid w:val="00DE10CF"/>
    <w:rsid w:val="00DE13BF"/>
    <w:rsid w:val="00DE1B01"/>
    <w:rsid w:val="00DE2C7B"/>
    <w:rsid w:val="00DE4550"/>
    <w:rsid w:val="00DE4C8E"/>
    <w:rsid w:val="00DE58C1"/>
    <w:rsid w:val="00DE5A60"/>
    <w:rsid w:val="00DE609C"/>
    <w:rsid w:val="00DE68CE"/>
    <w:rsid w:val="00DE77D8"/>
    <w:rsid w:val="00DF0001"/>
    <w:rsid w:val="00DF0B74"/>
    <w:rsid w:val="00DF1E01"/>
    <w:rsid w:val="00DF23E6"/>
    <w:rsid w:val="00DF327B"/>
    <w:rsid w:val="00DF3F30"/>
    <w:rsid w:val="00DF3F46"/>
    <w:rsid w:val="00DF3F7D"/>
    <w:rsid w:val="00DF4238"/>
    <w:rsid w:val="00DF4F11"/>
    <w:rsid w:val="00DF50E1"/>
    <w:rsid w:val="00DF571F"/>
    <w:rsid w:val="00DF5D3F"/>
    <w:rsid w:val="00DF61C9"/>
    <w:rsid w:val="00DF6BDB"/>
    <w:rsid w:val="00DF7081"/>
    <w:rsid w:val="00E00A5C"/>
    <w:rsid w:val="00E00C7B"/>
    <w:rsid w:val="00E01475"/>
    <w:rsid w:val="00E01613"/>
    <w:rsid w:val="00E01CB9"/>
    <w:rsid w:val="00E01E07"/>
    <w:rsid w:val="00E0203D"/>
    <w:rsid w:val="00E02E55"/>
    <w:rsid w:val="00E02F90"/>
    <w:rsid w:val="00E046FE"/>
    <w:rsid w:val="00E056BD"/>
    <w:rsid w:val="00E0570E"/>
    <w:rsid w:val="00E05791"/>
    <w:rsid w:val="00E05F9F"/>
    <w:rsid w:val="00E0646C"/>
    <w:rsid w:val="00E07DC1"/>
    <w:rsid w:val="00E10670"/>
    <w:rsid w:val="00E11744"/>
    <w:rsid w:val="00E11F8A"/>
    <w:rsid w:val="00E1285D"/>
    <w:rsid w:val="00E12E78"/>
    <w:rsid w:val="00E1326D"/>
    <w:rsid w:val="00E13284"/>
    <w:rsid w:val="00E13387"/>
    <w:rsid w:val="00E13BB0"/>
    <w:rsid w:val="00E13D47"/>
    <w:rsid w:val="00E14279"/>
    <w:rsid w:val="00E14D38"/>
    <w:rsid w:val="00E15F1A"/>
    <w:rsid w:val="00E173EC"/>
    <w:rsid w:val="00E17A61"/>
    <w:rsid w:val="00E17FB8"/>
    <w:rsid w:val="00E21382"/>
    <w:rsid w:val="00E215D8"/>
    <w:rsid w:val="00E21A78"/>
    <w:rsid w:val="00E22A05"/>
    <w:rsid w:val="00E235D5"/>
    <w:rsid w:val="00E23667"/>
    <w:rsid w:val="00E23C98"/>
    <w:rsid w:val="00E244F8"/>
    <w:rsid w:val="00E24BA1"/>
    <w:rsid w:val="00E24EB4"/>
    <w:rsid w:val="00E251BF"/>
    <w:rsid w:val="00E25830"/>
    <w:rsid w:val="00E2642F"/>
    <w:rsid w:val="00E26C7D"/>
    <w:rsid w:val="00E27112"/>
    <w:rsid w:val="00E2749A"/>
    <w:rsid w:val="00E27D56"/>
    <w:rsid w:val="00E30064"/>
    <w:rsid w:val="00E3035D"/>
    <w:rsid w:val="00E31BD7"/>
    <w:rsid w:val="00E31CED"/>
    <w:rsid w:val="00E32E7E"/>
    <w:rsid w:val="00E32F90"/>
    <w:rsid w:val="00E33777"/>
    <w:rsid w:val="00E33E22"/>
    <w:rsid w:val="00E33F57"/>
    <w:rsid w:val="00E34068"/>
    <w:rsid w:val="00E34627"/>
    <w:rsid w:val="00E34BA9"/>
    <w:rsid w:val="00E34C92"/>
    <w:rsid w:val="00E34EF2"/>
    <w:rsid w:val="00E355A0"/>
    <w:rsid w:val="00E356C3"/>
    <w:rsid w:val="00E35D8E"/>
    <w:rsid w:val="00E362D8"/>
    <w:rsid w:val="00E36AAA"/>
    <w:rsid w:val="00E36F5D"/>
    <w:rsid w:val="00E377AF"/>
    <w:rsid w:val="00E40696"/>
    <w:rsid w:val="00E416ED"/>
    <w:rsid w:val="00E41E84"/>
    <w:rsid w:val="00E41F10"/>
    <w:rsid w:val="00E420AF"/>
    <w:rsid w:val="00E42379"/>
    <w:rsid w:val="00E42695"/>
    <w:rsid w:val="00E435E8"/>
    <w:rsid w:val="00E43857"/>
    <w:rsid w:val="00E43A4A"/>
    <w:rsid w:val="00E43BF3"/>
    <w:rsid w:val="00E43ECE"/>
    <w:rsid w:val="00E43FF8"/>
    <w:rsid w:val="00E44A02"/>
    <w:rsid w:val="00E44C80"/>
    <w:rsid w:val="00E44D0F"/>
    <w:rsid w:val="00E44D61"/>
    <w:rsid w:val="00E45393"/>
    <w:rsid w:val="00E458F2"/>
    <w:rsid w:val="00E45BA9"/>
    <w:rsid w:val="00E46136"/>
    <w:rsid w:val="00E46B1A"/>
    <w:rsid w:val="00E4701F"/>
    <w:rsid w:val="00E50C63"/>
    <w:rsid w:val="00E50E22"/>
    <w:rsid w:val="00E51665"/>
    <w:rsid w:val="00E51E00"/>
    <w:rsid w:val="00E52725"/>
    <w:rsid w:val="00E54165"/>
    <w:rsid w:val="00E543A5"/>
    <w:rsid w:val="00E54529"/>
    <w:rsid w:val="00E54576"/>
    <w:rsid w:val="00E548AF"/>
    <w:rsid w:val="00E54B17"/>
    <w:rsid w:val="00E552DD"/>
    <w:rsid w:val="00E560CC"/>
    <w:rsid w:val="00E5635D"/>
    <w:rsid w:val="00E56527"/>
    <w:rsid w:val="00E56A82"/>
    <w:rsid w:val="00E56CFC"/>
    <w:rsid w:val="00E56D1A"/>
    <w:rsid w:val="00E601A8"/>
    <w:rsid w:val="00E604DF"/>
    <w:rsid w:val="00E60A2F"/>
    <w:rsid w:val="00E6133F"/>
    <w:rsid w:val="00E619A9"/>
    <w:rsid w:val="00E61B67"/>
    <w:rsid w:val="00E62645"/>
    <w:rsid w:val="00E62911"/>
    <w:rsid w:val="00E63382"/>
    <w:rsid w:val="00E63479"/>
    <w:rsid w:val="00E64374"/>
    <w:rsid w:val="00E649C5"/>
    <w:rsid w:val="00E65026"/>
    <w:rsid w:val="00E65295"/>
    <w:rsid w:val="00E66D2F"/>
    <w:rsid w:val="00E67032"/>
    <w:rsid w:val="00E67AAA"/>
    <w:rsid w:val="00E7124D"/>
    <w:rsid w:val="00E71A96"/>
    <w:rsid w:val="00E71D84"/>
    <w:rsid w:val="00E72211"/>
    <w:rsid w:val="00E72389"/>
    <w:rsid w:val="00E72426"/>
    <w:rsid w:val="00E7243F"/>
    <w:rsid w:val="00E7265A"/>
    <w:rsid w:val="00E730A7"/>
    <w:rsid w:val="00E735DD"/>
    <w:rsid w:val="00E741AA"/>
    <w:rsid w:val="00E7421B"/>
    <w:rsid w:val="00E7423A"/>
    <w:rsid w:val="00E74CCB"/>
    <w:rsid w:val="00E75670"/>
    <w:rsid w:val="00E76D2C"/>
    <w:rsid w:val="00E7725C"/>
    <w:rsid w:val="00E8048A"/>
    <w:rsid w:val="00E80599"/>
    <w:rsid w:val="00E807AB"/>
    <w:rsid w:val="00E8086E"/>
    <w:rsid w:val="00E80BF4"/>
    <w:rsid w:val="00E80F95"/>
    <w:rsid w:val="00E827AD"/>
    <w:rsid w:val="00E832F5"/>
    <w:rsid w:val="00E836C6"/>
    <w:rsid w:val="00E83995"/>
    <w:rsid w:val="00E83B18"/>
    <w:rsid w:val="00E83C98"/>
    <w:rsid w:val="00E85694"/>
    <w:rsid w:val="00E85B17"/>
    <w:rsid w:val="00E85DB0"/>
    <w:rsid w:val="00E86742"/>
    <w:rsid w:val="00E86A78"/>
    <w:rsid w:val="00E86D38"/>
    <w:rsid w:val="00E9112B"/>
    <w:rsid w:val="00E91644"/>
    <w:rsid w:val="00E92283"/>
    <w:rsid w:val="00E92374"/>
    <w:rsid w:val="00E92D31"/>
    <w:rsid w:val="00E9315D"/>
    <w:rsid w:val="00E93169"/>
    <w:rsid w:val="00E9415A"/>
    <w:rsid w:val="00E9447C"/>
    <w:rsid w:val="00E945E1"/>
    <w:rsid w:val="00E94A15"/>
    <w:rsid w:val="00E9572F"/>
    <w:rsid w:val="00E959B9"/>
    <w:rsid w:val="00E966B6"/>
    <w:rsid w:val="00E96AE6"/>
    <w:rsid w:val="00E96DBA"/>
    <w:rsid w:val="00E96DF7"/>
    <w:rsid w:val="00E96E7C"/>
    <w:rsid w:val="00E97078"/>
    <w:rsid w:val="00E975C1"/>
    <w:rsid w:val="00E976DC"/>
    <w:rsid w:val="00E97BBF"/>
    <w:rsid w:val="00EA0512"/>
    <w:rsid w:val="00EA1692"/>
    <w:rsid w:val="00EA1A8B"/>
    <w:rsid w:val="00EA21B9"/>
    <w:rsid w:val="00EA2B6E"/>
    <w:rsid w:val="00EA32FD"/>
    <w:rsid w:val="00EA4F18"/>
    <w:rsid w:val="00EA52B4"/>
    <w:rsid w:val="00EA5343"/>
    <w:rsid w:val="00EA5C60"/>
    <w:rsid w:val="00EA631E"/>
    <w:rsid w:val="00EA6472"/>
    <w:rsid w:val="00EA692D"/>
    <w:rsid w:val="00EA7163"/>
    <w:rsid w:val="00EA7953"/>
    <w:rsid w:val="00EB0545"/>
    <w:rsid w:val="00EB05AB"/>
    <w:rsid w:val="00EB0E52"/>
    <w:rsid w:val="00EB11B3"/>
    <w:rsid w:val="00EB1A72"/>
    <w:rsid w:val="00EB27C6"/>
    <w:rsid w:val="00EB30FC"/>
    <w:rsid w:val="00EB3CC8"/>
    <w:rsid w:val="00EB3D1A"/>
    <w:rsid w:val="00EB5158"/>
    <w:rsid w:val="00EB5EDC"/>
    <w:rsid w:val="00EB5F46"/>
    <w:rsid w:val="00EB651D"/>
    <w:rsid w:val="00EB721E"/>
    <w:rsid w:val="00EB7387"/>
    <w:rsid w:val="00EB7860"/>
    <w:rsid w:val="00EC013D"/>
    <w:rsid w:val="00EC01A9"/>
    <w:rsid w:val="00EC07B8"/>
    <w:rsid w:val="00EC0AA9"/>
    <w:rsid w:val="00EC0D5B"/>
    <w:rsid w:val="00EC10FC"/>
    <w:rsid w:val="00EC11DE"/>
    <w:rsid w:val="00EC12FA"/>
    <w:rsid w:val="00EC204B"/>
    <w:rsid w:val="00EC2A43"/>
    <w:rsid w:val="00EC32AC"/>
    <w:rsid w:val="00EC3363"/>
    <w:rsid w:val="00EC3780"/>
    <w:rsid w:val="00EC3DF5"/>
    <w:rsid w:val="00EC68F0"/>
    <w:rsid w:val="00EC6B1C"/>
    <w:rsid w:val="00EC7857"/>
    <w:rsid w:val="00EC799E"/>
    <w:rsid w:val="00ED01ED"/>
    <w:rsid w:val="00ED08B0"/>
    <w:rsid w:val="00ED1185"/>
    <w:rsid w:val="00ED2716"/>
    <w:rsid w:val="00ED313E"/>
    <w:rsid w:val="00ED3446"/>
    <w:rsid w:val="00ED3472"/>
    <w:rsid w:val="00ED46BB"/>
    <w:rsid w:val="00ED52F1"/>
    <w:rsid w:val="00ED5301"/>
    <w:rsid w:val="00ED5E3C"/>
    <w:rsid w:val="00ED6073"/>
    <w:rsid w:val="00ED62A0"/>
    <w:rsid w:val="00ED79AB"/>
    <w:rsid w:val="00ED79EA"/>
    <w:rsid w:val="00ED7BD7"/>
    <w:rsid w:val="00ED7EA6"/>
    <w:rsid w:val="00EE0F8F"/>
    <w:rsid w:val="00EE12D5"/>
    <w:rsid w:val="00EE1B47"/>
    <w:rsid w:val="00EE2316"/>
    <w:rsid w:val="00EE2782"/>
    <w:rsid w:val="00EE2FB9"/>
    <w:rsid w:val="00EE35A6"/>
    <w:rsid w:val="00EE3D8D"/>
    <w:rsid w:val="00EE65A6"/>
    <w:rsid w:val="00EE6839"/>
    <w:rsid w:val="00EE7003"/>
    <w:rsid w:val="00EE7200"/>
    <w:rsid w:val="00EE7423"/>
    <w:rsid w:val="00EE771F"/>
    <w:rsid w:val="00EF0A00"/>
    <w:rsid w:val="00EF0BE6"/>
    <w:rsid w:val="00EF0E1F"/>
    <w:rsid w:val="00EF193C"/>
    <w:rsid w:val="00EF2368"/>
    <w:rsid w:val="00EF2B7F"/>
    <w:rsid w:val="00EF33BB"/>
    <w:rsid w:val="00EF394B"/>
    <w:rsid w:val="00EF3C81"/>
    <w:rsid w:val="00EF3FC4"/>
    <w:rsid w:val="00EF42D4"/>
    <w:rsid w:val="00EF5907"/>
    <w:rsid w:val="00EF5B04"/>
    <w:rsid w:val="00EF5BE5"/>
    <w:rsid w:val="00EF5C32"/>
    <w:rsid w:val="00EF71CC"/>
    <w:rsid w:val="00F01491"/>
    <w:rsid w:val="00F01510"/>
    <w:rsid w:val="00F02AC6"/>
    <w:rsid w:val="00F02BBA"/>
    <w:rsid w:val="00F03067"/>
    <w:rsid w:val="00F046CC"/>
    <w:rsid w:val="00F04C8E"/>
    <w:rsid w:val="00F105B1"/>
    <w:rsid w:val="00F10A06"/>
    <w:rsid w:val="00F10DA3"/>
    <w:rsid w:val="00F110CB"/>
    <w:rsid w:val="00F11578"/>
    <w:rsid w:val="00F11933"/>
    <w:rsid w:val="00F127D0"/>
    <w:rsid w:val="00F13070"/>
    <w:rsid w:val="00F130DA"/>
    <w:rsid w:val="00F132B8"/>
    <w:rsid w:val="00F13B3A"/>
    <w:rsid w:val="00F13F0F"/>
    <w:rsid w:val="00F1441D"/>
    <w:rsid w:val="00F14518"/>
    <w:rsid w:val="00F1522E"/>
    <w:rsid w:val="00F152E8"/>
    <w:rsid w:val="00F15809"/>
    <w:rsid w:val="00F15F36"/>
    <w:rsid w:val="00F15F62"/>
    <w:rsid w:val="00F15FBE"/>
    <w:rsid w:val="00F1633F"/>
    <w:rsid w:val="00F16355"/>
    <w:rsid w:val="00F16591"/>
    <w:rsid w:val="00F16D70"/>
    <w:rsid w:val="00F177E3"/>
    <w:rsid w:val="00F17CF2"/>
    <w:rsid w:val="00F200C0"/>
    <w:rsid w:val="00F2110A"/>
    <w:rsid w:val="00F22C24"/>
    <w:rsid w:val="00F22C36"/>
    <w:rsid w:val="00F237E9"/>
    <w:rsid w:val="00F238F5"/>
    <w:rsid w:val="00F2392E"/>
    <w:rsid w:val="00F23A8F"/>
    <w:rsid w:val="00F2428A"/>
    <w:rsid w:val="00F24571"/>
    <w:rsid w:val="00F24686"/>
    <w:rsid w:val="00F24ADE"/>
    <w:rsid w:val="00F24DA3"/>
    <w:rsid w:val="00F24DD3"/>
    <w:rsid w:val="00F251BF"/>
    <w:rsid w:val="00F25204"/>
    <w:rsid w:val="00F2573A"/>
    <w:rsid w:val="00F26BED"/>
    <w:rsid w:val="00F2761D"/>
    <w:rsid w:val="00F27C4F"/>
    <w:rsid w:val="00F27CE5"/>
    <w:rsid w:val="00F306B3"/>
    <w:rsid w:val="00F30870"/>
    <w:rsid w:val="00F310FA"/>
    <w:rsid w:val="00F31438"/>
    <w:rsid w:val="00F32DAE"/>
    <w:rsid w:val="00F32EF7"/>
    <w:rsid w:val="00F34353"/>
    <w:rsid w:val="00F348D8"/>
    <w:rsid w:val="00F34965"/>
    <w:rsid w:val="00F34D79"/>
    <w:rsid w:val="00F34F82"/>
    <w:rsid w:val="00F353BC"/>
    <w:rsid w:val="00F35A8B"/>
    <w:rsid w:val="00F35B9F"/>
    <w:rsid w:val="00F35C06"/>
    <w:rsid w:val="00F35F54"/>
    <w:rsid w:val="00F36731"/>
    <w:rsid w:val="00F36771"/>
    <w:rsid w:val="00F36ACF"/>
    <w:rsid w:val="00F40144"/>
    <w:rsid w:val="00F40348"/>
    <w:rsid w:val="00F40526"/>
    <w:rsid w:val="00F4065B"/>
    <w:rsid w:val="00F40E21"/>
    <w:rsid w:val="00F4124C"/>
    <w:rsid w:val="00F42005"/>
    <w:rsid w:val="00F42533"/>
    <w:rsid w:val="00F43DCC"/>
    <w:rsid w:val="00F44071"/>
    <w:rsid w:val="00F445AA"/>
    <w:rsid w:val="00F46CFE"/>
    <w:rsid w:val="00F47E4C"/>
    <w:rsid w:val="00F47E71"/>
    <w:rsid w:val="00F51175"/>
    <w:rsid w:val="00F5200F"/>
    <w:rsid w:val="00F53C01"/>
    <w:rsid w:val="00F54465"/>
    <w:rsid w:val="00F54F3A"/>
    <w:rsid w:val="00F5665E"/>
    <w:rsid w:val="00F567CA"/>
    <w:rsid w:val="00F5684F"/>
    <w:rsid w:val="00F56B92"/>
    <w:rsid w:val="00F57C92"/>
    <w:rsid w:val="00F57CCC"/>
    <w:rsid w:val="00F57D90"/>
    <w:rsid w:val="00F60513"/>
    <w:rsid w:val="00F6112B"/>
    <w:rsid w:val="00F61295"/>
    <w:rsid w:val="00F61373"/>
    <w:rsid w:val="00F61973"/>
    <w:rsid w:val="00F619B2"/>
    <w:rsid w:val="00F61E52"/>
    <w:rsid w:val="00F62308"/>
    <w:rsid w:val="00F6244C"/>
    <w:rsid w:val="00F62C0A"/>
    <w:rsid w:val="00F63F3E"/>
    <w:rsid w:val="00F65238"/>
    <w:rsid w:val="00F66551"/>
    <w:rsid w:val="00F66A7C"/>
    <w:rsid w:val="00F67D76"/>
    <w:rsid w:val="00F70A94"/>
    <w:rsid w:val="00F70C93"/>
    <w:rsid w:val="00F7184D"/>
    <w:rsid w:val="00F7231B"/>
    <w:rsid w:val="00F72433"/>
    <w:rsid w:val="00F72E0C"/>
    <w:rsid w:val="00F733D4"/>
    <w:rsid w:val="00F7433C"/>
    <w:rsid w:val="00F748D6"/>
    <w:rsid w:val="00F7502C"/>
    <w:rsid w:val="00F751AE"/>
    <w:rsid w:val="00F75D36"/>
    <w:rsid w:val="00F76D09"/>
    <w:rsid w:val="00F77D76"/>
    <w:rsid w:val="00F77E77"/>
    <w:rsid w:val="00F8025C"/>
    <w:rsid w:val="00F80AE4"/>
    <w:rsid w:val="00F81530"/>
    <w:rsid w:val="00F82560"/>
    <w:rsid w:val="00F825DD"/>
    <w:rsid w:val="00F82F3F"/>
    <w:rsid w:val="00F84200"/>
    <w:rsid w:val="00F844C6"/>
    <w:rsid w:val="00F849E6"/>
    <w:rsid w:val="00F85277"/>
    <w:rsid w:val="00F856D4"/>
    <w:rsid w:val="00F858C5"/>
    <w:rsid w:val="00F85CC1"/>
    <w:rsid w:val="00F860D6"/>
    <w:rsid w:val="00F863B3"/>
    <w:rsid w:val="00F86C0D"/>
    <w:rsid w:val="00F87BDA"/>
    <w:rsid w:val="00F91519"/>
    <w:rsid w:val="00F91664"/>
    <w:rsid w:val="00F918F0"/>
    <w:rsid w:val="00F92E44"/>
    <w:rsid w:val="00F93B28"/>
    <w:rsid w:val="00F947D7"/>
    <w:rsid w:val="00F949D8"/>
    <w:rsid w:val="00F95BD4"/>
    <w:rsid w:val="00F964A0"/>
    <w:rsid w:val="00FA0E26"/>
    <w:rsid w:val="00FA0F3A"/>
    <w:rsid w:val="00FA26AB"/>
    <w:rsid w:val="00FA2768"/>
    <w:rsid w:val="00FA39A7"/>
    <w:rsid w:val="00FA3C5D"/>
    <w:rsid w:val="00FA3DFD"/>
    <w:rsid w:val="00FA3F0F"/>
    <w:rsid w:val="00FA45CF"/>
    <w:rsid w:val="00FA48F3"/>
    <w:rsid w:val="00FA52F0"/>
    <w:rsid w:val="00FA55DD"/>
    <w:rsid w:val="00FA5639"/>
    <w:rsid w:val="00FA69A4"/>
    <w:rsid w:val="00FA6D23"/>
    <w:rsid w:val="00FA7730"/>
    <w:rsid w:val="00FA7AB5"/>
    <w:rsid w:val="00FA7E56"/>
    <w:rsid w:val="00FA7E7F"/>
    <w:rsid w:val="00FB0B78"/>
    <w:rsid w:val="00FB1790"/>
    <w:rsid w:val="00FB1EE4"/>
    <w:rsid w:val="00FB21C5"/>
    <w:rsid w:val="00FB2346"/>
    <w:rsid w:val="00FB236B"/>
    <w:rsid w:val="00FB34AB"/>
    <w:rsid w:val="00FB3B00"/>
    <w:rsid w:val="00FB3F2F"/>
    <w:rsid w:val="00FB3F5B"/>
    <w:rsid w:val="00FB4470"/>
    <w:rsid w:val="00FB510C"/>
    <w:rsid w:val="00FB5686"/>
    <w:rsid w:val="00FB5CBA"/>
    <w:rsid w:val="00FB65A2"/>
    <w:rsid w:val="00FB73B3"/>
    <w:rsid w:val="00FC1E57"/>
    <w:rsid w:val="00FC1E64"/>
    <w:rsid w:val="00FC21C4"/>
    <w:rsid w:val="00FC257E"/>
    <w:rsid w:val="00FC2A43"/>
    <w:rsid w:val="00FC2CCF"/>
    <w:rsid w:val="00FC366F"/>
    <w:rsid w:val="00FC36D7"/>
    <w:rsid w:val="00FC3914"/>
    <w:rsid w:val="00FC419F"/>
    <w:rsid w:val="00FC436E"/>
    <w:rsid w:val="00FC4AE6"/>
    <w:rsid w:val="00FC4C44"/>
    <w:rsid w:val="00FC5091"/>
    <w:rsid w:val="00FC5900"/>
    <w:rsid w:val="00FC5B8A"/>
    <w:rsid w:val="00FC6F3A"/>
    <w:rsid w:val="00FC723E"/>
    <w:rsid w:val="00FC79A2"/>
    <w:rsid w:val="00FD005C"/>
    <w:rsid w:val="00FD3374"/>
    <w:rsid w:val="00FD3852"/>
    <w:rsid w:val="00FD4B5A"/>
    <w:rsid w:val="00FD5DE2"/>
    <w:rsid w:val="00FD7A30"/>
    <w:rsid w:val="00FE0B82"/>
    <w:rsid w:val="00FE0F7D"/>
    <w:rsid w:val="00FE134A"/>
    <w:rsid w:val="00FE178D"/>
    <w:rsid w:val="00FE1EDE"/>
    <w:rsid w:val="00FE21C9"/>
    <w:rsid w:val="00FE28C5"/>
    <w:rsid w:val="00FE4A03"/>
    <w:rsid w:val="00FE4C5E"/>
    <w:rsid w:val="00FE508F"/>
    <w:rsid w:val="00FE5184"/>
    <w:rsid w:val="00FE51B1"/>
    <w:rsid w:val="00FE5222"/>
    <w:rsid w:val="00FE5455"/>
    <w:rsid w:val="00FE5F2F"/>
    <w:rsid w:val="00FE6849"/>
    <w:rsid w:val="00FE7146"/>
    <w:rsid w:val="00FE794D"/>
    <w:rsid w:val="00FE7BC0"/>
    <w:rsid w:val="00FE7CF4"/>
    <w:rsid w:val="00FF0BCB"/>
    <w:rsid w:val="00FF1027"/>
    <w:rsid w:val="00FF114E"/>
    <w:rsid w:val="00FF166F"/>
    <w:rsid w:val="00FF1A36"/>
    <w:rsid w:val="00FF1B3C"/>
    <w:rsid w:val="00FF1EAB"/>
    <w:rsid w:val="00FF2F01"/>
    <w:rsid w:val="00FF4DF9"/>
    <w:rsid w:val="00FF4ECA"/>
    <w:rsid w:val="00FF52E4"/>
    <w:rsid w:val="00FF5EF5"/>
    <w:rsid w:val="00FF6065"/>
    <w:rsid w:val="00FF6433"/>
    <w:rsid w:val="00FF6900"/>
    <w:rsid w:val="0101991E"/>
    <w:rsid w:val="01259FB3"/>
    <w:rsid w:val="01513E0D"/>
    <w:rsid w:val="0161963D"/>
    <w:rsid w:val="016BB8BB"/>
    <w:rsid w:val="016EA581"/>
    <w:rsid w:val="0173AF4F"/>
    <w:rsid w:val="01AC0028"/>
    <w:rsid w:val="01B16B43"/>
    <w:rsid w:val="0203E180"/>
    <w:rsid w:val="02135690"/>
    <w:rsid w:val="023D1216"/>
    <w:rsid w:val="0249B776"/>
    <w:rsid w:val="0254AF7F"/>
    <w:rsid w:val="0260C2EC"/>
    <w:rsid w:val="026D04CE"/>
    <w:rsid w:val="0280A9A3"/>
    <w:rsid w:val="02CD52D6"/>
    <w:rsid w:val="02D03697"/>
    <w:rsid w:val="02E3A715"/>
    <w:rsid w:val="02EAA8CF"/>
    <w:rsid w:val="03061153"/>
    <w:rsid w:val="031BF0D5"/>
    <w:rsid w:val="032A4332"/>
    <w:rsid w:val="03392B19"/>
    <w:rsid w:val="036805A3"/>
    <w:rsid w:val="036A7A94"/>
    <w:rsid w:val="0385A1BE"/>
    <w:rsid w:val="03B82E26"/>
    <w:rsid w:val="03D08434"/>
    <w:rsid w:val="03EC2283"/>
    <w:rsid w:val="03F16924"/>
    <w:rsid w:val="03FF6495"/>
    <w:rsid w:val="0407EE8E"/>
    <w:rsid w:val="0438D28D"/>
    <w:rsid w:val="0442627A"/>
    <w:rsid w:val="0468DFCA"/>
    <w:rsid w:val="0474B502"/>
    <w:rsid w:val="04B7092B"/>
    <w:rsid w:val="04E38ABF"/>
    <w:rsid w:val="04EAC002"/>
    <w:rsid w:val="04F8518C"/>
    <w:rsid w:val="0551FDD1"/>
    <w:rsid w:val="056F4FF1"/>
    <w:rsid w:val="05945A88"/>
    <w:rsid w:val="05B42A82"/>
    <w:rsid w:val="05E29A59"/>
    <w:rsid w:val="0616A67B"/>
    <w:rsid w:val="062E8A86"/>
    <w:rsid w:val="064A3881"/>
    <w:rsid w:val="068E8445"/>
    <w:rsid w:val="0692F572"/>
    <w:rsid w:val="06B3EB6E"/>
    <w:rsid w:val="06C03559"/>
    <w:rsid w:val="071613B1"/>
    <w:rsid w:val="071BEF56"/>
    <w:rsid w:val="073419D6"/>
    <w:rsid w:val="0748E23E"/>
    <w:rsid w:val="0750CE26"/>
    <w:rsid w:val="076D1052"/>
    <w:rsid w:val="078B2FE2"/>
    <w:rsid w:val="07BF1ECB"/>
    <w:rsid w:val="07D826D9"/>
    <w:rsid w:val="07DA402E"/>
    <w:rsid w:val="080AD355"/>
    <w:rsid w:val="08233169"/>
    <w:rsid w:val="085529E4"/>
    <w:rsid w:val="086AE159"/>
    <w:rsid w:val="08778B72"/>
    <w:rsid w:val="087AFC3B"/>
    <w:rsid w:val="088B72E7"/>
    <w:rsid w:val="089A9103"/>
    <w:rsid w:val="09060F45"/>
    <w:rsid w:val="0915929B"/>
    <w:rsid w:val="091BF97E"/>
    <w:rsid w:val="0964F106"/>
    <w:rsid w:val="0995E74A"/>
    <w:rsid w:val="09A198F2"/>
    <w:rsid w:val="09A358E3"/>
    <w:rsid w:val="09AA494F"/>
    <w:rsid w:val="09D5CDC6"/>
    <w:rsid w:val="09DE3F33"/>
    <w:rsid w:val="0A22E9B5"/>
    <w:rsid w:val="0A26BC63"/>
    <w:rsid w:val="0A2A6343"/>
    <w:rsid w:val="0A391597"/>
    <w:rsid w:val="0A808300"/>
    <w:rsid w:val="0AC4AA4C"/>
    <w:rsid w:val="0AC616A3"/>
    <w:rsid w:val="0ADE159B"/>
    <w:rsid w:val="0B4A15BF"/>
    <w:rsid w:val="0B90571A"/>
    <w:rsid w:val="0BD96072"/>
    <w:rsid w:val="0BFB2FD8"/>
    <w:rsid w:val="0C4B8876"/>
    <w:rsid w:val="0C54DC47"/>
    <w:rsid w:val="0C854593"/>
    <w:rsid w:val="0C94555B"/>
    <w:rsid w:val="0D2FB37C"/>
    <w:rsid w:val="0D67D7A8"/>
    <w:rsid w:val="0D687C22"/>
    <w:rsid w:val="0D8285BA"/>
    <w:rsid w:val="0DB52380"/>
    <w:rsid w:val="0DED84CC"/>
    <w:rsid w:val="0E2EDDBF"/>
    <w:rsid w:val="0E3E2E7D"/>
    <w:rsid w:val="0E97384A"/>
    <w:rsid w:val="0EABCA4C"/>
    <w:rsid w:val="0EADD784"/>
    <w:rsid w:val="0EB1A860"/>
    <w:rsid w:val="0EB4AE7E"/>
    <w:rsid w:val="0ED9B502"/>
    <w:rsid w:val="0EE57D85"/>
    <w:rsid w:val="0F416539"/>
    <w:rsid w:val="0F492B7C"/>
    <w:rsid w:val="0F4F88D6"/>
    <w:rsid w:val="0FAE4628"/>
    <w:rsid w:val="0FE574AC"/>
    <w:rsid w:val="1008332E"/>
    <w:rsid w:val="1019E0AA"/>
    <w:rsid w:val="101DC9F4"/>
    <w:rsid w:val="10988973"/>
    <w:rsid w:val="109F873A"/>
    <w:rsid w:val="10BABCE9"/>
    <w:rsid w:val="10DD2365"/>
    <w:rsid w:val="10DD359A"/>
    <w:rsid w:val="10FC2BFC"/>
    <w:rsid w:val="110DE53E"/>
    <w:rsid w:val="112CBA17"/>
    <w:rsid w:val="1154DC79"/>
    <w:rsid w:val="116844E9"/>
    <w:rsid w:val="11C05247"/>
    <w:rsid w:val="11E38777"/>
    <w:rsid w:val="1229D12A"/>
    <w:rsid w:val="122D5CFF"/>
    <w:rsid w:val="126546FC"/>
    <w:rsid w:val="12BCE885"/>
    <w:rsid w:val="12F7B4D2"/>
    <w:rsid w:val="13063A7C"/>
    <w:rsid w:val="1308B5B1"/>
    <w:rsid w:val="13372873"/>
    <w:rsid w:val="134AE064"/>
    <w:rsid w:val="136E7D95"/>
    <w:rsid w:val="13A0DB88"/>
    <w:rsid w:val="13A89E25"/>
    <w:rsid w:val="13D985DC"/>
    <w:rsid w:val="142AC5FB"/>
    <w:rsid w:val="14821B5C"/>
    <w:rsid w:val="14985DC7"/>
    <w:rsid w:val="14A6B925"/>
    <w:rsid w:val="14DCE044"/>
    <w:rsid w:val="150D25AF"/>
    <w:rsid w:val="1535F98C"/>
    <w:rsid w:val="153BC97D"/>
    <w:rsid w:val="154715FC"/>
    <w:rsid w:val="15648A01"/>
    <w:rsid w:val="156D15EA"/>
    <w:rsid w:val="158E2BBA"/>
    <w:rsid w:val="15BCD120"/>
    <w:rsid w:val="15C5B705"/>
    <w:rsid w:val="15D0370F"/>
    <w:rsid w:val="15FB8CB0"/>
    <w:rsid w:val="16112102"/>
    <w:rsid w:val="16A3CFDA"/>
    <w:rsid w:val="16DEEF4D"/>
    <w:rsid w:val="17108F26"/>
    <w:rsid w:val="1720BC16"/>
    <w:rsid w:val="172B492E"/>
    <w:rsid w:val="1743B3C6"/>
    <w:rsid w:val="1762ABF6"/>
    <w:rsid w:val="17A21DF5"/>
    <w:rsid w:val="17C8F2A1"/>
    <w:rsid w:val="180DF941"/>
    <w:rsid w:val="181DB6E4"/>
    <w:rsid w:val="183FA3BA"/>
    <w:rsid w:val="18D8D1AB"/>
    <w:rsid w:val="18DAA506"/>
    <w:rsid w:val="1970A819"/>
    <w:rsid w:val="1972658F"/>
    <w:rsid w:val="197B8477"/>
    <w:rsid w:val="199F1DC0"/>
    <w:rsid w:val="19A55E58"/>
    <w:rsid w:val="19CEE569"/>
    <w:rsid w:val="19D2B9C8"/>
    <w:rsid w:val="19FCBD9A"/>
    <w:rsid w:val="1A069D90"/>
    <w:rsid w:val="1A206714"/>
    <w:rsid w:val="1B02B239"/>
    <w:rsid w:val="1B04E94A"/>
    <w:rsid w:val="1B3CD538"/>
    <w:rsid w:val="1B488FE0"/>
    <w:rsid w:val="1B971364"/>
    <w:rsid w:val="1B9DC1A1"/>
    <w:rsid w:val="1C1F4445"/>
    <w:rsid w:val="1C49E510"/>
    <w:rsid w:val="1C8CBA67"/>
    <w:rsid w:val="1C9279F4"/>
    <w:rsid w:val="1CE16703"/>
    <w:rsid w:val="1CF31B3A"/>
    <w:rsid w:val="1D09DEBD"/>
    <w:rsid w:val="1D108F94"/>
    <w:rsid w:val="1D272BFB"/>
    <w:rsid w:val="1D44CA17"/>
    <w:rsid w:val="1D5AFD1C"/>
    <w:rsid w:val="1D6302B4"/>
    <w:rsid w:val="1DDD3045"/>
    <w:rsid w:val="1DE47D67"/>
    <w:rsid w:val="1DECA94F"/>
    <w:rsid w:val="1E06E068"/>
    <w:rsid w:val="1E1558D8"/>
    <w:rsid w:val="1E52C265"/>
    <w:rsid w:val="1E9E70A8"/>
    <w:rsid w:val="1EA9DE70"/>
    <w:rsid w:val="1EC6A286"/>
    <w:rsid w:val="1ECC78BE"/>
    <w:rsid w:val="1ED041FC"/>
    <w:rsid w:val="1ED960E1"/>
    <w:rsid w:val="1EE40D84"/>
    <w:rsid w:val="1F38E87D"/>
    <w:rsid w:val="1F3E60A6"/>
    <w:rsid w:val="1FA1B6DB"/>
    <w:rsid w:val="20162ACB"/>
    <w:rsid w:val="20460547"/>
    <w:rsid w:val="205A8CA3"/>
    <w:rsid w:val="20926075"/>
    <w:rsid w:val="209E3A3F"/>
    <w:rsid w:val="20C8F3D2"/>
    <w:rsid w:val="20DA08B9"/>
    <w:rsid w:val="21330611"/>
    <w:rsid w:val="2157A3E6"/>
    <w:rsid w:val="216A51ED"/>
    <w:rsid w:val="216FFAFB"/>
    <w:rsid w:val="21A517D9"/>
    <w:rsid w:val="21E082E4"/>
    <w:rsid w:val="21E75383"/>
    <w:rsid w:val="22096603"/>
    <w:rsid w:val="222073A3"/>
    <w:rsid w:val="222B79E2"/>
    <w:rsid w:val="226C0F20"/>
    <w:rsid w:val="22760168"/>
    <w:rsid w:val="22CDD34E"/>
    <w:rsid w:val="22DE1C9E"/>
    <w:rsid w:val="22E655BE"/>
    <w:rsid w:val="230C7BE1"/>
    <w:rsid w:val="230FBC40"/>
    <w:rsid w:val="23528F26"/>
    <w:rsid w:val="235459B3"/>
    <w:rsid w:val="2361987B"/>
    <w:rsid w:val="23678C18"/>
    <w:rsid w:val="236C946F"/>
    <w:rsid w:val="23B53A8B"/>
    <w:rsid w:val="23F14F17"/>
    <w:rsid w:val="2441A854"/>
    <w:rsid w:val="245A8AF8"/>
    <w:rsid w:val="2485260F"/>
    <w:rsid w:val="24A2E086"/>
    <w:rsid w:val="24C7EB9D"/>
    <w:rsid w:val="24D33EC0"/>
    <w:rsid w:val="24DCDB5F"/>
    <w:rsid w:val="253B01B5"/>
    <w:rsid w:val="253DCC44"/>
    <w:rsid w:val="2541B626"/>
    <w:rsid w:val="255493F2"/>
    <w:rsid w:val="2566F257"/>
    <w:rsid w:val="25699AD6"/>
    <w:rsid w:val="25749278"/>
    <w:rsid w:val="25D89F66"/>
    <w:rsid w:val="26435A1F"/>
    <w:rsid w:val="2649924B"/>
    <w:rsid w:val="2653A8FE"/>
    <w:rsid w:val="2664356C"/>
    <w:rsid w:val="2688377E"/>
    <w:rsid w:val="269F13C6"/>
    <w:rsid w:val="26F45366"/>
    <w:rsid w:val="271B6C66"/>
    <w:rsid w:val="2739527B"/>
    <w:rsid w:val="27475405"/>
    <w:rsid w:val="275164DB"/>
    <w:rsid w:val="27571BDC"/>
    <w:rsid w:val="278D3A8A"/>
    <w:rsid w:val="27D494AF"/>
    <w:rsid w:val="27E03FE0"/>
    <w:rsid w:val="27E49F59"/>
    <w:rsid w:val="281509E2"/>
    <w:rsid w:val="285ED776"/>
    <w:rsid w:val="2864FB7D"/>
    <w:rsid w:val="28712FF5"/>
    <w:rsid w:val="2889C473"/>
    <w:rsid w:val="28B3F3F9"/>
    <w:rsid w:val="28D22B9F"/>
    <w:rsid w:val="28F9D5D6"/>
    <w:rsid w:val="297B361D"/>
    <w:rsid w:val="29E1966B"/>
    <w:rsid w:val="29F42EB4"/>
    <w:rsid w:val="2A1A8F69"/>
    <w:rsid w:val="2A424994"/>
    <w:rsid w:val="2A58F6DD"/>
    <w:rsid w:val="2AB5D80D"/>
    <w:rsid w:val="2AE6DFCF"/>
    <w:rsid w:val="2AF900E6"/>
    <w:rsid w:val="2B5C67CB"/>
    <w:rsid w:val="2BE6654F"/>
    <w:rsid w:val="2BFABB8B"/>
    <w:rsid w:val="2BFB103E"/>
    <w:rsid w:val="2C1BCEBD"/>
    <w:rsid w:val="2C431711"/>
    <w:rsid w:val="2C5C944A"/>
    <w:rsid w:val="2C690EB8"/>
    <w:rsid w:val="2C73C883"/>
    <w:rsid w:val="2D027A97"/>
    <w:rsid w:val="2D292FAE"/>
    <w:rsid w:val="2D37A352"/>
    <w:rsid w:val="2D694CC9"/>
    <w:rsid w:val="2DD19D17"/>
    <w:rsid w:val="2E2346E9"/>
    <w:rsid w:val="2E2BFCC2"/>
    <w:rsid w:val="2E37A8EE"/>
    <w:rsid w:val="2E3ECC2B"/>
    <w:rsid w:val="2E4E7FCC"/>
    <w:rsid w:val="2E5FC33E"/>
    <w:rsid w:val="2E6A31D7"/>
    <w:rsid w:val="2EE3B4C2"/>
    <w:rsid w:val="2EF672A8"/>
    <w:rsid w:val="2EFACB3B"/>
    <w:rsid w:val="2F090F53"/>
    <w:rsid w:val="2F1E7A22"/>
    <w:rsid w:val="2F602CF3"/>
    <w:rsid w:val="2F805F8B"/>
    <w:rsid w:val="2FD3BB09"/>
    <w:rsid w:val="2FD834ED"/>
    <w:rsid w:val="2FDC57BE"/>
    <w:rsid w:val="3003111F"/>
    <w:rsid w:val="301CD642"/>
    <w:rsid w:val="3020B33F"/>
    <w:rsid w:val="304F15C0"/>
    <w:rsid w:val="3062C3D3"/>
    <w:rsid w:val="306C1CE6"/>
    <w:rsid w:val="30D53627"/>
    <w:rsid w:val="31067EAA"/>
    <w:rsid w:val="31288C59"/>
    <w:rsid w:val="3156CE84"/>
    <w:rsid w:val="3196A95B"/>
    <w:rsid w:val="31AFBF44"/>
    <w:rsid w:val="31B56063"/>
    <w:rsid w:val="32082976"/>
    <w:rsid w:val="325F3439"/>
    <w:rsid w:val="326FC6C9"/>
    <w:rsid w:val="3296BABB"/>
    <w:rsid w:val="32D3B315"/>
    <w:rsid w:val="330DA9C7"/>
    <w:rsid w:val="33AE19ED"/>
    <w:rsid w:val="33EC618F"/>
    <w:rsid w:val="3400F8E7"/>
    <w:rsid w:val="3423C0CE"/>
    <w:rsid w:val="343E23AD"/>
    <w:rsid w:val="34EDD567"/>
    <w:rsid w:val="34FBDF17"/>
    <w:rsid w:val="350B41BB"/>
    <w:rsid w:val="3513D013"/>
    <w:rsid w:val="352E8453"/>
    <w:rsid w:val="35790B3E"/>
    <w:rsid w:val="3580BABF"/>
    <w:rsid w:val="358E6B43"/>
    <w:rsid w:val="35932950"/>
    <w:rsid w:val="35CE77D6"/>
    <w:rsid w:val="35FA053E"/>
    <w:rsid w:val="361BBC36"/>
    <w:rsid w:val="362F6DFA"/>
    <w:rsid w:val="36537AA4"/>
    <w:rsid w:val="368AB0B7"/>
    <w:rsid w:val="36F3645F"/>
    <w:rsid w:val="36FAC51B"/>
    <w:rsid w:val="36FEB31F"/>
    <w:rsid w:val="3730AD1E"/>
    <w:rsid w:val="37632274"/>
    <w:rsid w:val="37664867"/>
    <w:rsid w:val="37A499CD"/>
    <w:rsid w:val="37D003B8"/>
    <w:rsid w:val="380357A6"/>
    <w:rsid w:val="3850FA39"/>
    <w:rsid w:val="38759200"/>
    <w:rsid w:val="3879A2A0"/>
    <w:rsid w:val="389BFD26"/>
    <w:rsid w:val="38B7A3CA"/>
    <w:rsid w:val="38BBD925"/>
    <w:rsid w:val="38E7AF9F"/>
    <w:rsid w:val="3904CEF5"/>
    <w:rsid w:val="390D712C"/>
    <w:rsid w:val="39660B6A"/>
    <w:rsid w:val="39DAD20D"/>
    <w:rsid w:val="39DD7CAC"/>
    <w:rsid w:val="3A2E31B7"/>
    <w:rsid w:val="3A372C16"/>
    <w:rsid w:val="3AE140EE"/>
    <w:rsid w:val="3B00365A"/>
    <w:rsid w:val="3B38269E"/>
    <w:rsid w:val="3B49D8E2"/>
    <w:rsid w:val="3BB87CB1"/>
    <w:rsid w:val="3BCA132E"/>
    <w:rsid w:val="3BDE3BCE"/>
    <w:rsid w:val="3C0E68AC"/>
    <w:rsid w:val="3C12DCDB"/>
    <w:rsid w:val="3C70356E"/>
    <w:rsid w:val="3C8DF217"/>
    <w:rsid w:val="3C9DFEF9"/>
    <w:rsid w:val="3CA943F1"/>
    <w:rsid w:val="3CD0725D"/>
    <w:rsid w:val="3CE7569E"/>
    <w:rsid w:val="3D715CBE"/>
    <w:rsid w:val="3D89D466"/>
    <w:rsid w:val="3E186ED8"/>
    <w:rsid w:val="3E456C5A"/>
    <w:rsid w:val="3E9C11AD"/>
    <w:rsid w:val="3EA3A88B"/>
    <w:rsid w:val="3EC4AA2B"/>
    <w:rsid w:val="3EEB35AC"/>
    <w:rsid w:val="3EF62227"/>
    <w:rsid w:val="3F24EEE7"/>
    <w:rsid w:val="3FB87B4F"/>
    <w:rsid w:val="3FB94598"/>
    <w:rsid w:val="3FE546FB"/>
    <w:rsid w:val="40289B83"/>
    <w:rsid w:val="408D873A"/>
    <w:rsid w:val="40C45B54"/>
    <w:rsid w:val="410E8B73"/>
    <w:rsid w:val="41262A23"/>
    <w:rsid w:val="41319461"/>
    <w:rsid w:val="4172E2BC"/>
    <w:rsid w:val="4196347E"/>
    <w:rsid w:val="41F30D57"/>
    <w:rsid w:val="427F93F9"/>
    <w:rsid w:val="4294A5E2"/>
    <w:rsid w:val="42982713"/>
    <w:rsid w:val="42A087EA"/>
    <w:rsid w:val="42A18C37"/>
    <w:rsid w:val="42B4D910"/>
    <w:rsid w:val="43212F0B"/>
    <w:rsid w:val="4327C46D"/>
    <w:rsid w:val="4327DB7A"/>
    <w:rsid w:val="435F0EB8"/>
    <w:rsid w:val="43B966A0"/>
    <w:rsid w:val="43E62DB8"/>
    <w:rsid w:val="443AF28B"/>
    <w:rsid w:val="4470B30E"/>
    <w:rsid w:val="4490F033"/>
    <w:rsid w:val="44D12BEB"/>
    <w:rsid w:val="450773DA"/>
    <w:rsid w:val="4539D564"/>
    <w:rsid w:val="45452BF2"/>
    <w:rsid w:val="456E748E"/>
    <w:rsid w:val="45855818"/>
    <w:rsid w:val="45B7CC33"/>
    <w:rsid w:val="45EAD70F"/>
    <w:rsid w:val="461CC3F7"/>
    <w:rsid w:val="4643047D"/>
    <w:rsid w:val="464621C6"/>
    <w:rsid w:val="4646E558"/>
    <w:rsid w:val="4659BDA4"/>
    <w:rsid w:val="465B1922"/>
    <w:rsid w:val="46C6D8D2"/>
    <w:rsid w:val="4778C698"/>
    <w:rsid w:val="47973254"/>
    <w:rsid w:val="47DED4DE"/>
    <w:rsid w:val="483F149C"/>
    <w:rsid w:val="484514A0"/>
    <w:rsid w:val="4858C16D"/>
    <w:rsid w:val="48C20A49"/>
    <w:rsid w:val="48CEEF85"/>
    <w:rsid w:val="48D1ADF7"/>
    <w:rsid w:val="48D35F58"/>
    <w:rsid w:val="48F1581A"/>
    <w:rsid w:val="491A80AE"/>
    <w:rsid w:val="491CB655"/>
    <w:rsid w:val="492790C2"/>
    <w:rsid w:val="4951A062"/>
    <w:rsid w:val="496244BC"/>
    <w:rsid w:val="4971D2C0"/>
    <w:rsid w:val="49825C8A"/>
    <w:rsid w:val="4986A433"/>
    <w:rsid w:val="49A04EB6"/>
    <w:rsid w:val="49C18A87"/>
    <w:rsid w:val="4A00E039"/>
    <w:rsid w:val="4A12BD20"/>
    <w:rsid w:val="4A2A5599"/>
    <w:rsid w:val="4A2B6712"/>
    <w:rsid w:val="4A665060"/>
    <w:rsid w:val="4A71B794"/>
    <w:rsid w:val="4A9ACBCD"/>
    <w:rsid w:val="4AA08D49"/>
    <w:rsid w:val="4AF24993"/>
    <w:rsid w:val="4AF45D20"/>
    <w:rsid w:val="4B0E19D1"/>
    <w:rsid w:val="4B2E6F32"/>
    <w:rsid w:val="4B4C522A"/>
    <w:rsid w:val="4B575504"/>
    <w:rsid w:val="4B5A8FE8"/>
    <w:rsid w:val="4B6C1F69"/>
    <w:rsid w:val="4B8FE2FD"/>
    <w:rsid w:val="4BB923CA"/>
    <w:rsid w:val="4BDD2E8F"/>
    <w:rsid w:val="4BE5807A"/>
    <w:rsid w:val="4C369C2E"/>
    <w:rsid w:val="4C62B65A"/>
    <w:rsid w:val="4C7F17BF"/>
    <w:rsid w:val="4CA67E2A"/>
    <w:rsid w:val="4CBA438B"/>
    <w:rsid w:val="4CC6A8A4"/>
    <w:rsid w:val="4CFD6414"/>
    <w:rsid w:val="4D35D04E"/>
    <w:rsid w:val="4D572685"/>
    <w:rsid w:val="4D5BE82F"/>
    <w:rsid w:val="4D60127C"/>
    <w:rsid w:val="4D73468C"/>
    <w:rsid w:val="4DBA932D"/>
    <w:rsid w:val="4E15CEEC"/>
    <w:rsid w:val="4E1798ED"/>
    <w:rsid w:val="4E86C73E"/>
    <w:rsid w:val="4E9103BD"/>
    <w:rsid w:val="4EAE05D6"/>
    <w:rsid w:val="4ED57120"/>
    <w:rsid w:val="4EE13615"/>
    <w:rsid w:val="4EE41BA2"/>
    <w:rsid w:val="4EEA2A52"/>
    <w:rsid w:val="4EF2F84A"/>
    <w:rsid w:val="4F32873C"/>
    <w:rsid w:val="4FA169CD"/>
    <w:rsid w:val="4FAF8900"/>
    <w:rsid w:val="4FE9B183"/>
    <w:rsid w:val="5015B2E6"/>
    <w:rsid w:val="5038A6FF"/>
    <w:rsid w:val="505F09EC"/>
    <w:rsid w:val="50FE4818"/>
    <w:rsid w:val="5104C945"/>
    <w:rsid w:val="5138194F"/>
    <w:rsid w:val="5140631A"/>
    <w:rsid w:val="514DC669"/>
    <w:rsid w:val="51801520"/>
    <w:rsid w:val="51EFEF8C"/>
    <w:rsid w:val="5210646B"/>
    <w:rsid w:val="52450912"/>
    <w:rsid w:val="524F5576"/>
    <w:rsid w:val="527243CB"/>
    <w:rsid w:val="5281643F"/>
    <w:rsid w:val="52BDCD22"/>
    <w:rsid w:val="52C4F1C0"/>
    <w:rsid w:val="531FB039"/>
    <w:rsid w:val="537CC7D3"/>
    <w:rsid w:val="53A12018"/>
    <w:rsid w:val="53B7BCD3"/>
    <w:rsid w:val="5420CD25"/>
    <w:rsid w:val="5428D1CC"/>
    <w:rsid w:val="543302F2"/>
    <w:rsid w:val="5454FD18"/>
    <w:rsid w:val="54610D8B"/>
    <w:rsid w:val="5476417B"/>
    <w:rsid w:val="549360E3"/>
    <w:rsid w:val="549773C8"/>
    <w:rsid w:val="54B9CEA5"/>
    <w:rsid w:val="54C174E7"/>
    <w:rsid w:val="54F5FAD6"/>
    <w:rsid w:val="54FB21F6"/>
    <w:rsid w:val="54FBF656"/>
    <w:rsid w:val="553AA789"/>
    <w:rsid w:val="5570B407"/>
    <w:rsid w:val="5581C072"/>
    <w:rsid w:val="5591ED42"/>
    <w:rsid w:val="55A9C25C"/>
    <w:rsid w:val="55CDCF06"/>
    <w:rsid w:val="55D7B4CA"/>
    <w:rsid w:val="55F2120A"/>
    <w:rsid w:val="56096D11"/>
    <w:rsid w:val="5626576A"/>
    <w:rsid w:val="56372D6B"/>
    <w:rsid w:val="5639C44B"/>
    <w:rsid w:val="564AF827"/>
    <w:rsid w:val="56513DFC"/>
    <w:rsid w:val="567D767F"/>
    <w:rsid w:val="56CAAD31"/>
    <w:rsid w:val="56D13280"/>
    <w:rsid w:val="56EA41A5"/>
    <w:rsid w:val="57339891"/>
    <w:rsid w:val="578391FE"/>
    <w:rsid w:val="578EBAFB"/>
    <w:rsid w:val="57A093D9"/>
    <w:rsid w:val="57B3FDF7"/>
    <w:rsid w:val="57C5C147"/>
    <w:rsid w:val="57C74832"/>
    <w:rsid w:val="57ECD6DD"/>
    <w:rsid w:val="57F4A8EC"/>
    <w:rsid w:val="581EBDA6"/>
    <w:rsid w:val="58319AFB"/>
    <w:rsid w:val="584AD449"/>
    <w:rsid w:val="58B3E6ED"/>
    <w:rsid w:val="58DCC864"/>
    <w:rsid w:val="58ED7E89"/>
    <w:rsid w:val="58FE1CB2"/>
    <w:rsid w:val="599B3D86"/>
    <w:rsid w:val="59A54CFB"/>
    <w:rsid w:val="59B283FE"/>
    <w:rsid w:val="59BB36D5"/>
    <w:rsid w:val="5A1D4E70"/>
    <w:rsid w:val="5A2E5A65"/>
    <w:rsid w:val="5A6DEC3F"/>
    <w:rsid w:val="5A7C786E"/>
    <w:rsid w:val="5A846F85"/>
    <w:rsid w:val="5AF6E2A5"/>
    <w:rsid w:val="5B10C5DB"/>
    <w:rsid w:val="5B6C5BB8"/>
    <w:rsid w:val="5B8084A5"/>
    <w:rsid w:val="5BC2EAE3"/>
    <w:rsid w:val="5BD2DE01"/>
    <w:rsid w:val="5C3491CB"/>
    <w:rsid w:val="5C6E7CAE"/>
    <w:rsid w:val="5C9841B1"/>
    <w:rsid w:val="5CA13C4B"/>
    <w:rsid w:val="5CB2E498"/>
    <w:rsid w:val="5CBF04BE"/>
    <w:rsid w:val="5CC5D6AB"/>
    <w:rsid w:val="5D0AE47C"/>
    <w:rsid w:val="5D497EDC"/>
    <w:rsid w:val="5D4BD5CC"/>
    <w:rsid w:val="5D517588"/>
    <w:rsid w:val="5D5D2C48"/>
    <w:rsid w:val="5DC0BC3C"/>
    <w:rsid w:val="5DF78955"/>
    <w:rsid w:val="5E1C71BE"/>
    <w:rsid w:val="5EA95E67"/>
    <w:rsid w:val="5EE36E5B"/>
    <w:rsid w:val="5EF0F1BF"/>
    <w:rsid w:val="5F022D91"/>
    <w:rsid w:val="5F225F23"/>
    <w:rsid w:val="5F28C338"/>
    <w:rsid w:val="5F46F1AF"/>
    <w:rsid w:val="5F607796"/>
    <w:rsid w:val="5F6088AC"/>
    <w:rsid w:val="5F615299"/>
    <w:rsid w:val="5F61EFBD"/>
    <w:rsid w:val="5F8C4A97"/>
    <w:rsid w:val="5F9170F2"/>
    <w:rsid w:val="5F924192"/>
    <w:rsid w:val="5FB8421F"/>
    <w:rsid w:val="600100C4"/>
    <w:rsid w:val="603BB0A3"/>
    <w:rsid w:val="6040EEE1"/>
    <w:rsid w:val="6085AEB0"/>
    <w:rsid w:val="608FF347"/>
    <w:rsid w:val="609D2643"/>
    <w:rsid w:val="60A1F867"/>
    <w:rsid w:val="60AA64F7"/>
    <w:rsid w:val="60B3CB55"/>
    <w:rsid w:val="60C5771A"/>
    <w:rsid w:val="611BA121"/>
    <w:rsid w:val="612AC418"/>
    <w:rsid w:val="6130BB6D"/>
    <w:rsid w:val="615FB12D"/>
    <w:rsid w:val="6197D53D"/>
    <w:rsid w:val="61B0D521"/>
    <w:rsid w:val="61C07CA1"/>
    <w:rsid w:val="61C18B72"/>
    <w:rsid w:val="61EBA923"/>
    <w:rsid w:val="6212C3DE"/>
    <w:rsid w:val="621AEE73"/>
    <w:rsid w:val="62446458"/>
    <w:rsid w:val="624C9C54"/>
    <w:rsid w:val="6292ED43"/>
    <w:rsid w:val="62B20907"/>
    <w:rsid w:val="62D439E1"/>
    <w:rsid w:val="62DEF595"/>
    <w:rsid w:val="6326D2B0"/>
    <w:rsid w:val="6344406D"/>
    <w:rsid w:val="6352C8CB"/>
    <w:rsid w:val="6374B79E"/>
    <w:rsid w:val="63A03A57"/>
    <w:rsid w:val="6417F706"/>
    <w:rsid w:val="64269706"/>
    <w:rsid w:val="64272E7E"/>
    <w:rsid w:val="64410760"/>
    <w:rsid w:val="645C7395"/>
    <w:rsid w:val="645C8925"/>
    <w:rsid w:val="647AE965"/>
    <w:rsid w:val="6483A494"/>
    <w:rsid w:val="648ECDEC"/>
    <w:rsid w:val="64B729B6"/>
    <w:rsid w:val="64DA0506"/>
    <w:rsid w:val="657B6722"/>
    <w:rsid w:val="658850A4"/>
    <w:rsid w:val="65900A2E"/>
    <w:rsid w:val="65F0DFB7"/>
    <w:rsid w:val="662760E9"/>
    <w:rsid w:val="66AF202A"/>
    <w:rsid w:val="66CA83D8"/>
    <w:rsid w:val="674F97C8"/>
    <w:rsid w:val="675D9322"/>
    <w:rsid w:val="6787B0B7"/>
    <w:rsid w:val="6789A8F5"/>
    <w:rsid w:val="678F0CFD"/>
    <w:rsid w:val="67A26569"/>
    <w:rsid w:val="67A2D152"/>
    <w:rsid w:val="67AA1F23"/>
    <w:rsid w:val="682FBAC0"/>
    <w:rsid w:val="685AD495"/>
    <w:rsid w:val="686F3739"/>
    <w:rsid w:val="687D6BE8"/>
    <w:rsid w:val="68AE9B84"/>
    <w:rsid w:val="68AE9E82"/>
    <w:rsid w:val="68B72380"/>
    <w:rsid w:val="68DD5B39"/>
    <w:rsid w:val="6934602F"/>
    <w:rsid w:val="69FF435C"/>
    <w:rsid w:val="6A2E0E88"/>
    <w:rsid w:val="6A698B8D"/>
    <w:rsid w:val="6A69F034"/>
    <w:rsid w:val="6A6C46E1"/>
    <w:rsid w:val="6AEC562E"/>
    <w:rsid w:val="6B5E1058"/>
    <w:rsid w:val="6B633589"/>
    <w:rsid w:val="6BA6E727"/>
    <w:rsid w:val="6BCBD778"/>
    <w:rsid w:val="6C047993"/>
    <w:rsid w:val="6C3B4315"/>
    <w:rsid w:val="6C6FF852"/>
    <w:rsid w:val="6CEAD40A"/>
    <w:rsid w:val="6D171694"/>
    <w:rsid w:val="6D49A4E9"/>
    <w:rsid w:val="6D637ECF"/>
    <w:rsid w:val="6D813770"/>
    <w:rsid w:val="6DC42986"/>
    <w:rsid w:val="6DCBCD93"/>
    <w:rsid w:val="6DDC0B05"/>
    <w:rsid w:val="6DDD9F3B"/>
    <w:rsid w:val="6DE556C4"/>
    <w:rsid w:val="6E665E29"/>
    <w:rsid w:val="6E9CB52C"/>
    <w:rsid w:val="6EA8094A"/>
    <w:rsid w:val="6EBBA201"/>
    <w:rsid w:val="6EBEC8C9"/>
    <w:rsid w:val="6F0CA52F"/>
    <w:rsid w:val="6F5ABEF4"/>
    <w:rsid w:val="6F742B90"/>
    <w:rsid w:val="6FA0D787"/>
    <w:rsid w:val="6FC40378"/>
    <w:rsid w:val="700D6DF7"/>
    <w:rsid w:val="70216B3F"/>
    <w:rsid w:val="7024585A"/>
    <w:rsid w:val="702B5E7F"/>
    <w:rsid w:val="7055E609"/>
    <w:rsid w:val="7079C0D2"/>
    <w:rsid w:val="70B00564"/>
    <w:rsid w:val="70BE49EB"/>
    <w:rsid w:val="70BFD785"/>
    <w:rsid w:val="710D40AC"/>
    <w:rsid w:val="717C06AD"/>
    <w:rsid w:val="71B07921"/>
    <w:rsid w:val="71C5B861"/>
    <w:rsid w:val="71CF9E25"/>
    <w:rsid w:val="72577A01"/>
    <w:rsid w:val="7259BC81"/>
    <w:rsid w:val="7292DAB9"/>
    <w:rsid w:val="72E8BDD9"/>
    <w:rsid w:val="733674AE"/>
    <w:rsid w:val="734CB74D"/>
    <w:rsid w:val="736C13DF"/>
    <w:rsid w:val="739DB014"/>
    <w:rsid w:val="74721FEF"/>
    <w:rsid w:val="74931F67"/>
    <w:rsid w:val="74C80974"/>
    <w:rsid w:val="7529B2B3"/>
    <w:rsid w:val="7555A7C7"/>
    <w:rsid w:val="756705D5"/>
    <w:rsid w:val="7595D85E"/>
    <w:rsid w:val="759BC535"/>
    <w:rsid w:val="75C961A5"/>
    <w:rsid w:val="75D04046"/>
    <w:rsid w:val="75E28A02"/>
    <w:rsid w:val="765BABA9"/>
    <w:rsid w:val="765CC365"/>
    <w:rsid w:val="76A21329"/>
    <w:rsid w:val="76A73A76"/>
    <w:rsid w:val="76C339EB"/>
    <w:rsid w:val="76E002A7"/>
    <w:rsid w:val="7749BBF0"/>
    <w:rsid w:val="77614FBB"/>
    <w:rsid w:val="77667ABA"/>
    <w:rsid w:val="7767F7F7"/>
    <w:rsid w:val="77BD7851"/>
    <w:rsid w:val="77BF719E"/>
    <w:rsid w:val="77D15D5D"/>
    <w:rsid w:val="77E60A99"/>
    <w:rsid w:val="78034C9C"/>
    <w:rsid w:val="782BF777"/>
    <w:rsid w:val="78CD3AC1"/>
    <w:rsid w:val="78D365F7"/>
    <w:rsid w:val="79E1B2DC"/>
    <w:rsid w:val="79EF145F"/>
    <w:rsid w:val="7A58417B"/>
    <w:rsid w:val="7A7C32DB"/>
    <w:rsid w:val="7A804237"/>
    <w:rsid w:val="7A838792"/>
    <w:rsid w:val="7ABC3B0C"/>
    <w:rsid w:val="7AE51FEB"/>
    <w:rsid w:val="7AE8A211"/>
    <w:rsid w:val="7AF095DE"/>
    <w:rsid w:val="7B0298F8"/>
    <w:rsid w:val="7B2310FD"/>
    <w:rsid w:val="7B7161A2"/>
    <w:rsid w:val="7BD1778E"/>
    <w:rsid w:val="7C47C1A4"/>
    <w:rsid w:val="7C96DB3E"/>
    <w:rsid w:val="7C98DF0F"/>
    <w:rsid w:val="7CC42E97"/>
    <w:rsid w:val="7CE58EBE"/>
    <w:rsid w:val="7CF33422"/>
    <w:rsid w:val="7D1F1196"/>
    <w:rsid w:val="7D4F5A35"/>
    <w:rsid w:val="7DD4E3C7"/>
    <w:rsid w:val="7DDDCFC0"/>
    <w:rsid w:val="7E00A425"/>
    <w:rsid w:val="7E4285B0"/>
    <w:rsid w:val="7E5D68E2"/>
    <w:rsid w:val="7E72CF00"/>
    <w:rsid w:val="7E8A6CC4"/>
    <w:rsid w:val="7EBC7081"/>
    <w:rsid w:val="7EE81104"/>
    <w:rsid w:val="7F36C8A2"/>
    <w:rsid w:val="7F4A37D0"/>
    <w:rsid w:val="7F7F54AE"/>
    <w:rsid w:val="7FA72A9B"/>
    <w:rsid w:val="7FAFAC78"/>
    <w:rsid w:val="7FE3B824"/>
    <w:rsid w:val="7FE4541E"/>
  </w:rsids>
  <m:mathPr>
    <m:mathFont m:val="Cambria Math"/>
    <m:brkBin m:val="before"/>
    <m:brkBinSub m:val="--"/>
    <m:smallFrac m:val="0"/>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5F4F42"/>
  <w15:docId w15:val="{095B23EA-F8CC-45EB-A8A6-BD2E99165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hr-HR"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6D1A"/>
    <w:pPr>
      <w:spacing w:after="0" w:line="240" w:lineRule="auto"/>
    </w:pPr>
    <w:rPr>
      <w:rFonts w:ascii="Times New Roman" w:eastAsia="Times New Roman" w:hAnsi="Times New Roman" w:cs="Times New Roman"/>
      <w:sz w:val="24"/>
      <w:szCs w:val="24"/>
      <w:lang w:eastAsia="hr-HR"/>
    </w:rPr>
  </w:style>
  <w:style w:type="paragraph" w:styleId="Heading1">
    <w:name w:val="heading 1"/>
    <w:basedOn w:val="Normal"/>
    <w:next w:val="Normal"/>
    <w:link w:val="Heading1Char"/>
    <w:qFormat/>
    <w:rsid w:val="0002139A"/>
    <w:pPr>
      <w:keepNext/>
      <w:keepLines/>
      <w:pBdr>
        <w:bottom w:val="single" w:sz="4" w:space="2" w:color="009DD9" w:themeColor="accent2"/>
      </w:pBdr>
      <w:spacing w:before="360" w:after="120"/>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nhideWhenUsed/>
    <w:qFormat/>
    <w:rsid w:val="0002139A"/>
    <w:pPr>
      <w:keepNext/>
      <w:keepLines/>
      <w:spacing w:before="120"/>
      <w:outlineLvl w:val="1"/>
    </w:pPr>
    <w:rPr>
      <w:rFonts w:asciiTheme="majorHAnsi" w:eastAsiaTheme="majorEastAsia" w:hAnsiTheme="majorHAnsi" w:cstheme="majorBidi"/>
      <w:color w:val="009DD9" w:themeColor="accent2"/>
      <w:sz w:val="36"/>
      <w:szCs w:val="36"/>
    </w:rPr>
  </w:style>
  <w:style w:type="paragraph" w:styleId="Heading3">
    <w:name w:val="heading 3"/>
    <w:basedOn w:val="Normal"/>
    <w:next w:val="Normal"/>
    <w:link w:val="Heading3Char"/>
    <w:unhideWhenUsed/>
    <w:qFormat/>
    <w:rsid w:val="0002139A"/>
    <w:pPr>
      <w:keepNext/>
      <w:keepLines/>
      <w:spacing w:before="80"/>
      <w:outlineLvl w:val="2"/>
    </w:pPr>
    <w:rPr>
      <w:rFonts w:asciiTheme="majorHAnsi" w:eastAsiaTheme="majorEastAsia" w:hAnsiTheme="majorHAnsi" w:cstheme="majorBidi"/>
      <w:color w:val="0075A2" w:themeColor="accent2" w:themeShade="BF"/>
      <w:sz w:val="32"/>
      <w:szCs w:val="32"/>
    </w:rPr>
  </w:style>
  <w:style w:type="paragraph" w:styleId="Heading4">
    <w:name w:val="heading 4"/>
    <w:basedOn w:val="Normal"/>
    <w:next w:val="Normal"/>
    <w:link w:val="Heading4Char"/>
    <w:uiPriority w:val="9"/>
    <w:unhideWhenUsed/>
    <w:qFormat/>
    <w:rsid w:val="0002139A"/>
    <w:pPr>
      <w:keepNext/>
      <w:keepLines/>
      <w:spacing w:before="80"/>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9"/>
    <w:unhideWhenUsed/>
    <w:qFormat/>
    <w:rsid w:val="0002139A"/>
    <w:pPr>
      <w:keepNext/>
      <w:keepLines/>
      <w:spacing w:before="80"/>
      <w:outlineLvl w:val="4"/>
    </w:pPr>
    <w:rPr>
      <w:rFonts w:asciiTheme="majorHAnsi" w:eastAsiaTheme="majorEastAsia" w:hAnsiTheme="majorHAnsi" w:cstheme="majorBidi"/>
      <w:color w:val="0075A2" w:themeColor="accent2" w:themeShade="BF"/>
    </w:rPr>
  </w:style>
  <w:style w:type="paragraph" w:styleId="Heading6">
    <w:name w:val="heading 6"/>
    <w:basedOn w:val="Normal"/>
    <w:next w:val="Normal"/>
    <w:link w:val="Heading6Char"/>
    <w:uiPriority w:val="9"/>
    <w:semiHidden/>
    <w:unhideWhenUsed/>
    <w:qFormat/>
    <w:rsid w:val="0002139A"/>
    <w:pPr>
      <w:keepNext/>
      <w:keepLines/>
      <w:spacing w:before="80"/>
      <w:outlineLvl w:val="5"/>
    </w:pPr>
    <w:rPr>
      <w:rFonts w:asciiTheme="majorHAnsi" w:eastAsiaTheme="majorEastAsia" w:hAnsiTheme="majorHAnsi" w:cstheme="majorBidi"/>
      <w:i/>
      <w:iCs/>
      <w:color w:val="004E6C" w:themeColor="accent2" w:themeShade="80"/>
    </w:rPr>
  </w:style>
  <w:style w:type="paragraph" w:styleId="Heading7">
    <w:name w:val="heading 7"/>
    <w:basedOn w:val="Normal"/>
    <w:next w:val="Normal"/>
    <w:link w:val="Heading7Char"/>
    <w:uiPriority w:val="9"/>
    <w:semiHidden/>
    <w:unhideWhenUsed/>
    <w:qFormat/>
    <w:rsid w:val="0002139A"/>
    <w:pPr>
      <w:keepNext/>
      <w:keepLines/>
      <w:spacing w:before="80"/>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9"/>
    <w:semiHidden/>
    <w:unhideWhenUsed/>
    <w:qFormat/>
    <w:rsid w:val="0002139A"/>
    <w:pPr>
      <w:keepNext/>
      <w:keepLines/>
      <w:spacing w:before="80"/>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iPriority w:val="9"/>
    <w:semiHidden/>
    <w:unhideWhenUsed/>
    <w:qFormat/>
    <w:rsid w:val="0002139A"/>
    <w:pPr>
      <w:keepNext/>
      <w:keepLines/>
      <w:spacing w:before="80"/>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2139A"/>
    <w:rPr>
      <w:rFonts w:asciiTheme="majorHAnsi" w:eastAsiaTheme="majorEastAsia" w:hAnsiTheme="majorHAnsi" w:cstheme="majorBidi"/>
      <w:color w:val="262626" w:themeColor="text1" w:themeTint="D9"/>
      <w:sz w:val="40"/>
      <w:szCs w:val="40"/>
    </w:rPr>
  </w:style>
  <w:style w:type="character" w:styleId="Hyperlink">
    <w:name w:val="Hyperlink"/>
    <w:uiPriority w:val="99"/>
    <w:rsid w:val="008F713F"/>
    <w:rPr>
      <w:color w:val="0000FF"/>
      <w:u w:val="single"/>
    </w:rPr>
  </w:style>
  <w:style w:type="paragraph" w:styleId="Footer">
    <w:name w:val="footer"/>
    <w:basedOn w:val="Normal"/>
    <w:link w:val="FooterChar"/>
    <w:uiPriority w:val="99"/>
    <w:rsid w:val="008F713F"/>
    <w:pPr>
      <w:tabs>
        <w:tab w:val="center" w:pos="4536"/>
        <w:tab w:val="right" w:pos="9072"/>
      </w:tabs>
    </w:pPr>
  </w:style>
  <w:style w:type="character" w:customStyle="1" w:styleId="FooterChar">
    <w:name w:val="Footer Char"/>
    <w:basedOn w:val="DefaultParagraphFont"/>
    <w:link w:val="Footer"/>
    <w:uiPriority w:val="99"/>
    <w:rsid w:val="008F713F"/>
    <w:rPr>
      <w:rFonts w:ascii="Times New Roman" w:eastAsia="Times New Roman" w:hAnsi="Times New Roman" w:cs="Times New Roman"/>
      <w:sz w:val="24"/>
      <w:szCs w:val="24"/>
      <w:lang w:eastAsia="hr-HR"/>
    </w:rPr>
  </w:style>
  <w:style w:type="paragraph" w:styleId="TOC2">
    <w:name w:val="toc 2"/>
    <w:basedOn w:val="Normal"/>
    <w:next w:val="Normal"/>
    <w:autoRedefine/>
    <w:uiPriority w:val="39"/>
    <w:qFormat/>
    <w:rsid w:val="00CA50BD"/>
    <w:pPr>
      <w:tabs>
        <w:tab w:val="right" w:leader="dot" w:pos="9060"/>
      </w:tabs>
      <w:spacing w:before="240"/>
    </w:pPr>
    <w:rPr>
      <w:rFonts w:ascii="Cambria" w:hAnsi="Cambria" w:cstheme="minorHAnsi"/>
      <w:noProof/>
      <w:sz w:val="20"/>
      <w:szCs w:val="20"/>
    </w:rPr>
  </w:style>
  <w:style w:type="paragraph" w:styleId="TOC1">
    <w:name w:val="toc 1"/>
    <w:basedOn w:val="Normal"/>
    <w:next w:val="Normal"/>
    <w:autoRedefine/>
    <w:uiPriority w:val="39"/>
    <w:qFormat/>
    <w:rsid w:val="006D320A"/>
    <w:pPr>
      <w:tabs>
        <w:tab w:val="left" w:pos="420"/>
        <w:tab w:val="right" w:leader="dot" w:pos="9060"/>
      </w:tabs>
      <w:spacing w:before="240" w:after="240"/>
    </w:pPr>
    <w:rPr>
      <w:rFonts w:eastAsiaTheme="minorHAnsi"/>
      <w:b/>
      <w:bCs/>
      <w:noProof/>
      <w:sz w:val="20"/>
      <w:szCs w:val="20"/>
    </w:rPr>
  </w:style>
  <w:style w:type="paragraph" w:styleId="TOC3">
    <w:name w:val="toc 3"/>
    <w:basedOn w:val="Normal"/>
    <w:next w:val="Normal"/>
    <w:autoRedefine/>
    <w:uiPriority w:val="39"/>
    <w:qFormat/>
    <w:rsid w:val="008F713F"/>
    <w:pPr>
      <w:ind w:left="210"/>
    </w:pPr>
    <w:rPr>
      <w:rFonts w:cstheme="minorHAnsi"/>
      <w:sz w:val="20"/>
      <w:szCs w:val="20"/>
    </w:rPr>
  </w:style>
  <w:style w:type="paragraph" w:styleId="ListParagraph">
    <w:name w:val="List Paragraph"/>
    <w:basedOn w:val="Normal"/>
    <w:link w:val="ListParagraphChar"/>
    <w:uiPriority w:val="34"/>
    <w:qFormat/>
    <w:rsid w:val="008F713F"/>
    <w:pPr>
      <w:ind w:left="720"/>
      <w:contextualSpacing/>
    </w:pPr>
  </w:style>
  <w:style w:type="paragraph" w:styleId="TOCHeading">
    <w:name w:val="TOC Heading"/>
    <w:basedOn w:val="Heading1"/>
    <w:next w:val="Normal"/>
    <w:uiPriority w:val="39"/>
    <w:unhideWhenUsed/>
    <w:qFormat/>
    <w:rsid w:val="0002139A"/>
    <w:pPr>
      <w:outlineLvl w:val="9"/>
    </w:pPr>
  </w:style>
  <w:style w:type="character" w:customStyle="1" w:styleId="Bodytext2">
    <w:name w:val="Body text (2)_"/>
    <w:basedOn w:val="DefaultParagraphFont"/>
    <w:link w:val="Bodytext20"/>
    <w:rsid w:val="008F713F"/>
    <w:rPr>
      <w:rFonts w:ascii="Calibri" w:eastAsia="Calibri" w:hAnsi="Calibri" w:cs="Calibri"/>
      <w:sz w:val="20"/>
      <w:szCs w:val="20"/>
      <w:shd w:val="clear" w:color="auto" w:fill="FFFFFF"/>
    </w:rPr>
  </w:style>
  <w:style w:type="paragraph" w:customStyle="1" w:styleId="Bodytext20">
    <w:name w:val="Body text (2)"/>
    <w:basedOn w:val="Normal"/>
    <w:link w:val="Bodytext2"/>
    <w:rsid w:val="008F713F"/>
    <w:pPr>
      <w:widowControl w:val="0"/>
      <w:shd w:val="clear" w:color="auto" w:fill="FFFFFF"/>
      <w:spacing w:before="4500" w:line="0" w:lineRule="atLeast"/>
      <w:ind w:hanging="360"/>
    </w:pPr>
    <w:rPr>
      <w:rFonts w:ascii="Calibri" w:eastAsia="Calibri" w:hAnsi="Calibri" w:cs="Calibri"/>
      <w:sz w:val="20"/>
      <w:szCs w:val="20"/>
    </w:rPr>
  </w:style>
  <w:style w:type="paragraph" w:styleId="Header">
    <w:name w:val="header"/>
    <w:basedOn w:val="Normal"/>
    <w:link w:val="HeaderChar"/>
    <w:uiPriority w:val="99"/>
    <w:unhideWhenUsed/>
    <w:rsid w:val="00717C9A"/>
    <w:pPr>
      <w:tabs>
        <w:tab w:val="center" w:pos="4536"/>
        <w:tab w:val="right" w:pos="9072"/>
      </w:tabs>
    </w:pPr>
  </w:style>
  <w:style w:type="character" w:customStyle="1" w:styleId="HeaderChar">
    <w:name w:val="Header Char"/>
    <w:basedOn w:val="DefaultParagraphFont"/>
    <w:link w:val="Header"/>
    <w:uiPriority w:val="99"/>
    <w:rsid w:val="00717C9A"/>
    <w:rPr>
      <w:rFonts w:eastAsiaTheme="minorEastAsia"/>
      <w:lang w:eastAsia="hr-HR"/>
    </w:rPr>
  </w:style>
  <w:style w:type="paragraph" w:customStyle="1" w:styleId="Naslov31">
    <w:name w:val="Naslov 31"/>
    <w:basedOn w:val="Normal"/>
    <w:next w:val="Normal"/>
    <w:rsid w:val="001531DE"/>
    <w:pPr>
      <w:keepNext/>
      <w:outlineLvl w:val="2"/>
    </w:pPr>
    <w:rPr>
      <w:rFonts w:ascii="Arial Narrow" w:hAnsi="Arial Narrow"/>
      <w:i/>
      <w:iCs/>
    </w:rPr>
  </w:style>
  <w:style w:type="character" w:customStyle="1" w:styleId="ListParagraphChar">
    <w:name w:val="List Paragraph Char"/>
    <w:basedOn w:val="DefaultParagraphFont"/>
    <w:link w:val="ListParagraph"/>
    <w:uiPriority w:val="34"/>
    <w:rsid w:val="004A7F50"/>
  </w:style>
  <w:style w:type="character" w:customStyle="1" w:styleId="Bodytext4">
    <w:name w:val="Body text (4)_"/>
    <w:basedOn w:val="DefaultParagraphFont"/>
    <w:rsid w:val="00922652"/>
    <w:rPr>
      <w:rFonts w:ascii="Calibri" w:eastAsia="Calibri" w:hAnsi="Calibri" w:cs="Calibri"/>
      <w:b w:val="0"/>
      <w:bCs w:val="0"/>
      <w:i w:val="0"/>
      <w:iCs w:val="0"/>
      <w:smallCaps w:val="0"/>
      <w:strike w:val="0"/>
      <w:spacing w:val="0"/>
      <w:sz w:val="30"/>
      <w:szCs w:val="30"/>
      <w:u w:val="none"/>
    </w:rPr>
  </w:style>
  <w:style w:type="character" w:customStyle="1" w:styleId="Bodytext40">
    <w:name w:val="Body text (4)"/>
    <w:basedOn w:val="Bodytext4"/>
    <w:rsid w:val="00922652"/>
    <w:rPr>
      <w:rFonts w:ascii="Calibri" w:eastAsia="Calibri" w:hAnsi="Calibri" w:cs="Calibri"/>
      <w:b w:val="0"/>
      <w:bCs w:val="0"/>
      <w:i w:val="0"/>
      <w:iCs w:val="0"/>
      <w:smallCaps w:val="0"/>
      <w:strike w:val="0"/>
      <w:color w:val="000000"/>
      <w:spacing w:val="0"/>
      <w:w w:val="100"/>
      <w:position w:val="0"/>
      <w:sz w:val="30"/>
      <w:szCs w:val="30"/>
      <w:u w:val="none"/>
      <w:lang w:val="hr-HR" w:eastAsia="hr-HR" w:bidi="hr-HR"/>
    </w:rPr>
  </w:style>
  <w:style w:type="character" w:customStyle="1" w:styleId="Tableofcontents2SmallCaps">
    <w:name w:val="Table of contents (2) + Small Caps"/>
    <w:basedOn w:val="DefaultParagraphFont"/>
    <w:rsid w:val="00922652"/>
    <w:rPr>
      <w:rFonts w:ascii="Calibri" w:eastAsia="Calibri" w:hAnsi="Calibri" w:cs="Calibri"/>
      <w:b/>
      <w:bCs/>
      <w:i w:val="0"/>
      <w:iCs w:val="0"/>
      <w:smallCaps/>
      <w:strike w:val="0"/>
      <w:color w:val="000000"/>
      <w:spacing w:val="0"/>
      <w:w w:val="100"/>
      <w:position w:val="0"/>
      <w:sz w:val="24"/>
      <w:szCs w:val="24"/>
      <w:u w:val="none"/>
      <w:lang w:val="hr-HR" w:eastAsia="hr-HR" w:bidi="hr-HR"/>
    </w:rPr>
  </w:style>
  <w:style w:type="character" w:customStyle="1" w:styleId="Tableofcontents2NotBold">
    <w:name w:val="Table of contents (2) + Not Bold"/>
    <w:basedOn w:val="DefaultParagraphFont"/>
    <w:rsid w:val="00922652"/>
    <w:rPr>
      <w:rFonts w:ascii="Calibri" w:eastAsia="Calibri" w:hAnsi="Calibri" w:cs="Calibri"/>
      <w:b/>
      <w:bCs/>
      <w:i w:val="0"/>
      <w:iCs w:val="0"/>
      <w:smallCaps w:val="0"/>
      <w:strike w:val="0"/>
      <w:color w:val="000000"/>
      <w:spacing w:val="0"/>
      <w:w w:val="100"/>
      <w:position w:val="0"/>
      <w:sz w:val="24"/>
      <w:szCs w:val="24"/>
      <w:u w:val="none"/>
      <w:lang w:val="hr-HR" w:eastAsia="hr-HR" w:bidi="hr-HR"/>
    </w:rPr>
  </w:style>
  <w:style w:type="character" w:customStyle="1" w:styleId="Tableofcontents2">
    <w:name w:val="Table of contents (2)"/>
    <w:basedOn w:val="DefaultParagraphFont"/>
    <w:rsid w:val="00922652"/>
    <w:rPr>
      <w:rFonts w:ascii="Calibri" w:eastAsia="Calibri" w:hAnsi="Calibri" w:cs="Calibri"/>
      <w:b/>
      <w:bCs/>
      <w:i w:val="0"/>
      <w:iCs w:val="0"/>
      <w:smallCaps w:val="0"/>
      <w:strike w:val="0"/>
      <w:color w:val="000000"/>
      <w:spacing w:val="0"/>
      <w:w w:val="100"/>
      <w:position w:val="0"/>
      <w:sz w:val="24"/>
      <w:szCs w:val="24"/>
      <w:u w:val="none"/>
      <w:lang w:val="hr-HR" w:eastAsia="hr-HR" w:bidi="hr-HR"/>
    </w:rPr>
  </w:style>
  <w:style w:type="character" w:customStyle="1" w:styleId="Tableofcontents3">
    <w:name w:val="Table of contents (3)"/>
    <w:basedOn w:val="DefaultParagraphFont"/>
    <w:rsid w:val="00922652"/>
    <w:rPr>
      <w:rFonts w:ascii="Calibri" w:eastAsia="Calibri" w:hAnsi="Calibri" w:cs="Calibri"/>
      <w:b w:val="0"/>
      <w:bCs w:val="0"/>
      <w:i w:val="0"/>
      <w:iCs w:val="0"/>
      <w:smallCaps w:val="0"/>
      <w:strike w:val="0"/>
      <w:color w:val="000000"/>
      <w:spacing w:val="0"/>
      <w:w w:val="100"/>
      <w:position w:val="0"/>
      <w:sz w:val="24"/>
      <w:szCs w:val="24"/>
      <w:u w:val="none"/>
      <w:lang w:val="hr-HR" w:eastAsia="hr-HR" w:bidi="hr-HR"/>
    </w:rPr>
  </w:style>
  <w:style w:type="character" w:styleId="Emphasis">
    <w:name w:val="Emphasis"/>
    <w:basedOn w:val="DefaultParagraphFont"/>
    <w:uiPriority w:val="20"/>
    <w:qFormat/>
    <w:rsid w:val="0002139A"/>
    <w:rPr>
      <w:i/>
      <w:iCs/>
      <w:color w:val="000000" w:themeColor="text1"/>
    </w:rPr>
  </w:style>
  <w:style w:type="character" w:customStyle="1" w:styleId="Heading2Char">
    <w:name w:val="Heading 2 Char"/>
    <w:basedOn w:val="DefaultParagraphFont"/>
    <w:link w:val="Heading2"/>
    <w:rsid w:val="0002139A"/>
    <w:rPr>
      <w:rFonts w:asciiTheme="majorHAnsi" w:eastAsiaTheme="majorEastAsia" w:hAnsiTheme="majorHAnsi" w:cstheme="majorBidi"/>
      <w:color w:val="009DD9" w:themeColor="accent2"/>
      <w:sz w:val="36"/>
      <w:szCs w:val="36"/>
    </w:rPr>
  </w:style>
  <w:style w:type="paragraph" w:styleId="NormalWeb">
    <w:name w:val="Normal (Web)"/>
    <w:basedOn w:val="Normal"/>
    <w:uiPriority w:val="99"/>
    <w:unhideWhenUsed/>
    <w:rsid w:val="00D54434"/>
    <w:pPr>
      <w:spacing w:before="100" w:beforeAutospacing="1" w:after="100" w:afterAutospacing="1"/>
    </w:pPr>
  </w:style>
  <w:style w:type="paragraph" w:styleId="Caption">
    <w:name w:val="caption"/>
    <w:basedOn w:val="Normal"/>
    <w:next w:val="Normal"/>
    <w:uiPriority w:val="35"/>
    <w:unhideWhenUsed/>
    <w:qFormat/>
    <w:rsid w:val="0002139A"/>
    <w:rPr>
      <w:b/>
      <w:bCs/>
      <w:color w:val="404040" w:themeColor="text1" w:themeTint="BF"/>
      <w:sz w:val="16"/>
      <w:szCs w:val="16"/>
    </w:rPr>
  </w:style>
  <w:style w:type="character" w:styleId="Strong">
    <w:name w:val="Strong"/>
    <w:basedOn w:val="DefaultParagraphFont"/>
    <w:uiPriority w:val="22"/>
    <w:qFormat/>
    <w:rsid w:val="0002139A"/>
    <w:rPr>
      <w:b/>
      <w:bCs/>
    </w:rPr>
  </w:style>
  <w:style w:type="paragraph" w:styleId="BodyText">
    <w:name w:val="Body Text"/>
    <w:basedOn w:val="Normal"/>
    <w:link w:val="BodyTextChar"/>
    <w:rsid w:val="00421EBC"/>
    <w:pPr>
      <w:overflowPunct w:val="0"/>
      <w:autoSpaceDE w:val="0"/>
      <w:autoSpaceDN w:val="0"/>
      <w:adjustRightInd w:val="0"/>
    </w:pPr>
    <w:rPr>
      <w:rFonts w:ascii="Verdana" w:hAnsi="Verdana"/>
      <w:color w:val="0000FF"/>
      <w:sz w:val="18"/>
      <w:szCs w:val="20"/>
      <w:lang w:val="en-US"/>
    </w:rPr>
  </w:style>
  <w:style w:type="character" w:customStyle="1" w:styleId="BodyTextChar">
    <w:name w:val="Body Text Char"/>
    <w:basedOn w:val="DefaultParagraphFont"/>
    <w:link w:val="BodyText"/>
    <w:rsid w:val="00421EBC"/>
    <w:rPr>
      <w:rFonts w:ascii="Verdana" w:eastAsia="Times New Roman" w:hAnsi="Verdana" w:cs="Times New Roman"/>
      <w:color w:val="0000FF"/>
      <w:sz w:val="18"/>
      <w:szCs w:val="20"/>
      <w:lang w:val="en-US" w:eastAsia="hr-HR"/>
    </w:rPr>
  </w:style>
  <w:style w:type="paragraph" w:styleId="BalloonText">
    <w:name w:val="Balloon Text"/>
    <w:basedOn w:val="Normal"/>
    <w:link w:val="BalloonTextChar"/>
    <w:unhideWhenUsed/>
    <w:rsid w:val="008B0423"/>
    <w:rPr>
      <w:rFonts w:ascii="Segoe UI" w:hAnsi="Segoe UI" w:cs="Segoe UI"/>
      <w:sz w:val="18"/>
      <w:szCs w:val="18"/>
    </w:rPr>
  </w:style>
  <w:style w:type="character" w:customStyle="1" w:styleId="BalloonTextChar">
    <w:name w:val="Balloon Text Char"/>
    <w:basedOn w:val="DefaultParagraphFont"/>
    <w:link w:val="BalloonText"/>
    <w:rsid w:val="008B0423"/>
    <w:rPr>
      <w:rFonts w:ascii="Segoe UI" w:eastAsiaTheme="minorEastAsia" w:hAnsi="Segoe UI" w:cs="Segoe UI"/>
      <w:sz w:val="18"/>
      <w:szCs w:val="18"/>
      <w:lang w:eastAsia="hr-HR"/>
    </w:rPr>
  </w:style>
  <w:style w:type="table" w:styleId="TableGrid">
    <w:name w:val="Table Grid"/>
    <w:basedOn w:val="TableNormal"/>
    <w:uiPriority w:val="39"/>
    <w:rsid w:val="00A359C1"/>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rednjipopis2-Isticanje41">
    <w:name w:val="Srednji popis 2 - Isticanje 41"/>
    <w:basedOn w:val="TableNormal"/>
    <w:next w:val="MediumList2-Accent4"/>
    <w:uiPriority w:val="66"/>
    <w:rsid w:val="00A359C1"/>
    <w:pPr>
      <w:spacing w:after="0" w:line="240" w:lineRule="auto"/>
    </w:pPr>
    <w:rPr>
      <w:rFonts w:ascii="Cambria" w:eastAsia="Times New Roman" w:hAnsi="Cambria" w:cs="Times New Roman"/>
      <w:color w:val="000000"/>
      <w:lang w:eastAsia="hr-HR"/>
    </w:rPr>
    <w:tblPr>
      <w:tblStyleRowBandSize w:val="1"/>
      <w:tblStyleColBandSize w:val="1"/>
      <w:tblBorders>
        <w:top w:val="single" w:sz="8" w:space="0" w:color="C4652D"/>
        <w:left w:val="single" w:sz="8" w:space="0" w:color="C4652D"/>
        <w:bottom w:val="single" w:sz="8" w:space="0" w:color="C4652D"/>
        <w:right w:val="single" w:sz="8" w:space="0" w:color="C4652D"/>
      </w:tblBorders>
    </w:tblPr>
    <w:tblStylePr w:type="firstRow">
      <w:rPr>
        <w:sz w:val="24"/>
        <w:szCs w:val="24"/>
      </w:rPr>
      <w:tblPr/>
      <w:tcPr>
        <w:tcBorders>
          <w:top w:val="nil"/>
          <w:left w:val="nil"/>
          <w:bottom w:val="single" w:sz="24" w:space="0" w:color="C4652D"/>
          <w:right w:val="nil"/>
          <w:insideH w:val="nil"/>
          <w:insideV w:val="nil"/>
        </w:tcBorders>
        <w:shd w:val="clear" w:color="auto" w:fill="FFFFFF"/>
      </w:tcPr>
    </w:tblStylePr>
    <w:tblStylePr w:type="lastRow">
      <w:tblPr/>
      <w:tcPr>
        <w:tcBorders>
          <w:top w:val="single" w:sz="8" w:space="0" w:color="C4652D"/>
          <w:left w:val="nil"/>
          <w:bottom w:val="nil"/>
          <w:right w:val="nil"/>
          <w:insideH w:val="nil"/>
          <w:insideV w:val="nil"/>
        </w:tcBorders>
        <w:shd w:val="clear" w:color="auto" w:fill="FFFFFF"/>
      </w:tcPr>
    </w:tblStylePr>
    <w:tblStylePr w:type="firstCol">
      <w:tblPr/>
      <w:tcPr>
        <w:tcBorders>
          <w:top w:val="nil"/>
          <w:left w:val="nil"/>
          <w:bottom w:val="nil"/>
          <w:right w:val="single" w:sz="8" w:space="0" w:color="C4652D"/>
          <w:insideH w:val="nil"/>
          <w:insideV w:val="nil"/>
        </w:tcBorders>
        <w:shd w:val="clear" w:color="auto" w:fill="FFFFFF"/>
      </w:tcPr>
    </w:tblStylePr>
    <w:tblStylePr w:type="lastCol">
      <w:tblPr/>
      <w:tcPr>
        <w:tcBorders>
          <w:top w:val="nil"/>
          <w:left w:val="single" w:sz="8" w:space="0" w:color="C4652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2D8C8"/>
      </w:tcPr>
    </w:tblStylePr>
    <w:tblStylePr w:type="band1Horz">
      <w:tblPr/>
      <w:tcPr>
        <w:tcBorders>
          <w:top w:val="nil"/>
          <w:bottom w:val="nil"/>
          <w:insideH w:val="nil"/>
          <w:insideV w:val="nil"/>
        </w:tcBorders>
        <w:shd w:val="clear" w:color="auto" w:fill="F2D8C8"/>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semiHidden/>
    <w:unhideWhenUsed/>
    <w:rsid w:val="00A359C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0CF9B" w:themeColor="accent4"/>
        <w:left w:val="single" w:sz="8" w:space="0" w:color="10CF9B" w:themeColor="accent4"/>
        <w:bottom w:val="single" w:sz="8" w:space="0" w:color="10CF9B" w:themeColor="accent4"/>
        <w:right w:val="single" w:sz="8" w:space="0" w:color="10CF9B" w:themeColor="accent4"/>
      </w:tblBorders>
    </w:tblPr>
    <w:tblStylePr w:type="firstRow">
      <w:rPr>
        <w:sz w:val="24"/>
        <w:szCs w:val="24"/>
      </w:rPr>
      <w:tblPr/>
      <w:tcPr>
        <w:tcBorders>
          <w:top w:val="nil"/>
          <w:left w:val="nil"/>
          <w:bottom w:val="single" w:sz="24" w:space="0" w:color="10CF9B" w:themeColor="accent4"/>
          <w:right w:val="nil"/>
          <w:insideH w:val="nil"/>
          <w:insideV w:val="nil"/>
        </w:tcBorders>
        <w:shd w:val="clear" w:color="auto" w:fill="FFFFFF" w:themeFill="background1"/>
      </w:tcPr>
    </w:tblStylePr>
    <w:tblStylePr w:type="lastRow">
      <w:tblPr/>
      <w:tcPr>
        <w:tcBorders>
          <w:top w:val="single" w:sz="8" w:space="0" w:color="10CF9B"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0CF9B" w:themeColor="accent4"/>
          <w:insideH w:val="nil"/>
          <w:insideV w:val="nil"/>
        </w:tcBorders>
        <w:shd w:val="clear" w:color="auto" w:fill="FFFFFF" w:themeFill="background1"/>
      </w:tcPr>
    </w:tblStylePr>
    <w:tblStylePr w:type="lastCol">
      <w:tblPr/>
      <w:tcPr>
        <w:tcBorders>
          <w:top w:val="nil"/>
          <w:left w:val="single" w:sz="8" w:space="0" w:color="10CF9B"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FAE9" w:themeFill="accent4" w:themeFillTint="3F"/>
      </w:tcPr>
    </w:tblStylePr>
    <w:tblStylePr w:type="band1Horz">
      <w:tblPr/>
      <w:tcPr>
        <w:tcBorders>
          <w:top w:val="nil"/>
          <w:bottom w:val="nil"/>
          <w:insideH w:val="nil"/>
          <w:insideV w:val="nil"/>
        </w:tcBorders>
        <w:shd w:val="clear" w:color="auto" w:fill="BDFA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leParagraph">
    <w:name w:val="Table Paragraph"/>
    <w:basedOn w:val="Normal"/>
    <w:uiPriority w:val="1"/>
    <w:rsid w:val="00981E1F"/>
    <w:pPr>
      <w:widowControl w:val="0"/>
      <w:autoSpaceDE w:val="0"/>
      <w:autoSpaceDN w:val="0"/>
      <w:spacing w:line="265" w:lineRule="exact"/>
      <w:ind w:left="107"/>
    </w:pPr>
    <w:rPr>
      <w:rFonts w:ascii="Calibri" w:eastAsia="Calibri" w:hAnsi="Calibri" w:cs="Calibri"/>
      <w:lang w:val="en-US"/>
    </w:rPr>
  </w:style>
  <w:style w:type="character" w:customStyle="1" w:styleId="Heading3Char">
    <w:name w:val="Heading 3 Char"/>
    <w:basedOn w:val="DefaultParagraphFont"/>
    <w:link w:val="Heading3"/>
    <w:rsid w:val="0002139A"/>
    <w:rPr>
      <w:rFonts w:asciiTheme="majorHAnsi" w:eastAsiaTheme="majorEastAsia" w:hAnsiTheme="majorHAnsi" w:cstheme="majorBidi"/>
      <w:color w:val="0075A2" w:themeColor="accent2" w:themeShade="BF"/>
      <w:sz w:val="32"/>
      <w:szCs w:val="32"/>
    </w:rPr>
  </w:style>
  <w:style w:type="table" w:customStyle="1" w:styleId="Svijetlatablicareetke-isticanje11">
    <w:name w:val="Svijetla tablica rešetke - isticanje 11"/>
    <w:basedOn w:val="TableNormal"/>
    <w:uiPriority w:val="46"/>
    <w:rsid w:val="00A23210"/>
    <w:pPr>
      <w:spacing w:after="0" w:line="240" w:lineRule="auto"/>
    </w:pPr>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rsid w:val="0002139A"/>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9"/>
    <w:rsid w:val="0002139A"/>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9"/>
    <w:semiHidden/>
    <w:rsid w:val="0002139A"/>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9"/>
    <w:semiHidden/>
    <w:rsid w:val="0002139A"/>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9"/>
    <w:semiHidden/>
    <w:rsid w:val="0002139A"/>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uiPriority w:val="9"/>
    <w:semiHidden/>
    <w:rsid w:val="0002139A"/>
    <w:rPr>
      <w:rFonts w:asciiTheme="majorHAnsi" w:eastAsiaTheme="majorEastAsia" w:hAnsiTheme="majorHAnsi" w:cstheme="majorBidi"/>
      <w:i/>
      <w:iCs/>
      <w:color w:val="004E6C" w:themeColor="accent2" w:themeShade="80"/>
      <w:sz w:val="22"/>
      <w:szCs w:val="22"/>
    </w:rPr>
  </w:style>
  <w:style w:type="paragraph" w:styleId="Title">
    <w:name w:val="Title"/>
    <w:basedOn w:val="Normal"/>
    <w:next w:val="Normal"/>
    <w:link w:val="TitleChar"/>
    <w:uiPriority w:val="10"/>
    <w:qFormat/>
    <w:rsid w:val="0002139A"/>
    <w:pPr>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02139A"/>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02139A"/>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02139A"/>
    <w:rPr>
      <w:caps/>
      <w:color w:val="404040" w:themeColor="text1" w:themeTint="BF"/>
      <w:spacing w:val="20"/>
      <w:sz w:val="28"/>
      <w:szCs w:val="28"/>
    </w:rPr>
  </w:style>
  <w:style w:type="paragraph" w:styleId="NoSpacing">
    <w:name w:val="No Spacing"/>
    <w:qFormat/>
    <w:rsid w:val="0002139A"/>
    <w:pPr>
      <w:spacing w:after="0" w:line="240" w:lineRule="auto"/>
    </w:pPr>
  </w:style>
  <w:style w:type="paragraph" w:styleId="Quote">
    <w:name w:val="Quote"/>
    <w:basedOn w:val="Normal"/>
    <w:next w:val="Normal"/>
    <w:link w:val="QuoteChar"/>
    <w:uiPriority w:val="29"/>
    <w:qFormat/>
    <w:rsid w:val="0002139A"/>
    <w:pPr>
      <w:spacing w:before="160"/>
      <w:ind w:left="720" w:right="720"/>
      <w:jc w:val="center"/>
    </w:pPr>
    <w:rPr>
      <w:rFonts w:asciiTheme="majorHAnsi" w:eastAsiaTheme="majorEastAsia" w:hAnsiTheme="majorHAnsi" w:cstheme="majorBidi"/>
      <w:color w:val="000000" w:themeColor="text1"/>
    </w:rPr>
  </w:style>
  <w:style w:type="character" w:customStyle="1" w:styleId="QuoteChar">
    <w:name w:val="Quote Char"/>
    <w:basedOn w:val="DefaultParagraphFont"/>
    <w:link w:val="Quote"/>
    <w:uiPriority w:val="29"/>
    <w:rsid w:val="0002139A"/>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02139A"/>
    <w:pPr>
      <w:pBdr>
        <w:top w:val="single" w:sz="24" w:space="4" w:color="009DD9" w:themeColor="accent2"/>
      </w:pBdr>
      <w:spacing w:before="240" w:after="240"/>
      <w:ind w:left="936" w:right="936"/>
      <w:jc w:val="center"/>
    </w:pPr>
    <w:rPr>
      <w:rFonts w:asciiTheme="majorHAnsi" w:eastAsiaTheme="majorEastAsia" w:hAnsiTheme="majorHAnsi" w:cstheme="majorBidi"/>
    </w:rPr>
  </w:style>
  <w:style w:type="character" w:customStyle="1" w:styleId="IntenseQuoteChar">
    <w:name w:val="Intense Quote Char"/>
    <w:basedOn w:val="DefaultParagraphFont"/>
    <w:link w:val="IntenseQuote"/>
    <w:uiPriority w:val="30"/>
    <w:rsid w:val="0002139A"/>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02139A"/>
    <w:rPr>
      <w:i/>
      <w:iCs/>
      <w:color w:val="595959" w:themeColor="text1" w:themeTint="A6"/>
    </w:rPr>
  </w:style>
  <w:style w:type="character" w:styleId="IntenseEmphasis">
    <w:name w:val="Intense Emphasis"/>
    <w:basedOn w:val="DefaultParagraphFont"/>
    <w:uiPriority w:val="21"/>
    <w:qFormat/>
    <w:rsid w:val="0002139A"/>
    <w:rPr>
      <w:b/>
      <w:bCs/>
      <w:i/>
      <w:iCs/>
      <w:caps w:val="0"/>
      <w:smallCaps w:val="0"/>
      <w:strike w:val="0"/>
      <w:dstrike w:val="0"/>
      <w:color w:val="009DD9" w:themeColor="accent2"/>
    </w:rPr>
  </w:style>
  <w:style w:type="character" w:styleId="SubtleReference">
    <w:name w:val="Subtle Reference"/>
    <w:basedOn w:val="DefaultParagraphFont"/>
    <w:uiPriority w:val="31"/>
    <w:qFormat/>
    <w:rsid w:val="0002139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02139A"/>
    <w:rPr>
      <w:b/>
      <w:bCs/>
      <w:caps w:val="0"/>
      <w:smallCaps/>
      <w:color w:val="auto"/>
      <w:spacing w:val="0"/>
      <w:u w:val="single"/>
    </w:rPr>
  </w:style>
  <w:style w:type="character" w:styleId="BookTitle">
    <w:name w:val="Book Title"/>
    <w:basedOn w:val="DefaultParagraphFont"/>
    <w:uiPriority w:val="33"/>
    <w:qFormat/>
    <w:rsid w:val="0002139A"/>
    <w:rPr>
      <w:b/>
      <w:bCs/>
      <w:caps w:val="0"/>
      <w:smallCaps/>
      <w:spacing w:val="0"/>
    </w:rPr>
  </w:style>
  <w:style w:type="paragraph" w:styleId="TOC4">
    <w:name w:val="toc 4"/>
    <w:basedOn w:val="Normal"/>
    <w:next w:val="Normal"/>
    <w:autoRedefine/>
    <w:uiPriority w:val="39"/>
    <w:unhideWhenUsed/>
    <w:rsid w:val="00737322"/>
    <w:pPr>
      <w:ind w:left="420"/>
    </w:pPr>
    <w:rPr>
      <w:rFonts w:cstheme="minorHAnsi"/>
      <w:sz w:val="20"/>
      <w:szCs w:val="20"/>
    </w:rPr>
  </w:style>
  <w:style w:type="paragraph" w:styleId="TOC5">
    <w:name w:val="toc 5"/>
    <w:basedOn w:val="Normal"/>
    <w:next w:val="Normal"/>
    <w:autoRedefine/>
    <w:uiPriority w:val="39"/>
    <w:unhideWhenUsed/>
    <w:rsid w:val="00737322"/>
    <w:pPr>
      <w:ind w:left="630"/>
    </w:pPr>
    <w:rPr>
      <w:rFonts w:cstheme="minorHAnsi"/>
      <w:sz w:val="20"/>
      <w:szCs w:val="20"/>
    </w:rPr>
  </w:style>
  <w:style w:type="paragraph" w:styleId="TOC6">
    <w:name w:val="toc 6"/>
    <w:basedOn w:val="Normal"/>
    <w:next w:val="Normal"/>
    <w:autoRedefine/>
    <w:uiPriority w:val="39"/>
    <w:unhideWhenUsed/>
    <w:rsid w:val="00737322"/>
    <w:pPr>
      <w:ind w:left="840"/>
    </w:pPr>
    <w:rPr>
      <w:rFonts w:cstheme="minorHAnsi"/>
      <w:sz w:val="20"/>
      <w:szCs w:val="20"/>
    </w:rPr>
  </w:style>
  <w:style w:type="paragraph" w:styleId="TOC7">
    <w:name w:val="toc 7"/>
    <w:basedOn w:val="Normal"/>
    <w:next w:val="Normal"/>
    <w:autoRedefine/>
    <w:uiPriority w:val="39"/>
    <w:unhideWhenUsed/>
    <w:rsid w:val="00737322"/>
    <w:pPr>
      <w:ind w:left="1050"/>
    </w:pPr>
    <w:rPr>
      <w:rFonts w:cstheme="minorHAnsi"/>
      <w:sz w:val="20"/>
      <w:szCs w:val="20"/>
    </w:rPr>
  </w:style>
  <w:style w:type="paragraph" w:styleId="TOC8">
    <w:name w:val="toc 8"/>
    <w:basedOn w:val="Normal"/>
    <w:next w:val="Normal"/>
    <w:autoRedefine/>
    <w:uiPriority w:val="39"/>
    <w:unhideWhenUsed/>
    <w:rsid w:val="00737322"/>
    <w:pPr>
      <w:ind w:left="1260"/>
    </w:pPr>
    <w:rPr>
      <w:rFonts w:cstheme="minorHAnsi"/>
      <w:sz w:val="20"/>
      <w:szCs w:val="20"/>
    </w:rPr>
  </w:style>
  <w:style w:type="paragraph" w:styleId="TOC9">
    <w:name w:val="toc 9"/>
    <w:basedOn w:val="Normal"/>
    <w:next w:val="Normal"/>
    <w:autoRedefine/>
    <w:uiPriority w:val="39"/>
    <w:unhideWhenUsed/>
    <w:rsid w:val="00737322"/>
    <w:pPr>
      <w:ind w:left="1470"/>
    </w:pPr>
    <w:rPr>
      <w:rFonts w:cstheme="minorHAnsi"/>
      <w:sz w:val="20"/>
      <w:szCs w:val="20"/>
    </w:rPr>
  </w:style>
  <w:style w:type="table" w:customStyle="1" w:styleId="Reetkatablice1">
    <w:name w:val="Rešetka tablice1"/>
    <w:basedOn w:val="TableNormal"/>
    <w:uiPriority w:val="59"/>
    <w:rsid w:val="009B0BB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2">
    <w:name w:val="Text 2"/>
    <w:basedOn w:val="Normal"/>
    <w:link w:val="Text2Char"/>
    <w:rsid w:val="008E2453"/>
    <w:pPr>
      <w:tabs>
        <w:tab w:val="left" w:pos="2161"/>
      </w:tabs>
      <w:spacing w:after="240"/>
      <w:ind w:left="1077"/>
      <w:jc w:val="both"/>
    </w:pPr>
    <w:rPr>
      <w:lang w:val="fr-FR" w:eastAsia="en-GB"/>
    </w:rPr>
  </w:style>
  <w:style w:type="character" w:customStyle="1" w:styleId="Text2Char">
    <w:name w:val="Text 2 Char"/>
    <w:link w:val="Text2"/>
    <w:rsid w:val="008E2453"/>
    <w:rPr>
      <w:rFonts w:ascii="Times New Roman" w:eastAsia="Times New Roman" w:hAnsi="Times New Roman" w:cs="Times New Roman"/>
      <w:sz w:val="24"/>
      <w:szCs w:val="24"/>
      <w:lang w:val="fr-FR" w:eastAsia="en-GB"/>
    </w:rPr>
  </w:style>
  <w:style w:type="paragraph" w:customStyle="1" w:styleId="paragraph">
    <w:name w:val="paragraph"/>
    <w:basedOn w:val="Normal"/>
    <w:rsid w:val="008911CA"/>
    <w:pPr>
      <w:spacing w:before="100" w:beforeAutospacing="1" w:after="100" w:afterAutospacing="1"/>
    </w:pPr>
  </w:style>
  <w:style w:type="character" w:customStyle="1" w:styleId="normaltextrun">
    <w:name w:val="normaltextrun"/>
    <w:basedOn w:val="DefaultParagraphFont"/>
    <w:rsid w:val="008911CA"/>
  </w:style>
  <w:style w:type="character" w:customStyle="1" w:styleId="eop">
    <w:name w:val="eop"/>
    <w:basedOn w:val="DefaultParagraphFont"/>
    <w:rsid w:val="008911CA"/>
  </w:style>
  <w:style w:type="character" w:customStyle="1" w:styleId="spellingerror">
    <w:name w:val="spellingerror"/>
    <w:basedOn w:val="DefaultParagraphFont"/>
    <w:rsid w:val="008911CA"/>
  </w:style>
  <w:style w:type="table" w:customStyle="1" w:styleId="Svijetlatablicareetke1-isticanje51">
    <w:name w:val="Svijetla tablica rešetke 1 - isticanje 51"/>
    <w:basedOn w:val="TableNormal"/>
    <w:next w:val="GridTable1Light-Accent5"/>
    <w:uiPriority w:val="46"/>
    <w:rsid w:val="00BA7BA4"/>
    <w:pPr>
      <w:spacing w:after="0" w:line="240" w:lineRule="auto"/>
    </w:pPr>
    <w:rPr>
      <w:sz w:val="22"/>
      <w:szCs w:val="22"/>
      <w:lang w:eastAsia="hr-HR"/>
    </w:rPr>
    <w:tblPr>
      <w:tblStyleRowBandSize w:val="1"/>
      <w:tblStyleColBandSize w:val="1"/>
      <w:tblBorders>
        <w:top w:val="single" w:sz="4" w:space="0" w:color="D9BCA8"/>
        <w:left w:val="single" w:sz="4" w:space="0" w:color="D9BCA8"/>
        <w:bottom w:val="single" w:sz="4" w:space="0" w:color="D9BCA8"/>
        <w:right w:val="single" w:sz="4" w:space="0" w:color="D9BCA8"/>
        <w:insideH w:val="single" w:sz="4" w:space="0" w:color="D9BCA8"/>
        <w:insideV w:val="single" w:sz="4" w:space="0" w:color="D9BCA8"/>
      </w:tblBorders>
    </w:tblPr>
    <w:tblStylePr w:type="firstRow">
      <w:rPr>
        <w:b/>
        <w:bCs/>
      </w:rPr>
      <w:tblPr/>
      <w:tcPr>
        <w:tcBorders>
          <w:bottom w:val="single" w:sz="12" w:space="0" w:color="C69B7D"/>
        </w:tcBorders>
      </w:tcPr>
    </w:tblStylePr>
    <w:tblStylePr w:type="lastRow">
      <w:rPr>
        <w:b/>
        <w:bCs/>
      </w:rPr>
      <w:tblPr/>
      <w:tcPr>
        <w:tcBorders>
          <w:top w:val="double" w:sz="2" w:space="0" w:color="C69B7D"/>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A7BA4"/>
    <w:pPr>
      <w:spacing w:after="0" w:line="240" w:lineRule="auto"/>
    </w:pPr>
    <w:tblPr>
      <w:tblStyleRowBandSize w:val="1"/>
      <w:tblStyleColBandSize w:val="1"/>
      <w:tblBorders>
        <w:top w:val="single" w:sz="4" w:space="0" w:color="CAE9C0" w:themeColor="accent5" w:themeTint="66"/>
        <w:left w:val="single" w:sz="4" w:space="0" w:color="CAE9C0" w:themeColor="accent5" w:themeTint="66"/>
        <w:bottom w:val="single" w:sz="4" w:space="0" w:color="CAE9C0" w:themeColor="accent5" w:themeTint="66"/>
        <w:right w:val="single" w:sz="4" w:space="0" w:color="CAE9C0" w:themeColor="accent5" w:themeTint="66"/>
        <w:insideH w:val="single" w:sz="4" w:space="0" w:color="CAE9C0" w:themeColor="accent5" w:themeTint="66"/>
        <w:insideV w:val="single" w:sz="4" w:space="0" w:color="CAE9C0" w:themeColor="accent5" w:themeTint="66"/>
      </w:tblBorders>
    </w:tblPr>
    <w:tblStylePr w:type="firstRow">
      <w:rPr>
        <w:b/>
        <w:bCs/>
      </w:rPr>
      <w:tblPr/>
      <w:tcPr>
        <w:tcBorders>
          <w:bottom w:val="single" w:sz="12" w:space="0" w:color="B0DFA0" w:themeColor="accent5" w:themeTint="99"/>
        </w:tcBorders>
      </w:tcPr>
    </w:tblStylePr>
    <w:tblStylePr w:type="lastRow">
      <w:rPr>
        <w:b/>
        <w:bCs/>
      </w:rPr>
      <w:tblPr/>
      <w:tcPr>
        <w:tcBorders>
          <w:top w:val="double" w:sz="2" w:space="0" w:color="B0DFA0" w:themeColor="accent5" w:themeTint="99"/>
        </w:tcBorders>
      </w:tcPr>
    </w:tblStylePr>
    <w:tblStylePr w:type="firstCol">
      <w:rPr>
        <w:b/>
        <w:bCs/>
      </w:rPr>
    </w:tblStylePr>
    <w:tblStylePr w:type="lastCol">
      <w:rPr>
        <w:b/>
        <w:bCs/>
      </w:rPr>
    </w:tblStylePr>
  </w:style>
  <w:style w:type="paragraph" w:styleId="Revision">
    <w:name w:val="Revision"/>
    <w:hidden/>
    <w:uiPriority w:val="99"/>
    <w:semiHidden/>
    <w:rsid w:val="003B457D"/>
    <w:pPr>
      <w:spacing w:after="0" w:line="240" w:lineRule="auto"/>
    </w:pPr>
  </w:style>
  <w:style w:type="character" w:styleId="CommentReference">
    <w:name w:val="annotation reference"/>
    <w:basedOn w:val="DefaultParagraphFont"/>
    <w:uiPriority w:val="99"/>
    <w:semiHidden/>
    <w:unhideWhenUsed/>
    <w:rsid w:val="00BC27E9"/>
    <w:rPr>
      <w:sz w:val="16"/>
      <w:szCs w:val="16"/>
    </w:rPr>
  </w:style>
  <w:style w:type="paragraph" w:styleId="CommentText">
    <w:name w:val="annotation text"/>
    <w:basedOn w:val="Normal"/>
    <w:link w:val="CommentTextChar"/>
    <w:uiPriority w:val="99"/>
    <w:unhideWhenUsed/>
    <w:rsid w:val="00BC27E9"/>
    <w:rPr>
      <w:sz w:val="20"/>
      <w:szCs w:val="20"/>
    </w:rPr>
  </w:style>
  <w:style w:type="character" w:customStyle="1" w:styleId="CommentTextChar">
    <w:name w:val="Comment Text Char"/>
    <w:basedOn w:val="DefaultParagraphFont"/>
    <w:link w:val="CommentText"/>
    <w:uiPriority w:val="99"/>
    <w:rsid w:val="00BC27E9"/>
    <w:rPr>
      <w:sz w:val="20"/>
      <w:szCs w:val="20"/>
    </w:rPr>
  </w:style>
  <w:style w:type="paragraph" w:styleId="CommentSubject">
    <w:name w:val="annotation subject"/>
    <w:basedOn w:val="CommentText"/>
    <w:next w:val="CommentText"/>
    <w:link w:val="CommentSubjectChar"/>
    <w:uiPriority w:val="99"/>
    <w:semiHidden/>
    <w:unhideWhenUsed/>
    <w:rsid w:val="00BC27E9"/>
    <w:rPr>
      <w:b/>
      <w:bCs/>
    </w:rPr>
  </w:style>
  <w:style w:type="character" w:customStyle="1" w:styleId="CommentSubjectChar">
    <w:name w:val="Comment Subject Char"/>
    <w:basedOn w:val="CommentTextChar"/>
    <w:link w:val="CommentSubject"/>
    <w:uiPriority w:val="99"/>
    <w:semiHidden/>
    <w:rsid w:val="00BC27E9"/>
    <w:rPr>
      <w:b/>
      <w:bCs/>
      <w:sz w:val="20"/>
      <w:szCs w:val="20"/>
    </w:rPr>
  </w:style>
  <w:style w:type="table" w:styleId="GridTable1Light-Accent1">
    <w:name w:val="Grid Table 1 Light Accent 1"/>
    <w:basedOn w:val="TableNormal"/>
    <w:uiPriority w:val="46"/>
    <w:rsid w:val="00D222A1"/>
    <w:pPr>
      <w:spacing w:after="0" w:line="240" w:lineRule="auto"/>
    </w:pPr>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table" w:styleId="ListTable2">
    <w:name w:val="List Table 2"/>
    <w:basedOn w:val="TableNormal"/>
    <w:uiPriority w:val="47"/>
    <w:rsid w:val="00D222A1"/>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2">
    <w:name w:val="List Table 1 Light Accent 2"/>
    <w:basedOn w:val="TableNormal"/>
    <w:uiPriority w:val="46"/>
    <w:rsid w:val="00D222A1"/>
    <w:pPr>
      <w:spacing w:after="0" w:line="240" w:lineRule="auto"/>
    </w:pPr>
    <w:tblPr>
      <w:tblStyleRowBandSize w:val="1"/>
      <w:tblStyleColBandSize w:val="1"/>
    </w:tblPr>
    <w:tblStylePr w:type="firstRow">
      <w:rPr>
        <w:b/>
        <w:bCs/>
      </w:rPr>
      <w:tblPr/>
      <w:tcPr>
        <w:tcBorders>
          <w:bottom w:val="single" w:sz="4" w:space="0" w:color="4FCDFF" w:themeColor="accent2" w:themeTint="99"/>
        </w:tcBorders>
      </w:tcPr>
    </w:tblStylePr>
    <w:tblStylePr w:type="lastRow">
      <w:rPr>
        <w:b/>
        <w:bCs/>
      </w:rPr>
      <w:tblPr/>
      <w:tcPr>
        <w:tcBorders>
          <w:top w:val="single" w:sz="4" w:space="0" w:color="4FCDFF" w:themeColor="accent2" w:themeTint="99"/>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GridTable4-Accent1">
    <w:name w:val="Grid Table 4 Accent 1"/>
    <w:basedOn w:val="TableNormal"/>
    <w:uiPriority w:val="49"/>
    <w:rsid w:val="00D222A1"/>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GridTable5Dark-Accent2">
    <w:name w:val="Grid Table 5 Dark Accent 2"/>
    <w:basedOn w:val="TableNormal"/>
    <w:uiPriority w:val="50"/>
    <w:rsid w:val="00D222A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E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DD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DD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DD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DD9" w:themeFill="accent2"/>
      </w:tcPr>
    </w:tblStylePr>
    <w:tblStylePr w:type="band1Vert">
      <w:tblPr/>
      <w:tcPr>
        <w:shd w:val="clear" w:color="auto" w:fill="89DEFF" w:themeFill="accent2" w:themeFillTint="66"/>
      </w:tcPr>
    </w:tblStylePr>
    <w:tblStylePr w:type="band1Horz">
      <w:tblPr/>
      <w:tcPr>
        <w:shd w:val="clear" w:color="auto" w:fill="89DEFF" w:themeFill="accent2" w:themeFillTint="66"/>
      </w:tcPr>
    </w:tblStylePr>
  </w:style>
  <w:style w:type="table" w:styleId="GridTable5Dark-Accent1">
    <w:name w:val="Grid Table 5 Dark Accent 1"/>
    <w:basedOn w:val="TableNormal"/>
    <w:uiPriority w:val="50"/>
    <w:rsid w:val="00D222A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table" w:customStyle="1" w:styleId="Reetkatablice2">
    <w:name w:val="Rešetka tablice2"/>
    <w:basedOn w:val="TableNormal"/>
    <w:next w:val="TableGrid"/>
    <w:uiPriority w:val="39"/>
    <w:rsid w:val="00E01E07"/>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F0EA0"/>
    <w:rPr>
      <w:color w:val="605E5C"/>
      <w:shd w:val="clear" w:color="auto" w:fill="E1DFDD"/>
    </w:rPr>
  </w:style>
  <w:style w:type="table" w:customStyle="1" w:styleId="Reetkatablice3">
    <w:name w:val="Rešetka tablice3"/>
    <w:basedOn w:val="TableNormal"/>
    <w:next w:val="TableGrid"/>
    <w:uiPriority w:val="39"/>
    <w:rsid w:val="00F75D36"/>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rednjipopis2-Isticanje411">
    <w:name w:val="Srednji popis 2 - Isticanje 411"/>
    <w:basedOn w:val="TableNormal"/>
    <w:next w:val="MediumList2-Accent4"/>
    <w:uiPriority w:val="66"/>
    <w:rsid w:val="00F75D36"/>
    <w:pPr>
      <w:spacing w:after="0" w:line="240" w:lineRule="auto"/>
    </w:pPr>
    <w:rPr>
      <w:rFonts w:ascii="Cambria" w:eastAsia="Times New Roman" w:hAnsi="Cambria" w:cs="Times New Roman"/>
      <w:color w:val="000000"/>
      <w:lang w:eastAsia="hr-HR"/>
    </w:rPr>
    <w:tblPr>
      <w:tblStyleRowBandSize w:val="1"/>
      <w:tblStyleColBandSize w:val="1"/>
      <w:tblBorders>
        <w:top w:val="single" w:sz="8" w:space="0" w:color="C4652D"/>
        <w:left w:val="single" w:sz="8" w:space="0" w:color="C4652D"/>
        <w:bottom w:val="single" w:sz="8" w:space="0" w:color="C4652D"/>
        <w:right w:val="single" w:sz="8" w:space="0" w:color="C4652D"/>
      </w:tblBorders>
    </w:tblPr>
    <w:tblStylePr w:type="firstRow">
      <w:rPr>
        <w:sz w:val="24"/>
        <w:szCs w:val="24"/>
      </w:rPr>
      <w:tblPr/>
      <w:tcPr>
        <w:tcBorders>
          <w:top w:val="nil"/>
          <w:left w:val="nil"/>
          <w:bottom w:val="single" w:sz="24" w:space="0" w:color="C4652D"/>
          <w:right w:val="nil"/>
          <w:insideH w:val="nil"/>
          <w:insideV w:val="nil"/>
        </w:tcBorders>
        <w:shd w:val="clear" w:color="auto" w:fill="FFFFFF"/>
      </w:tcPr>
    </w:tblStylePr>
    <w:tblStylePr w:type="lastRow">
      <w:tblPr/>
      <w:tcPr>
        <w:tcBorders>
          <w:top w:val="single" w:sz="8" w:space="0" w:color="C4652D"/>
          <w:left w:val="nil"/>
          <w:bottom w:val="nil"/>
          <w:right w:val="nil"/>
          <w:insideH w:val="nil"/>
          <w:insideV w:val="nil"/>
        </w:tcBorders>
        <w:shd w:val="clear" w:color="auto" w:fill="FFFFFF"/>
      </w:tcPr>
    </w:tblStylePr>
    <w:tblStylePr w:type="firstCol">
      <w:tblPr/>
      <w:tcPr>
        <w:tcBorders>
          <w:top w:val="nil"/>
          <w:left w:val="nil"/>
          <w:bottom w:val="nil"/>
          <w:right w:val="single" w:sz="8" w:space="0" w:color="C4652D"/>
          <w:insideH w:val="nil"/>
          <w:insideV w:val="nil"/>
        </w:tcBorders>
        <w:shd w:val="clear" w:color="auto" w:fill="FFFFFF"/>
      </w:tcPr>
    </w:tblStylePr>
    <w:tblStylePr w:type="lastCol">
      <w:tblPr/>
      <w:tcPr>
        <w:tcBorders>
          <w:top w:val="nil"/>
          <w:left w:val="single" w:sz="8" w:space="0" w:color="C4652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2D8C8"/>
      </w:tcPr>
    </w:tblStylePr>
    <w:tblStylePr w:type="band1Horz">
      <w:tblPr/>
      <w:tcPr>
        <w:tcBorders>
          <w:top w:val="nil"/>
          <w:bottom w:val="nil"/>
          <w:insideH w:val="nil"/>
          <w:insideV w:val="nil"/>
        </w:tcBorders>
        <w:shd w:val="clear" w:color="auto" w:fill="F2D8C8"/>
      </w:tcPr>
    </w:tblStylePr>
    <w:tblStylePr w:type="nwCell">
      <w:tblPr/>
      <w:tcPr>
        <w:shd w:val="clear" w:color="auto" w:fill="FFFFFF"/>
      </w:tcPr>
    </w:tblStylePr>
    <w:tblStylePr w:type="swCell">
      <w:tblPr/>
      <w:tcPr>
        <w:tcBorders>
          <w:top w:val="nil"/>
        </w:tcBorders>
      </w:tcPr>
    </w:tblStylePr>
  </w:style>
  <w:style w:type="table" w:customStyle="1" w:styleId="Srednjipopis2-Isticanje42">
    <w:name w:val="Srednji popis 2 - Isticanje 42"/>
    <w:basedOn w:val="TableNormal"/>
    <w:next w:val="MediumList2-Accent4"/>
    <w:uiPriority w:val="66"/>
    <w:semiHidden/>
    <w:unhideWhenUsed/>
    <w:rsid w:val="00F75D3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0CF9B" w:themeColor="accent4"/>
        <w:left w:val="single" w:sz="8" w:space="0" w:color="10CF9B" w:themeColor="accent4"/>
        <w:bottom w:val="single" w:sz="8" w:space="0" w:color="10CF9B" w:themeColor="accent4"/>
        <w:right w:val="single" w:sz="8" w:space="0" w:color="10CF9B" w:themeColor="accent4"/>
      </w:tblBorders>
    </w:tblPr>
    <w:tblStylePr w:type="firstRow">
      <w:rPr>
        <w:sz w:val="24"/>
        <w:szCs w:val="24"/>
      </w:rPr>
      <w:tblPr/>
      <w:tcPr>
        <w:tcBorders>
          <w:top w:val="nil"/>
          <w:left w:val="nil"/>
          <w:bottom w:val="single" w:sz="24" w:space="0" w:color="10CF9B" w:themeColor="accent4"/>
          <w:right w:val="nil"/>
          <w:insideH w:val="nil"/>
          <w:insideV w:val="nil"/>
        </w:tcBorders>
        <w:shd w:val="clear" w:color="auto" w:fill="FFFFFF" w:themeFill="background1"/>
      </w:tcPr>
    </w:tblStylePr>
    <w:tblStylePr w:type="lastRow">
      <w:tblPr/>
      <w:tcPr>
        <w:tcBorders>
          <w:top w:val="single" w:sz="8" w:space="0" w:color="10CF9B"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0CF9B" w:themeColor="accent4"/>
          <w:insideH w:val="nil"/>
          <w:insideV w:val="nil"/>
        </w:tcBorders>
        <w:shd w:val="clear" w:color="auto" w:fill="FFFFFF" w:themeFill="background1"/>
      </w:tcPr>
    </w:tblStylePr>
    <w:tblStylePr w:type="lastCol">
      <w:tblPr/>
      <w:tcPr>
        <w:tcBorders>
          <w:top w:val="nil"/>
          <w:left w:val="single" w:sz="8" w:space="0" w:color="10CF9B"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FAE9" w:themeFill="accent4" w:themeFillTint="3F"/>
      </w:tcPr>
    </w:tblStylePr>
    <w:tblStylePr w:type="band1Horz">
      <w:tblPr/>
      <w:tcPr>
        <w:tcBorders>
          <w:top w:val="nil"/>
          <w:bottom w:val="nil"/>
          <w:insideH w:val="nil"/>
          <w:insideV w:val="nil"/>
        </w:tcBorders>
        <w:shd w:val="clear" w:color="auto" w:fill="BDFA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vijetlatablicareetke-isticanje111">
    <w:name w:val="Svijetla tablica rešetke - isticanje 111"/>
    <w:basedOn w:val="TableNormal"/>
    <w:uiPriority w:val="46"/>
    <w:rsid w:val="00F75D36"/>
    <w:pPr>
      <w:spacing w:after="0" w:line="240" w:lineRule="auto"/>
    </w:pPr>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table" w:customStyle="1" w:styleId="Reetkatablice11">
    <w:name w:val="Rešetka tablice11"/>
    <w:basedOn w:val="TableNormal"/>
    <w:uiPriority w:val="59"/>
    <w:rsid w:val="00F75D3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tablicareetke1-isticanje511">
    <w:name w:val="Svijetla tablica rešetke 1 - isticanje 511"/>
    <w:basedOn w:val="TableNormal"/>
    <w:next w:val="GridTable1Light-Accent5"/>
    <w:uiPriority w:val="46"/>
    <w:rsid w:val="00F75D36"/>
    <w:pPr>
      <w:spacing w:after="0" w:line="240" w:lineRule="auto"/>
    </w:pPr>
    <w:rPr>
      <w:sz w:val="22"/>
      <w:szCs w:val="22"/>
      <w:lang w:eastAsia="hr-HR"/>
    </w:rPr>
    <w:tblPr>
      <w:tblStyleRowBandSize w:val="1"/>
      <w:tblStyleColBandSize w:val="1"/>
      <w:tblBorders>
        <w:top w:val="single" w:sz="4" w:space="0" w:color="D9BCA8"/>
        <w:left w:val="single" w:sz="4" w:space="0" w:color="D9BCA8"/>
        <w:bottom w:val="single" w:sz="4" w:space="0" w:color="D9BCA8"/>
        <w:right w:val="single" w:sz="4" w:space="0" w:color="D9BCA8"/>
        <w:insideH w:val="single" w:sz="4" w:space="0" w:color="D9BCA8"/>
        <w:insideV w:val="single" w:sz="4" w:space="0" w:color="D9BCA8"/>
      </w:tblBorders>
    </w:tblPr>
    <w:tblStylePr w:type="firstRow">
      <w:rPr>
        <w:b/>
        <w:bCs/>
      </w:rPr>
      <w:tblPr/>
      <w:tcPr>
        <w:tcBorders>
          <w:bottom w:val="single" w:sz="12" w:space="0" w:color="C69B7D"/>
        </w:tcBorders>
      </w:tcPr>
    </w:tblStylePr>
    <w:tblStylePr w:type="lastRow">
      <w:rPr>
        <w:b/>
        <w:bCs/>
      </w:rPr>
      <w:tblPr/>
      <w:tcPr>
        <w:tcBorders>
          <w:top w:val="double" w:sz="2" w:space="0" w:color="C69B7D"/>
        </w:tcBorders>
      </w:tcPr>
    </w:tblStylePr>
    <w:tblStylePr w:type="firstCol">
      <w:rPr>
        <w:b/>
        <w:bCs/>
      </w:rPr>
    </w:tblStylePr>
    <w:tblStylePr w:type="lastCol">
      <w:rPr>
        <w:b/>
        <w:bCs/>
      </w:rPr>
    </w:tblStylePr>
  </w:style>
  <w:style w:type="table" w:customStyle="1" w:styleId="Svijetlatablicareetke1-isticanje52">
    <w:name w:val="Svijetla tablica rešetke 1 - isticanje 52"/>
    <w:basedOn w:val="TableNormal"/>
    <w:next w:val="GridTable1Light-Accent5"/>
    <w:uiPriority w:val="46"/>
    <w:rsid w:val="00F75D36"/>
    <w:pPr>
      <w:spacing w:after="0" w:line="240" w:lineRule="auto"/>
    </w:pPr>
    <w:tblPr>
      <w:tblStyleRowBandSize w:val="1"/>
      <w:tblStyleColBandSize w:val="1"/>
      <w:tblBorders>
        <w:top w:val="single" w:sz="4" w:space="0" w:color="CAE9C0" w:themeColor="accent5" w:themeTint="66"/>
        <w:left w:val="single" w:sz="4" w:space="0" w:color="CAE9C0" w:themeColor="accent5" w:themeTint="66"/>
        <w:bottom w:val="single" w:sz="4" w:space="0" w:color="CAE9C0" w:themeColor="accent5" w:themeTint="66"/>
        <w:right w:val="single" w:sz="4" w:space="0" w:color="CAE9C0" w:themeColor="accent5" w:themeTint="66"/>
        <w:insideH w:val="single" w:sz="4" w:space="0" w:color="CAE9C0" w:themeColor="accent5" w:themeTint="66"/>
        <w:insideV w:val="single" w:sz="4" w:space="0" w:color="CAE9C0" w:themeColor="accent5" w:themeTint="66"/>
      </w:tblBorders>
    </w:tblPr>
    <w:tblStylePr w:type="firstRow">
      <w:rPr>
        <w:b/>
        <w:bCs/>
      </w:rPr>
      <w:tblPr/>
      <w:tcPr>
        <w:tcBorders>
          <w:bottom w:val="single" w:sz="12" w:space="0" w:color="B0DFA0" w:themeColor="accent5" w:themeTint="99"/>
        </w:tcBorders>
      </w:tcPr>
    </w:tblStylePr>
    <w:tblStylePr w:type="lastRow">
      <w:rPr>
        <w:b/>
        <w:bCs/>
      </w:rPr>
      <w:tblPr/>
      <w:tcPr>
        <w:tcBorders>
          <w:top w:val="double" w:sz="2" w:space="0" w:color="B0DFA0" w:themeColor="accent5" w:themeTint="99"/>
        </w:tcBorders>
      </w:tcPr>
    </w:tblStylePr>
    <w:tblStylePr w:type="firstCol">
      <w:rPr>
        <w:b/>
        <w:bCs/>
      </w:rPr>
    </w:tblStylePr>
    <w:tblStylePr w:type="lastCol">
      <w:rPr>
        <w:b/>
        <w:bCs/>
      </w:rPr>
    </w:tblStylePr>
  </w:style>
  <w:style w:type="table" w:customStyle="1" w:styleId="Svijetlatablicareetke-isticanje12">
    <w:name w:val="Svijetla tablica rešetke - isticanje 12"/>
    <w:basedOn w:val="TableNormal"/>
    <w:next w:val="GridTable1Light-Accent1"/>
    <w:uiPriority w:val="46"/>
    <w:rsid w:val="00F75D36"/>
    <w:pPr>
      <w:spacing w:after="0" w:line="240" w:lineRule="auto"/>
    </w:pPr>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table" w:customStyle="1" w:styleId="Tablicapopisa21">
    <w:name w:val="Tablica popisa 21"/>
    <w:basedOn w:val="TableNormal"/>
    <w:next w:val="ListTable2"/>
    <w:uiPriority w:val="47"/>
    <w:rsid w:val="00F75D36"/>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Svijetlatablicapopisa1-isticanje21">
    <w:name w:val="Svijetla tablica popisa 1 - isticanje 21"/>
    <w:basedOn w:val="TableNormal"/>
    <w:next w:val="ListTable1Light-Accent2"/>
    <w:uiPriority w:val="46"/>
    <w:rsid w:val="00F75D36"/>
    <w:pPr>
      <w:spacing w:after="0" w:line="240" w:lineRule="auto"/>
    </w:pPr>
    <w:tblPr>
      <w:tblStyleRowBandSize w:val="1"/>
      <w:tblStyleColBandSize w:val="1"/>
    </w:tblPr>
    <w:tblStylePr w:type="firstRow">
      <w:rPr>
        <w:b/>
        <w:bCs/>
      </w:rPr>
      <w:tblPr/>
      <w:tcPr>
        <w:tcBorders>
          <w:bottom w:val="single" w:sz="4" w:space="0" w:color="4FCDFF" w:themeColor="accent2" w:themeTint="99"/>
        </w:tcBorders>
      </w:tcPr>
    </w:tblStylePr>
    <w:tblStylePr w:type="lastRow">
      <w:rPr>
        <w:b/>
        <w:bCs/>
      </w:rPr>
      <w:tblPr/>
      <w:tcPr>
        <w:tcBorders>
          <w:top w:val="single" w:sz="4" w:space="0" w:color="4FCDFF" w:themeColor="accent2" w:themeTint="99"/>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customStyle="1" w:styleId="Tablicareetke4-isticanje11">
    <w:name w:val="Tablica rešetke 4 - isticanje 11"/>
    <w:basedOn w:val="TableNormal"/>
    <w:next w:val="GridTable4-Accent1"/>
    <w:uiPriority w:val="49"/>
    <w:rsid w:val="00F75D36"/>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Tamnatablicareetke5-isticanje21">
    <w:name w:val="Tamna tablica rešetke 5 - isticanje 21"/>
    <w:basedOn w:val="TableNormal"/>
    <w:next w:val="GridTable5Dark-Accent2"/>
    <w:uiPriority w:val="50"/>
    <w:rsid w:val="00F75D3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E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DD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DD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DD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DD9" w:themeFill="accent2"/>
      </w:tcPr>
    </w:tblStylePr>
    <w:tblStylePr w:type="band1Vert">
      <w:tblPr/>
      <w:tcPr>
        <w:shd w:val="clear" w:color="auto" w:fill="89DEFF" w:themeFill="accent2" w:themeFillTint="66"/>
      </w:tcPr>
    </w:tblStylePr>
    <w:tblStylePr w:type="band1Horz">
      <w:tblPr/>
      <w:tcPr>
        <w:shd w:val="clear" w:color="auto" w:fill="89DEFF" w:themeFill="accent2" w:themeFillTint="66"/>
      </w:tcPr>
    </w:tblStylePr>
  </w:style>
  <w:style w:type="table" w:customStyle="1" w:styleId="Tamnatablicareetke5-isticanje11">
    <w:name w:val="Tamna tablica rešetke 5 - isticanje 11"/>
    <w:basedOn w:val="TableNormal"/>
    <w:next w:val="GridTable5Dark-Accent1"/>
    <w:uiPriority w:val="50"/>
    <w:rsid w:val="00F75D3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table" w:customStyle="1" w:styleId="Reetkatablice21">
    <w:name w:val="Rešetka tablice21"/>
    <w:basedOn w:val="TableNormal"/>
    <w:next w:val="TableGrid"/>
    <w:uiPriority w:val="39"/>
    <w:rsid w:val="00F75D36"/>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719A1"/>
    <w:pPr>
      <w:autoSpaceDE w:val="0"/>
      <w:autoSpaceDN w:val="0"/>
      <w:adjustRightInd w:val="0"/>
      <w:spacing w:after="0" w:line="240" w:lineRule="auto"/>
    </w:pPr>
    <w:rPr>
      <w:rFonts w:ascii="Times New Roman" w:eastAsia="Times New Roman" w:hAnsi="Times New Roman" w:cs="Times New Roman"/>
      <w:color w:val="000000"/>
      <w:sz w:val="24"/>
      <w:szCs w:val="24"/>
      <w:lang w:eastAsia="hr-HR"/>
    </w:rPr>
  </w:style>
  <w:style w:type="character" w:customStyle="1" w:styleId="HTMLPreformattedChar">
    <w:name w:val="HTML Preformatted Char"/>
    <w:basedOn w:val="DefaultParagraphFont"/>
    <w:link w:val="HTMLPreformatted"/>
    <w:uiPriority w:val="99"/>
    <w:semiHidden/>
    <w:rsid w:val="00C719A1"/>
    <w:rPr>
      <w:rFonts w:ascii="Courier New" w:eastAsia="Times New Roman" w:hAnsi="Courier New" w:cs="Courier New"/>
      <w:sz w:val="20"/>
      <w:szCs w:val="20"/>
      <w:lang w:eastAsia="hr-HR"/>
    </w:rPr>
  </w:style>
  <w:style w:type="paragraph" w:styleId="HTMLPreformatted">
    <w:name w:val="HTML Preformatted"/>
    <w:basedOn w:val="Normal"/>
    <w:link w:val="HTMLPreformattedChar"/>
    <w:uiPriority w:val="99"/>
    <w:semiHidden/>
    <w:unhideWhenUsed/>
    <w:rsid w:val="00C719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unaprijedoblikovanoChar1">
    <w:name w:val="HTML unaprijed oblikovano Char1"/>
    <w:basedOn w:val="DefaultParagraphFont"/>
    <w:uiPriority w:val="99"/>
    <w:semiHidden/>
    <w:rsid w:val="00C719A1"/>
    <w:rPr>
      <w:rFonts w:ascii="Consolas" w:eastAsia="Times New Roman" w:hAnsi="Consolas" w:cs="Times New Roman"/>
      <w:sz w:val="20"/>
      <w:szCs w:val="20"/>
      <w:lang w:eastAsia="hr-HR"/>
    </w:rPr>
  </w:style>
  <w:style w:type="character" w:customStyle="1" w:styleId="FootnoteTextChar">
    <w:name w:val="Footnote Text Char"/>
    <w:basedOn w:val="DefaultParagraphFont"/>
    <w:link w:val="FootnoteText"/>
    <w:uiPriority w:val="99"/>
    <w:rsid w:val="00C719A1"/>
    <w:rPr>
      <w:rFonts w:eastAsia="MS Mincho"/>
      <w:sz w:val="20"/>
      <w:szCs w:val="20"/>
    </w:rPr>
  </w:style>
  <w:style w:type="paragraph" w:customStyle="1" w:styleId="Tekstfusnote1">
    <w:name w:val="Tekst fusnote1"/>
    <w:basedOn w:val="Normal"/>
    <w:next w:val="FootnoteText"/>
    <w:uiPriority w:val="99"/>
    <w:unhideWhenUsed/>
    <w:rsid w:val="00C719A1"/>
    <w:rPr>
      <w:rFonts w:ascii="Calibri" w:eastAsia="MS Mincho" w:hAnsi="Calibri" w:cs="Arial"/>
      <w:sz w:val="20"/>
      <w:szCs w:val="20"/>
      <w:lang w:eastAsia="en-US"/>
    </w:rPr>
  </w:style>
  <w:style w:type="character" w:customStyle="1" w:styleId="TekstfusnoteChar1">
    <w:name w:val="Tekst fusnote Char1"/>
    <w:basedOn w:val="DefaultParagraphFont"/>
    <w:uiPriority w:val="99"/>
    <w:semiHidden/>
    <w:rsid w:val="00C719A1"/>
    <w:rPr>
      <w:rFonts w:ascii="Times New Roman" w:eastAsia="Times New Roman" w:hAnsi="Times New Roman" w:cs="Times New Roman"/>
      <w:sz w:val="20"/>
      <w:szCs w:val="20"/>
      <w:lang w:val="en-AU" w:eastAsia="hr-HR"/>
    </w:rPr>
  </w:style>
  <w:style w:type="character" w:customStyle="1" w:styleId="ZaglavljeChar1">
    <w:name w:val="Zaglavlje Char1"/>
    <w:basedOn w:val="DefaultParagraphFont"/>
    <w:uiPriority w:val="99"/>
    <w:semiHidden/>
    <w:rsid w:val="00C719A1"/>
    <w:rPr>
      <w:rFonts w:ascii="Times New Roman" w:eastAsia="Times New Roman" w:hAnsi="Times New Roman" w:cs="Times New Roman"/>
      <w:sz w:val="24"/>
      <w:szCs w:val="24"/>
      <w:lang w:val="en-AU" w:eastAsia="hr-HR"/>
    </w:rPr>
  </w:style>
  <w:style w:type="character" w:customStyle="1" w:styleId="PodnojeChar1">
    <w:name w:val="Podnožje Char1"/>
    <w:basedOn w:val="DefaultParagraphFont"/>
    <w:uiPriority w:val="99"/>
    <w:semiHidden/>
    <w:rsid w:val="00C719A1"/>
    <w:rPr>
      <w:rFonts w:ascii="Times New Roman" w:eastAsia="Times New Roman" w:hAnsi="Times New Roman" w:cs="Times New Roman"/>
      <w:sz w:val="24"/>
      <w:szCs w:val="24"/>
      <w:lang w:val="en-AU" w:eastAsia="hr-HR"/>
    </w:rPr>
  </w:style>
  <w:style w:type="character" w:customStyle="1" w:styleId="BodyTextIndentChar">
    <w:name w:val="Body Text Indent Char"/>
    <w:basedOn w:val="DefaultParagraphFont"/>
    <w:link w:val="BodyTextIndent"/>
    <w:rsid w:val="00C719A1"/>
    <w:rPr>
      <w:rFonts w:ascii="Times New Roman" w:eastAsia="Times New Roman" w:hAnsi="Times New Roman" w:cs="Times New Roman"/>
      <w:sz w:val="24"/>
      <w:szCs w:val="24"/>
      <w:lang w:val="en-US" w:eastAsia="ar-SA"/>
    </w:rPr>
  </w:style>
  <w:style w:type="paragraph" w:styleId="BodyTextIndent">
    <w:name w:val="Body Text Indent"/>
    <w:basedOn w:val="Normal"/>
    <w:link w:val="BodyTextIndentChar"/>
    <w:unhideWhenUsed/>
    <w:rsid w:val="00C719A1"/>
    <w:pPr>
      <w:suppressAutoHyphens/>
      <w:spacing w:after="120"/>
      <w:ind w:left="283"/>
    </w:pPr>
    <w:rPr>
      <w:lang w:val="en-US" w:eastAsia="ar-SA"/>
    </w:rPr>
  </w:style>
  <w:style w:type="character" w:customStyle="1" w:styleId="UvuenotijelotekstaChar1">
    <w:name w:val="Uvučeno tijelo teksta Char1"/>
    <w:basedOn w:val="DefaultParagraphFont"/>
    <w:uiPriority w:val="99"/>
    <w:semiHidden/>
    <w:rsid w:val="00C719A1"/>
    <w:rPr>
      <w:rFonts w:ascii="Times New Roman" w:eastAsia="Times New Roman" w:hAnsi="Times New Roman" w:cs="Times New Roman"/>
      <w:sz w:val="24"/>
      <w:szCs w:val="24"/>
      <w:lang w:eastAsia="hr-HR"/>
    </w:rPr>
  </w:style>
  <w:style w:type="character" w:customStyle="1" w:styleId="TekstbaloniaChar1">
    <w:name w:val="Tekst balončića Char1"/>
    <w:basedOn w:val="DefaultParagraphFont"/>
    <w:uiPriority w:val="99"/>
    <w:semiHidden/>
    <w:rsid w:val="00C719A1"/>
    <w:rPr>
      <w:rFonts w:ascii="Segoe UI" w:eastAsia="Times New Roman" w:hAnsi="Segoe UI" w:cs="Segoe UI"/>
      <w:sz w:val="18"/>
      <w:szCs w:val="18"/>
      <w:lang w:val="en-AU" w:eastAsia="hr-HR"/>
    </w:rPr>
  </w:style>
  <w:style w:type="paragraph" w:customStyle="1" w:styleId="t-9-8">
    <w:name w:val="t-9-8"/>
    <w:basedOn w:val="Normal"/>
    <w:rsid w:val="00C719A1"/>
    <w:pPr>
      <w:spacing w:before="100" w:beforeAutospacing="1" w:after="100" w:afterAutospacing="1"/>
    </w:pPr>
  </w:style>
  <w:style w:type="paragraph" w:customStyle="1" w:styleId="xmsonormal">
    <w:name w:val="x_msonormal"/>
    <w:basedOn w:val="Normal"/>
    <w:rsid w:val="00C719A1"/>
    <w:pPr>
      <w:spacing w:before="100" w:beforeAutospacing="1" w:after="100" w:afterAutospacing="1"/>
    </w:pPr>
  </w:style>
  <w:style w:type="paragraph" w:customStyle="1" w:styleId="H2">
    <w:name w:val="H 2"/>
    <w:basedOn w:val="Normal"/>
    <w:rsid w:val="00C719A1"/>
    <w:pPr>
      <w:tabs>
        <w:tab w:val="num" w:pos="1134"/>
      </w:tabs>
      <w:spacing w:after="240"/>
      <w:ind w:left="1134" w:hanging="567"/>
      <w:jc w:val="both"/>
    </w:pPr>
    <w:rPr>
      <w:rFonts w:ascii="Arial" w:hAnsi="Arial"/>
      <w:color w:val="000000"/>
      <w:sz w:val="20"/>
      <w:lang w:eastAsia="en-US"/>
    </w:rPr>
  </w:style>
  <w:style w:type="paragraph" w:customStyle="1" w:styleId="H3">
    <w:name w:val="H 3"/>
    <w:basedOn w:val="Normal"/>
    <w:rsid w:val="00C719A1"/>
    <w:pPr>
      <w:keepNext/>
      <w:tabs>
        <w:tab w:val="num" w:pos="1701"/>
      </w:tabs>
      <w:spacing w:before="120" w:after="120"/>
      <w:ind w:left="1701" w:hanging="567"/>
    </w:pPr>
    <w:rPr>
      <w:rFonts w:ascii="Arial" w:hAnsi="Arial"/>
      <w:bCs/>
      <w:color w:val="000000"/>
      <w:sz w:val="20"/>
      <w:szCs w:val="20"/>
      <w:lang w:eastAsia="en-US"/>
    </w:rPr>
  </w:style>
  <w:style w:type="paragraph" w:customStyle="1" w:styleId="H4">
    <w:name w:val="H 4"/>
    <w:basedOn w:val="Normal"/>
    <w:rsid w:val="00C719A1"/>
    <w:pPr>
      <w:tabs>
        <w:tab w:val="left" w:pos="851"/>
        <w:tab w:val="num" w:pos="1571"/>
        <w:tab w:val="num" w:pos="1701"/>
      </w:tabs>
      <w:spacing w:after="240"/>
      <w:ind w:firstLine="851"/>
      <w:jc w:val="both"/>
    </w:pPr>
    <w:rPr>
      <w:rFonts w:ascii="Arial" w:hAnsi="Arial"/>
      <w:color w:val="000000"/>
      <w:sz w:val="20"/>
      <w:lang w:eastAsia="en-US"/>
    </w:rPr>
  </w:style>
  <w:style w:type="paragraph" w:customStyle="1" w:styleId="H5">
    <w:name w:val="H 5"/>
    <w:basedOn w:val="Normal"/>
    <w:rsid w:val="00C719A1"/>
    <w:pPr>
      <w:tabs>
        <w:tab w:val="num" w:pos="1571"/>
      </w:tabs>
      <w:spacing w:after="240"/>
      <w:jc w:val="center"/>
    </w:pPr>
    <w:rPr>
      <w:rFonts w:ascii="Arial" w:hAnsi="Arial"/>
      <w:b/>
      <w:bCs/>
      <w:smallCaps/>
      <w:color w:val="000000"/>
      <w:sz w:val="22"/>
      <w:lang w:eastAsia="en-US"/>
    </w:rPr>
  </w:style>
  <w:style w:type="paragraph" w:customStyle="1" w:styleId="H6">
    <w:name w:val="H 6"/>
    <w:basedOn w:val="Normal"/>
    <w:rsid w:val="00C719A1"/>
    <w:pPr>
      <w:numPr>
        <w:ilvl w:val="5"/>
        <w:numId w:val="61"/>
      </w:numPr>
      <w:spacing w:after="240"/>
      <w:jc w:val="both"/>
    </w:pPr>
    <w:rPr>
      <w:rFonts w:ascii="Arial" w:hAnsi="Arial"/>
      <w:color w:val="000000"/>
      <w:sz w:val="20"/>
      <w:lang w:eastAsia="en-US"/>
    </w:rPr>
  </w:style>
  <w:style w:type="paragraph" w:customStyle="1" w:styleId="H7">
    <w:name w:val="H 7"/>
    <w:basedOn w:val="Normal"/>
    <w:rsid w:val="00C719A1"/>
    <w:pPr>
      <w:tabs>
        <w:tab w:val="num" w:pos="1854"/>
      </w:tabs>
      <w:spacing w:after="240"/>
      <w:jc w:val="center"/>
    </w:pPr>
    <w:rPr>
      <w:rFonts w:ascii="Arial" w:hAnsi="Arial"/>
      <w:b/>
      <w:bCs/>
      <w:smallCaps/>
      <w:color w:val="000000"/>
      <w:sz w:val="20"/>
      <w:lang w:eastAsia="en-US"/>
    </w:rPr>
  </w:style>
  <w:style w:type="paragraph" w:customStyle="1" w:styleId="H8">
    <w:name w:val="H 8"/>
    <w:basedOn w:val="Normal"/>
    <w:rsid w:val="00C719A1"/>
    <w:pPr>
      <w:tabs>
        <w:tab w:val="left" w:pos="1418"/>
        <w:tab w:val="num" w:pos="2498"/>
      </w:tabs>
      <w:spacing w:after="240"/>
      <w:ind w:firstLine="1418"/>
      <w:jc w:val="both"/>
    </w:pPr>
    <w:rPr>
      <w:rFonts w:ascii="Arial" w:hAnsi="Arial"/>
      <w:color w:val="000000"/>
      <w:sz w:val="20"/>
      <w:lang w:eastAsia="en-US"/>
    </w:rPr>
  </w:style>
  <w:style w:type="paragraph" w:customStyle="1" w:styleId="H9">
    <w:name w:val="H 9"/>
    <w:basedOn w:val="Normal"/>
    <w:rsid w:val="00C719A1"/>
    <w:pPr>
      <w:tabs>
        <w:tab w:val="num" w:pos="2498"/>
      </w:tabs>
      <w:spacing w:after="240"/>
      <w:jc w:val="center"/>
    </w:pPr>
    <w:rPr>
      <w:rFonts w:ascii="Arial" w:hAnsi="Arial"/>
      <w:b/>
      <w:smallCaps/>
      <w:color w:val="000000"/>
      <w:sz w:val="20"/>
      <w:lang w:eastAsia="en-US"/>
    </w:rPr>
  </w:style>
  <w:style w:type="paragraph" w:customStyle="1" w:styleId="P1">
    <w:name w:val="P 1"/>
    <w:basedOn w:val="Normal"/>
    <w:rsid w:val="00C719A1"/>
    <w:pPr>
      <w:spacing w:before="120" w:after="120"/>
      <w:ind w:left="567"/>
      <w:jc w:val="both"/>
    </w:pPr>
    <w:rPr>
      <w:rFonts w:ascii="Arial" w:hAnsi="Arial"/>
      <w:color w:val="000000"/>
      <w:sz w:val="20"/>
      <w:lang w:eastAsia="en-US"/>
    </w:rPr>
  </w:style>
  <w:style w:type="paragraph" w:customStyle="1" w:styleId="P8">
    <w:name w:val="P 8"/>
    <w:basedOn w:val="Normal"/>
    <w:rsid w:val="00C719A1"/>
    <w:pPr>
      <w:spacing w:after="240"/>
      <w:ind w:left="4536" w:firstLine="567"/>
      <w:jc w:val="both"/>
    </w:pPr>
    <w:rPr>
      <w:rFonts w:ascii="Arial" w:hAnsi="Arial"/>
      <w:color w:val="000000"/>
      <w:sz w:val="20"/>
      <w:lang w:eastAsia="en-US"/>
    </w:rPr>
  </w:style>
  <w:style w:type="paragraph" w:customStyle="1" w:styleId="P9">
    <w:name w:val="P 9"/>
    <w:basedOn w:val="Normal"/>
    <w:rsid w:val="00C719A1"/>
    <w:pPr>
      <w:spacing w:after="240"/>
      <w:ind w:left="5103" w:firstLine="567"/>
      <w:jc w:val="both"/>
    </w:pPr>
    <w:rPr>
      <w:rFonts w:ascii="Arial" w:hAnsi="Arial"/>
      <w:color w:val="000000"/>
      <w:sz w:val="20"/>
      <w:lang w:eastAsia="en-US"/>
    </w:rPr>
  </w:style>
  <w:style w:type="paragraph" w:customStyle="1" w:styleId="T1">
    <w:name w:val="T 1"/>
    <w:basedOn w:val="Normal"/>
    <w:next w:val="Normal"/>
    <w:rsid w:val="00C719A1"/>
    <w:pPr>
      <w:keepNext/>
      <w:spacing w:after="240"/>
      <w:ind w:firstLine="567"/>
      <w:jc w:val="center"/>
    </w:pPr>
    <w:rPr>
      <w:rFonts w:ascii="Arial" w:hAnsi="Arial"/>
      <w:b/>
      <w:caps/>
      <w:color w:val="000000"/>
      <w:sz w:val="36"/>
      <w:lang w:eastAsia="en-US"/>
    </w:rPr>
  </w:style>
  <w:style w:type="paragraph" w:customStyle="1" w:styleId="T2">
    <w:name w:val="T 2"/>
    <w:basedOn w:val="Normal"/>
    <w:rsid w:val="00C719A1"/>
    <w:pPr>
      <w:keepNext/>
      <w:numPr>
        <w:ilvl w:val="5"/>
        <w:numId w:val="62"/>
      </w:numPr>
      <w:tabs>
        <w:tab w:val="num" w:pos="360"/>
      </w:tabs>
      <w:spacing w:before="240" w:after="240"/>
      <w:jc w:val="center"/>
    </w:pPr>
    <w:rPr>
      <w:rFonts w:ascii="Arial" w:hAnsi="Arial"/>
      <w:b/>
      <w:caps/>
      <w:color w:val="FF6600"/>
      <w:sz w:val="32"/>
      <w:lang w:eastAsia="en-US"/>
    </w:rPr>
  </w:style>
  <w:style w:type="paragraph" w:customStyle="1" w:styleId="T3">
    <w:name w:val="T 3"/>
    <w:basedOn w:val="Normal"/>
    <w:rsid w:val="00C719A1"/>
    <w:pPr>
      <w:keepNext/>
      <w:tabs>
        <w:tab w:val="num" w:pos="360"/>
      </w:tabs>
      <w:spacing w:after="240"/>
    </w:pPr>
    <w:rPr>
      <w:rFonts w:ascii="Arial" w:hAnsi="Arial"/>
      <w:b/>
      <w:caps/>
      <w:color w:val="000000"/>
      <w:sz w:val="30"/>
      <w:lang w:eastAsia="en-US"/>
    </w:rPr>
  </w:style>
  <w:style w:type="paragraph" w:customStyle="1" w:styleId="T4">
    <w:name w:val="T 4"/>
    <w:basedOn w:val="Normal"/>
    <w:rsid w:val="00C719A1"/>
    <w:pPr>
      <w:keepNext/>
      <w:tabs>
        <w:tab w:val="num" w:pos="360"/>
      </w:tabs>
      <w:jc w:val="center"/>
    </w:pPr>
    <w:rPr>
      <w:rFonts w:ascii="Arial" w:hAnsi="Arial"/>
      <w:b/>
      <w:color w:val="000000"/>
      <w:szCs w:val="28"/>
      <w:lang w:eastAsia="en-US"/>
    </w:rPr>
  </w:style>
  <w:style w:type="paragraph" w:customStyle="1" w:styleId="T5">
    <w:name w:val="T 5"/>
    <w:basedOn w:val="Normal"/>
    <w:rsid w:val="00C719A1"/>
    <w:pPr>
      <w:keepNext/>
      <w:tabs>
        <w:tab w:val="num" w:pos="360"/>
      </w:tabs>
      <w:spacing w:after="240"/>
      <w:jc w:val="center"/>
    </w:pPr>
    <w:rPr>
      <w:rFonts w:ascii="Arial" w:hAnsi="Arial"/>
      <w:b/>
      <w:caps/>
      <w:color w:val="FF9900"/>
      <w:sz w:val="26"/>
      <w:lang w:eastAsia="en-US"/>
    </w:rPr>
  </w:style>
  <w:style w:type="paragraph" w:customStyle="1" w:styleId="T6">
    <w:name w:val="T 6"/>
    <w:basedOn w:val="Normal"/>
    <w:rsid w:val="00C719A1"/>
    <w:pPr>
      <w:keepNext/>
      <w:tabs>
        <w:tab w:val="num" w:pos="360"/>
      </w:tabs>
      <w:spacing w:after="240"/>
      <w:jc w:val="center"/>
    </w:pPr>
    <w:rPr>
      <w:rFonts w:ascii="Arial" w:hAnsi="Arial"/>
      <w:b/>
      <w:smallCaps/>
      <w:color w:val="FF9900"/>
      <w:sz w:val="26"/>
      <w:lang w:eastAsia="en-US"/>
    </w:rPr>
  </w:style>
  <w:style w:type="paragraph" w:customStyle="1" w:styleId="T7">
    <w:name w:val="T 7"/>
    <w:basedOn w:val="Normal"/>
    <w:rsid w:val="00C719A1"/>
    <w:pPr>
      <w:keepNext/>
      <w:tabs>
        <w:tab w:val="num" w:pos="360"/>
      </w:tabs>
      <w:spacing w:after="240"/>
      <w:jc w:val="center"/>
    </w:pPr>
    <w:rPr>
      <w:rFonts w:ascii="Arial" w:hAnsi="Arial"/>
      <w:b/>
      <w:smallCaps/>
      <w:color w:val="FF9900"/>
      <w:lang w:eastAsia="en-US"/>
    </w:rPr>
  </w:style>
  <w:style w:type="paragraph" w:customStyle="1" w:styleId="T8">
    <w:name w:val="T 8"/>
    <w:basedOn w:val="Normal"/>
    <w:rsid w:val="00C719A1"/>
    <w:pPr>
      <w:keepNext/>
      <w:tabs>
        <w:tab w:val="num" w:pos="360"/>
      </w:tabs>
      <w:spacing w:after="240"/>
      <w:jc w:val="center"/>
    </w:pPr>
    <w:rPr>
      <w:rFonts w:ascii="Arial" w:hAnsi="Arial"/>
      <w:b/>
      <w:smallCaps/>
      <w:color w:val="FF9900"/>
      <w:sz w:val="22"/>
      <w:lang w:eastAsia="en-US"/>
    </w:rPr>
  </w:style>
  <w:style w:type="paragraph" w:customStyle="1" w:styleId="T9">
    <w:name w:val="T 9"/>
    <w:basedOn w:val="Normal"/>
    <w:rsid w:val="00C719A1"/>
    <w:pPr>
      <w:keepNext/>
      <w:tabs>
        <w:tab w:val="num" w:pos="360"/>
      </w:tabs>
      <w:spacing w:after="240"/>
      <w:jc w:val="center"/>
    </w:pPr>
    <w:rPr>
      <w:rFonts w:ascii="Arial" w:hAnsi="Arial"/>
      <w:b/>
      <w:smallCaps/>
      <w:color w:val="FF9900"/>
      <w:sz w:val="20"/>
      <w:lang w:eastAsia="en-US"/>
    </w:rPr>
  </w:style>
  <w:style w:type="paragraph" w:customStyle="1" w:styleId="TI1">
    <w:name w:val="TI 1"/>
    <w:basedOn w:val="Normal"/>
    <w:next w:val="T3"/>
    <w:rsid w:val="00C719A1"/>
    <w:pPr>
      <w:keepNext/>
      <w:tabs>
        <w:tab w:val="num" w:pos="360"/>
      </w:tabs>
      <w:spacing w:after="240"/>
      <w:jc w:val="center"/>
    </w:pPr>
    <w:rPr>
      <w:rFonts w:ascii="Arial" w:hAnsi="Arial"/>
      <w:b/>
      <w:bCs/>
      <w:caps/>
      <w:color w:val="0000FF"/>
      <w:sz w:val="32"/>
      <w:lang w:eastAsia="en-US"/>
    </w:rPr>
  </w:style>
  <w:style w:type="paragraph" w:customStyle="1" w:styleId="TI2">
    <w:name w:val="TI 2"/>
    <w:basedOn w:val="Normal"/>
    <w:next w:val="T4"/>
    <w:rsid w:val="00C719A1"/>
    <w:pPr>
      <w:keepNext/>
      <w:numPr>
        <w:ilvl w:val="5"/>
        <w:numId w:val="63"/>
      </w:numPr>
      <w:tabs>
        <w:tab w:val="num" w:pos="360"/>
      </w:tabs>
      <w:spacing w:after="240"/>
      <w:ind w:left="0"/>
      <w:jc w:val="center"/>
    </w:pPr>
    <w:rPr>
      <w:rFonts w:ascii="Arial" w:hAnsi="Arial"/>
      <w:b/>
      <w:bCs/>
      <w:caps/>
      <w:color w:val="0000FF"/>
      <w:sz w:val="30"/>
      <w:lang w:eastAsia="en-US"/>
    </w:rPr>
  </w:style>
  <w:style w:type="paragraph" w:customStyle="1" w:styleId="TI3">
    <w:name w:val="TI 3"/>
    <w:basedOn w:val="Normal"/>
    <w:next w:val="T4"/>
    <w:rsid w:val="00C719A1"/>
    <w:pPr>
      <w:keepNext/>
      <w:tabs>
        <w:tab w:val="num" w:pos="360"/>
      </w:tabs>
      <w:spacing w:after="240"/>
      <w:jc w:val="center"/>
    </w:pPr>
    <w:rPr>
      <w:rFonts w:ascii="Arial" w:hAnsi="Arial"/>
      <w:b/>
      <w:bCs/>
      <w:caps/>
      <w:color w:val="0000FF"/>
      <w:sz w:val="30"/>
      <w:lang w:eastAsia="en-US"/>
    </w:rPr>
  </w:style>
  <w:style w:type="paragraph" w:customStyle="1" w:styleId="TI4">
    <w:name w:val="TI 4"/>
    <w:basedOn w:val="Normal"/>
    <w:next w:val="T5"/>
    <w:rsid w:val="00C719A1"/>
    <w:pPr>
      <w:keepNext/>
      <w:tabs>
        <w:tab w:val="num" w:pos="360"/>
      </w:tabs>
      <w:spacing w:after="240"/>
      <w:jc w:val="center"/>
    </w:pPr>
    <w:rPr>
      <w:rFonts w:ascii="Arial" w:hAnsi="Arial"/>
      <w:b/>
      <w:bCs/>
      <w:caps/>
      <w:color w:val="0000FF"/>
      <w:sz w:val="28"/>
      <w:lang w:eastAsia="en-US"/>
    </w:rPr>
  </w:style>
  <w:style w:type="paragraph" w:customStyle="1" w:styleId="TI5">
    <w:name w:val="TI 5"/>
    <w:basedOn w:val="Normal"/>
    <w:next w:val="T6"/>
    <w:rsid w:val="00C719A1"/>
    <w:pPr>
      <w:keepNext/>
      <w:tabs>
        <w:tab w:val="num" w:pos="360"/>
      </w:tabs>
      <w:spacing w:after="240"/>
      <w:jc w:val="center"/>
    </w:pPr>
    <w:rPr>
      <w:rFonts w:ascii="Arial" w:hAnsi="Arial"/>
      <w:b/>
      <w:bCs/>
      <w:caps/>
      <w:color w:val="0000FF"/>
      <w:sz w:val="26"/>
      <w:lang w:eastAsia="en-US"/>
    </w:rPr>
  </w:style>
  <w:style w:type="paragraph" w:customStyle="1" w:styleId="TI6">
    <w:name w:val="TI 6"/>
    <w:basedOn w:val="Normal"/>
    <w:next w:val="T7"/>
    <w:rsid w:val="00C719A1"/>
    <w:pPr>
      <w:keepNext/>
      <w:tabs>
        <w:tab w:val="num" w:pos="360"/>
        <w:tab w:val="num" w:pos="1854"/>
      </w:tabs>
      <w:spacing w:after="240"/>
      <w:ind w:firstLine="1134"/>
      <w:jc w:val="center"/>
    </w:pPr>
    <w:rPr>
      <w:rFonts w:ascii="Arial" w:hAnsi="Arial"/>
      <w:b/>
      <w:bCs/>
      <w:caps/>
      <w:color w:val="0000FF"/>
      <w:lang w:eastAsia="en-US"/>
    </w:rPr>
  </w:style>
  <w:style w:type="paragraph" w:customStyle="1" w:styleId="CM22">
    <w:name w:val="CM22"/>
    <w:basedOn w:val="Normal"/>
    <w:next w:val="Normal"/>
    <w:uiPriority w:val="99"/>
    <w:rsid w:val="00C719A1"/>
    <w:pPr>
      <w:widowControl w:val="0"/>
      <w:autoSpaceDE w:val="0"/>
      <w:autoSpaceDN w:val="0"/>
      <w:adjustRightInd w:val="0"/>
    </w:pPr>
    <w:rPr>
      <w:rFonts w:ascii="Arial" w:hAnsi="Arial" w:cs="Arial"/>
    </w:rPr>
  </w:style>
  <w:style w:type="paragraph" w:customStyle="1" w:styleId="B2">
    <w:name w:val="B 2"/>
    <w:basedOn w:val="Normal"/>
    <w:rsid w:val="00C719A1"/>
    <w:pPr>
      <w:numPr>
        <w:numId w:val="64"/>
      </w:numPr>
      <w:spacing w:before="60" w:after="60"/>
      <w:jc w:val="both"/>
    </w:pPr>
    <w:rPr>
      <w:rFonts w:ascii="Arial" w:hAnsi="Arial"/>
      <w:color w:val="000000"/>
      <w:sz w:val="20"/>
      <w:lang w:eastAsia="en-US"/>
    </w:rPr>
  </w:style>
  <w:style w:type="paragraph" w:customStyle="1" w:styleId="B4">
    <w:name w:val="B 4"/>
    <w:basedOn w:val="Normal"/>
    <w:rsid w:val="00C719A1"/>
    <w:pPr>
      <w:numPr>
        <w:ilvl w:val="2"/>
        <w:numId w:val="65"/>
      </w:numPr>
      <w:spacing w:before="60" w:after="60"/>
      <w:jc w:val="both"/>
    </w:pPr>
    <w:rPr>
      <w:rFonts w:ascii="Arial" w:hAnsi="Arial"/>
      <w:bCs/>
      <w:color w:val="000000"/>
      <w:sz w:val="20"/>
      <w:lang w:eastAsia="en-US"/>
    </w:rPr>
  </w:style>
  <w:style w:type="paragraph" w:customStyle="1" w:styleId="B5">
    <w:name w:val="B 5"/>
    <w:basedOn w:val="Normal"/>
    <w:rsid w:val="00C719A1"/>
    <w:pPr>
      <w:numPr>
        <w:ilvl w:val="3"/>
        <w:numId w:val="66"/>
      </w:numPr>
      <w:tabs>
        <w:tab w:val="num" w:pos="2187"/>
      </w:tabs>
      <w:spacing w:before="60" w:after="60"/>
      <w:jc w:val="both"/>
    </w:pPr>
    <w:rPr>
      <w:rFonts w:ascii="Arial" w:hAnsi="Arial"/>
      <w:bCs/>
      <w:color w:val="000000"/>
      <w:sz w:val="20"/>
      <w:lang w:eastAsia="en-US"/>
    </w:rPr>
  </w:style>
  <w:style w:type="paragraph" w:customStyle="1" w:styleId="B6">
    <w:name w:val="B 6"/>
    <w:basedOn w:val="Normal"/>
    <w:rsid w:val="00C719A1"/>
    <w:pPr>
      <w:numPr>
        <w:ilvl w:val="4"/>
        <w:numId w:val="67"/>
      </w:numPr>
      <w:tabs>
        <w:tab w:val="clear" w:pos="2187"/>
        <w:tab w:val="num" w:pos="3402"/>
      </w:tabs>
      <w:spacing w:after="240"/>
      <w:ind w:left="3402"/>
      <w:jc w:val="both"/>
    </w:pPr>
    <w:rPr>
      <w:rFonts w:ascii="Arial" w:hAnsi="Arial"/>
      <w:bCs/>
      <w:color w:val="000000"/>
      <w:sz w:val="20"/>
      <w:lang w:eastAsia="en-US"/>
    </w:rPr>
  </w:style>
  <w:style w:type="paragraph" w:customStyle="1" w:styleId="B7">
    <w:name w:val="B 7"/>
    <w:basedOn w:val="Normal"/>
    <w:rsid w:val="00C719A1"/>
    <w:pPr>
      <w:numPr>
        <w:ilvl w:val="5"/>
        <w:numId w:val="68"/>
      </w:numPr>
      <w:tabs>
        <w:tab w:val="num" w:pos="360"/>
      </w:tabs>
      <w:spacing w:after="240"/>
      <w:ind w:left="0" w:firstLine="0"/>
      <w:jc w:val="both"/>
    </w:pPr>
    <w:rPr>
      <w:rFonts w:ascii="Arial" w:hAnsi="Arial"/>
      <w:bCs/>
      <w:color w:val="000000"/>
      <w:sz w:val="20"/>
      <w:lang w:eastAsia="en-US"/>
    </w:rPr>
  </w:style>
  <w:style w:type="paragraph" w:customStyle="1" w:styleId="B8">
    <w:name w:val="B 8"/>
    <w:basedOn w:val="Normal"/>
    <w:rsid w:val="00C719A1"/>
    <w:pPr>
      <w:numPr>
        <w:ilvl w:val="6"/>
        <w:numId w:val="69"/>
      </w:numPr>
      <w:tabs>
        <w:tab w:val="num" w:pos="360"/>
      </w:tabs>
      <w:spacing w:after="240"/>
      <w:ind w:left="0" w:firstLine="0"/>
      <w:jc w:val="both"/>
    </w:pPr>
    <w:rPr>
      <w:rFonts w:ascii="Arial" w:hAnsi="Arial"/>
      <w:bCs/>
      <w:color w:val="000000"/>
      <w:sz w:val="20"/>
      <w:lang w:eastAsia="en-US"/>
    </w:rPr>
  </w:style>
  <w:style w:type="paragraph" w:customStyle="1" w:styleId="B9">
    <w:name w:val="B 9"/>
    <w:basedOn w:val="Normal"/>
    <w:rsid w:val="00C719A1"/>
    <w:pPr>
      <w:numPr>
        <w:ilvl w:val="6"/>
        <w:numId w:val="70"/>
      </w:numPr>
      <w:tabs>
        <w:tab w:val="num" w:pos="360"/>
        <w:tab w:val="num" w:pos="4536"/>
      </w:tabs>
      <w:spacing w:after="240"/>
      <w:ind w:left="0" w:firstLine="0"/>
      <w:jc w:val="both"/>
    </w:pPr>
    <w:rPr>
      <w:rFonts w:ascii="Arial" w:hAnsi="Arial"/>
      <w:bCs/>
      <w:color w:val="000000"/>
      <w:sz w:val="20"/>
      <w:lang w:eastAsia="en-US"/>
    </w:rPr>
  </w:style>
  <w:style w:type="paragraph" w:customStyle="1" w:styleId="DecimalAligned">
    <w:name w:val="Decimal Aligned"/>
    <w:basedOn w:val="Normal"/>
    <w:uiPriority w:val="40"/>
    <w:qFormat/>
    <w:rsid w:val="00C719A1"/>
    <w:pPr>
      <w:tabs>
        <w:tab w:val="decimal" w:pos="360"/>
      </w:tabs>
      <w:spacing w:after="200" w:line="276" w:lineRule="auto"/>
    </w:pPr>
    <w:rPr>
      <w:rFonts w:ascii="Calibri" w:eastAsia="MS Mincho" w:hAnsi="Calibri" w:cs="Arial"/>
      <w:sz w:val="22"/>
      <w:szCs w:val="22"/>
      <w:lang w:eastAsia="en-US"/>
    </w:rPr>
  </w:style>
  <w:style w:type="paragraph" w:customStyle="1" w:styleId="Odlomakpopisa1">
    <w:name w:val="Odlomak popisa1"/>
    <w:basedOn w:val="Normal"/>
    <w:rsid w:val="00C719A1"/>
    <w:pPr>
      <w:suppressAutoHyphens/>
      <w:spacing w:after="120"/>
      <w:ind w:left="720"/>
    </w:pPr>
    <w:rPr>
      <w:rFonts w:ascii="Calibri" w:eastAsia="Calibri" w:hAnsi="Calibri" w:cs="Calibri"/>
      <w:color w:val="000000"/>
      <w:kern w:val="2"/>
      <w:sz w:val="22"/>
      <w:szCs w:val="22"/>
      <w:lang w:eastAsia="en-US"/>
    </w:rPr>
  </w:style>
  <w:style w:type="paragraph" w:customStyle="1" w:styleId="Naslov1">
    <w:name w:val="Naslov1"/>
    <w:basedOn w:val="Normal"/>
    <w:next w:val="BodyText"/>
    <w:rsid w:val="00C719A1"/>
    <w:pPr>
      <w:keepNext/>
      <w:suppressAutoHyphens/>
      <w:spacing w:before="240" w:after="120"/>
    </w:pPr>
    <w:rPr>
      <w:rFonts w:ascii="Arial" w:eastAsia="Lucida Sans Unicode" w:hAnsi="Arial" w:cs="Mangal"/>
      <w:sz w:val="28"/>
      <w:szCs w:val="28"/>
      <w:lang w:eastAsia="ar-SA"/>
    </w:rPr>
  </w:style>
  <w:style w:type="paragraph" w:customStyle="1" w:styleId="Opis">
    <w:name w:val="Opis"/>
    <w:basedOn w:val="Normal"/>
    <w:rsid w:val="00C719A1"/>
    <w:pPr>
      <w:suppressLineNumbers/>
      <w:suppressAutoHyphens/>
      <w:spacing w:before="120" w:after="120"/>
    </w:pPr>
    <w:rPr>
      <w:rFonts w:cs="Mangal"/>
      <w:i/>
      <w:iCs/>
      <w:lang w:eastAsia="ar-SA"/>
    </w:rPr>
  </w:style>
  <w:style w:type="paragraph" w:customStyle="1" w:styleId="Indeks">
    <w:name w:val="Indeks"/>
    <w:basedOn w:val="Normal"/>
    <w:rsid w:val="00C719A1"/>
    <w:pPr>
      <w:suppressLineNumbers/>
      <w:suppressAutoHyphens/>
    </w:pPr>
    <w:rPr>
      <w:rFonts w:cs="Mangal"/>
      <w:lang w:eastAsia="ar-SA"/>
    </w:rPr>
  </w:style>
  <w:style w:type="paragraph" w:customStyle="1" w:styleId="informal">
    <w:name w:val="informal"/>
    <w:basedOn w:val="Normal"/>
    <w:rsid w:val="00C719A1"/>
    <w:pPr>
      <w:suppressAutoHyphens/>
      <w:spacing w:before="280" w:after="280"/>
    </w:pPr>
    <w:rPr>
      <w:rFonts w:ascii="Verdana" w:hAnsi="Verdana"/>
      <w:color w:val="333333"/>
      <w:sz w:val="15"/>
      <w:szCs w:val="15"/>
      <w:lang w:eastAsia="ar-SA"/>
    </w:rPr>
  </w:style>
  <w:style w:type="paragraph" w:customStyle="1" w:styleId="Kartadokumenta1">
    <w:name w:val="Karta dokumenta1"/>
    <w:basedOn w:val="Normal"/>
    <w:rsid w:val="00C719A1"/>
    <w:pPr>
      <w:shd w:val="clear" w:color="auto" w:fill="000080"/>
      <w:suppressAutoHyphens/>
    </w:pPr>
    <w:rPr>
      <w:rFonts w:ascii="Tahoma" w:hAnsi="Tahoma" w:cs="Tahoma"/>
      <w:sz w:val="20"/>
      <w:szCs w:val="20"/>
      <w:lang w:eastAsia="ar-SA"/>
    </w:rPr>
  </w:style>
  <w:style w:type="paragraph" w:customStyle="1" w:styleId="Bezproreda1">
    <w:name w:val="Bez proreda1"/>
    <w:link w:val="NoSpacingChar"/>
    <w:qFormat/>
    <w:rsid w:val="00C719A1"/>
    <w:pPr>
      <w:suppressAutoHyphens/>
      <w:spacing w:after="0" w:line="240" w:lineRule="auto"/>
    </w:pPr>
    <w:rPr>
      <w:rFonts w:ascii="Calibri" w:eastAsia="Arial" w:hAnsi="Calibri" w:cs="Calibri"/>
      <w:sz w:val="22"/>
      <w:szCs w:val="22"/>
      <w:lang w:eastAsia="ar-SA"/>
    </w:rPr>
  </w:style>
  <w:style w:type="paragraph" w:customStyle="1" w:styleId="Sadrajitablice">
    <w:name w:val="Sadržaji tablice"/>
    <w:basedOn w:val="Normal"/>
    <w:rsid w:val="00C719A1"/>
    <w:pPr>
      <w:suppressLineNumbers/>
      <w:suppressAutoHyphens/>
    </w:pPr>
    <w:rPr>
      <w:lang w:eastAsia="ar-SA"/>
    </w:rPr>
  </w:style>
  <w:style w:type="paragraph" w:customStyle="1" w:styleId="Naslovtablice">
    <w:name w:val="Naslov tablice"/>
    <w:basedOn w:val="Sadrajitablice"/>
    <w:rsid w:val="00C719A1"/>
    <w:pPr>
      <w:jc w:val="center"/>
    </w:pPr>
    <w:rPr>
      <w:b/>
      <w:bCs/>
    </w:rPr>
  </w:style>
  <w:style w:type="character" w:customStyle="1" w:styleId="st1">
    <w:name w:val="st1"/>
    <w:basedOn w:val="DefaultParagraphFont"/>
    <w:rsid w:val="00C719A1"/>
  </w:style>
  <w:style w:type="character" w:customStyle="1" w:styleId="apple-converted-space">
    <w:name w:val="apple-converted-space"/>
    <w:basedOn w:val="DefaultParagraphFont"/>
    <w:rsid w:val="00C719A1"/>
  </w:style>
  <w:style w:type="character" w:customStyle="1" w:styleId="apple-style-span">
    <w:name w:val="apple-style-span"/>
    <w:basedOn w:val="DefaultParagraphFont"/>
    <w:rsid w:val="00C719A1"/>
  </w:style>
  <w:style w:type="character" w:customStyle="1" w:styleId="WW8Num2z0">
    <w:name w:val="WW8Num2z0"/>
    <w:rsid w:val="00C719A1"/>
    <w:rPr>
      <w:rFonts w:ascii="Times New Roman" w:hAnsi="Times New Roman" w:cs="Times New Roman" w:hint="default"/>
    </w:rPr>
  </w:style>
  <w:style w:type="character" w:customStyle="1" w:styleId="WW8Num3z0">
    <w:name w:val="WW8Num3z0"/>
    <w:rsid w:val="00C719A1"/>
    <w:rPr>
      <w:b/>
      <w:bCs w:val="0"/>
    </w:rPr>
  </w:style>
  <w:style w:type="character" w:customStyle="1" w:styleId="WW8Num4z0">
    <w:name w:val="WW8Num4z0"/>
    <w:rsid w:val="00C719A1"/>
    <w:rPr>
      <w:b w:val="0"/>
      <w:bCs w:val="0"/>
    </w:rPr>
  </w:style>
  <w:style w:type="character" w:customStyle="1" w:styleId="Absatz-Standardschriftart">
    <w:name w:val="Absatz-Standardschriftart"/>
    <w:rsid w:val="00C719A1"/>
  </w:style>
  <w:style w:type="character" w:customStyle="1" w:styleId="WW8Num1z0">
    <w:name w:val="WW8Num1z0"/>
    <w:rsid w:val="00C719A1"/>
    <w:rPr>
      <w:rFonts w:ascii="Times New Roman" w:eastAsia="Times New Roman" w:hAnsi="Times New Roman" w:cs="Times New Roman" w:hint="default"/>
    </w:rPr>
  </w:style>
  <w:style w:type="character" w:customStyle="1" w:styleId="WW8Num1z1">
    <w:name w:val="WW8Num1z1"/>
    <w:rsid w:val="00C719A1"/>
    <w:rPr>
      <w:rFonts w:ascii="Courier New" w:hAnsi="Courier New" w:cs="Courier New" w:hint="default"/>
    </w:rPr>
  </w:style>
  <w:style w:type="character" w:customStyle="1" w:styleId="WW8Num1z2">
    <w:name w:val="WW8Num1z2"/>
    <w:rsid w:val="00C719A1"/>
    <w:rPr>
      <w:rFonts w:ascii="Wingdings" w:hAnsi="Wingdings" w:hint="default"/>
    </w:rPr>
  </w:style>
  <w:style w:type="character" w:customStyle="1" w:styleId="WW8Num1z3">
    <w:name w:val="WW8Num1z3"/>
    <w:rsid w:val="00C719A1"/>
    <w:rPr>
      <w:rFonts w:ascii="Symbol" w:hAnsi="Symbol" w:hint="default"/>
    </w:rPr>
  </w:style>
  <w:style w:type="character" w:customStyle="1" w:styleId="WW8Num5z0">
    <w:name w:val="WW8Num5z0"/>
    <w:rsid w:val="00C719A1"/>
    <w:rPr>
      <w:b/>
      <w:bCs w:val="0"/>
      <w:i w:val="0"/>
      <w:iCs w:val="0"/>
    </w:rPr>
  </w:style>
  <w:style w:type="character" w:customStyle="1" w:styleId="WW8Num13z0">
    <w:name w:val="WW8Num13z0"/>
    <w:rsid w:val="00C719A1"/>
    <w:rPr>
      <w:b/>
      <w:bCs w:val="0"/>
    </w:rPr>
  </w:style>
  <w:style w:type="character" w:customStyle="1" w:styleId="WW8Num14z0">
    <w:name w:val="WW8Num14z0"/>
    <w:rsid w:val="00C719A1"/>
    <w:rPr>
      <w:color w:val="auto"/>
      <w:sz w:val="20"/>
    </w:rPr>
  </w:style>
  <w:style w:type="character" w:customStyle="1" w:styleId="WW8Num15z0">
    <w:name w:val="WW8Num15z0"/>
    <w:rsid w:val="00C719A1"/>
    <w:rPr>
      <w:color w:val="auto"/>
      <w:sz w:val="20"/>
    </w:rPr>
  </w:style>
  <w:style w:type="character" w:customStyle="1" w:styleId="WW8Num17z0">
    <w:name w:val="WW8Num17z0"/>
    <w:rsid w:val="00C719A1"/>
    <w:rPr>
      <w:b w:val="0"/>
      <w:bCs w:val="0"/>
    </w:rPr>
  </w:style>
  <w:style w:type="character" w:customStyle="1" w:styleId="WW8Num19z0">
    <w:name w:val="WW8Num19z0"/>
    <w:rsid w:val="00C719A1"/>
    <w:rPr>
      <w:rFonts w:ascii="Times New Roman" w:eastAsia="Times New Roman" w:hAnsi="Times New Roman" w:cs="Times New Roman" w:hint="default"/>
    </w:rPr>
  </w:style>
  <w:style w:type="character" w:customStyle="1" w:styleId="WW8Num19z1">
    <w:name w:val="WW8Num19z1"/>
    <w:rsid w:val="00C719A1"/>
    <w:rPr>
      <w:rFonts w:ascii="Courier New" w:hAnsi="Courier New" w:cs="Courier New" w:hint="default"/>
    </w:rPr>
  </w:style>
  <w:style w:type="character" w:customStyle="1" w:styleId="WW8Num19z3">
    <w:name w:val="WW8Num19z3"/>
    <w:rsid w:val="00C719A1"/>
    <w:rPr>
      <w:rFonts w:ascii="Symbol" w:hAnsi="Symbol" w:hint="default"/>
    </w:rPr>
  </w:style>
  <w:style w:type="character" w:customStyle="1" w:styleId="WW8Num19z5">
    <w:name w:val="WW8Num19z5"/>
    <w:rsid w:val="00C719A1"/>
    <w:rPr>
      <w:rFonts w:ascii="Wingdings" w:hAnsi="Wingdings" w:hint="default"/>
    </w:rPr>
  </w:style>
  <w:style w:type="character" w:customStyle="1" w:styleId="WW8Num21z0">
    <w:name w:val="WW8Num21z0"/>
    <w:rsid w:val="00C719A1"/>
    <w:rPr>
      <w:b/>
      <w:bCs w:val="0"/>
    </w:rPr>
  </w:style>
  <w:style w:type="character" w:customStyle="1" w:styleId="WW8Num30z0">
    <w:name w:val="WW8Num30z0"/>
    <w:rsid w:val="00C719A1"/>
    <w:rPr>
      <w:rFonts w:ascii="Symbol" w:hAnsi="Symbol" w:hint="default"/>
    </w:rPr>
  </w:style>
  <w:style w:type="character" w:customStyle="1" w:styleId="WW8Num30z1">
    <w:name w:val="WW8Num30z1"/>
    <w:rsid w:val="00C719A1"/>
    <w:rPr>
      <w:rFonts w:ascii="Courier New" w:hAnsi="Courier New" w:cs="Courier New" w:hint="default"/>
    </w:rPr>
  </w:style>
  <w:style w:type="character" w:customStyle="1" w:styleId="WW8Num30z2">
    <w:name w:val="WW8Num30z2"/>
    <w:rsid w:val="00C719A1"/>
    <w:rPr>
      <w:rFonts w:ascii="Wingdings" w:hAnsi="Wingdings" w:hint="default"/>
    </w:rPr>
  </w:style>
  <w:style w:type="character" w:customStyle="1" w:styleId="WW8Num31z0">
    <w:name w:val="WW8Num31z0"/>
    <w:rsid w:val="00C719A1"/>
    <w:rPr>
      <w:rFonts w:ascii="Times New Roman" w:eastAsia="Times New Roman" w:hAnsi="Times New Roman" w:cs="Times New Roman" w:hint="default"/>
    </w:rPr>
  </w:style>
  <w:style w:type="character" w:customStyle="1" w:styleId="WW8Num31z2">
    <w:name w:val="WW8Num31z2"/>
    <w:rsid w:val="00C719A1"/>
    <w:rPr>
      <w:rFonts w:ascii="Wingdings" w:hAnsi="Wingdings" w:hint="default"/>
    </w:rPr>
  </w:style>
  <w:style w:type="character" w:customStyle="1" w:styleId="WW8Num31z3">
    <w:name w:val="WW8Num31z3"/>
    <w:rsid w:val="00C719A1"/>
    <w:rPr>
      <w:rFonts w:ascii="Symbol" w:hAnsi="Symbol" w:hint="default"/>
    </w:rPr>
  </w:style>
  <w:style w:type="character" w:customStyle="1" w:styleId="WW8Num31z4">
    <w:name w:val="WW8Num31z4"/>
    <w:rsid w:val="00C719A1"/>
    <w:rPr>
      <w:rFonts w:ascii="Courier New" w:hAnsi="Courier New" w:cs="Courier New" w:hint="default"/>
    </w:rPr>
  </w:style>
  <w:style w:type="character" w:customStyle="1" w:styleId="WW8Num32z0">
    <w:name w:val="WW8Num32z0"/>
    <w:rsid w:val="00C719A1"/>
    <w:rPr>
      <w:rFonts w:ascii="Symbol" w:hAnsi="Symbol" w:hint="default"/>
    </w:rPr>
  </w:style>
  <w:style w:type="character" w:customStyle="1" w:styleId="WW8Num32z1">
    <w:name w:val="WW8Num32z1"/>
    <w:rsid w:val="00C719A1"/>
    <w:rPr>
      <w:rFonts w:ascii="Courier New" w:hAnsi="Courier New" w:cs="Courier New" w:hint="default"/>
    </w:rPr>
  </w:style>
  <w:style w:type="character" w:customStyle="1" w:styleId="WW8Num32z2">
    <w:name w:val="WW8Num32z2"/>
    <w:rsid w:val="00C719A1"/>
    <w:rPr>
      <w:rFonts w:ascii="Wingdings" w:hAnsi="Wingdings" w:hint="default"/>
    </w:rPr>
  </w:style>
  <w:style w:type="character" w:customStyle="1" w:styleId="WW8Num34z0">
    <w:name w:val="WW8Num34z0"/>
    <w:rsid w:val="00C719A1"/>
    <w:rPr>
      <w:b/>
      <w:bCs w:val="0"/>
      <w:sz w:val="20"/>
    </w:rPr>
  </w:style>
  <w:style w:type="character" w:customStyle="1" w:styleId="WW8Num40z0">
    <w:name w:val="WW8Num40z0"/>
    <w:rsid w:val="00C719A1"/>
    <w:rPr>
      <w:rFonts w:ascii="Symbol" w:hAnsi="Symbol" w:hint="default"/>
    </w:rPr>
  </w:style>
  <w:style w:type="character" w:customStyle="1" w:styleId="WW8Num40z1">
    <w:name w:val="WW8Num40z1"/>
    <w:rsid w:val="00C719A1"/>
    <w:rPr>
      <w:rFonts w:ascii="Courier New" w:hAnsi="Courier New" w:cs="Courier New" w:hint="default"/>
    </w:rPr>
  </w:style>
  <w:style w:type="character" w:customStyle="1" w:styleId="WW8Num40z2">
    <w:name w:val="WW8Num40z2"/>
    <w:rsid w:val="00C719A1"/>
    <w:rPr>
      <w:rFonts w:ascii="Wingdings" w:hAnsi="Wingdings" w:hint="default"/>
    </w:rPr>
  </w:style>
  <w:style w:type="character" w:customStyle="1" w:styleId="WW8Num41z0">
    <w:name w:val="WW8Num41z0"/>
    <w:rsid w:val="00C719A1"/>
    <w:rPr>
      <w:b/>
      <w:bCs w:val="0"/>
      <w:strike w:val="0"/>
      <w:dstrike w:val="0"/>
      <w:u w:val="none"/>
      <w:effect w:val="none"/>
    </w:rPr>
  </w:style>
  <w:style w:type="character" w:customStyle="1" w:styleId="WW8Num42z0">
    <w:name w:val="WW8Num42z0"/>
    <w:rsid w:val="00C719A1"/>
    <w:rPr>
      <w:rFonts w:ascii="Times New Roman" w:eastAsia="Times New Roman" w:hAnsi="Times New Roman" w:cs="Times New Roman" w:hint="default"/>
    </w:rPr>
  </w:style>
  <w:style w:type="character" w:customStyle="1" w:styleId="WW8Num42z1">
    <w:name w:val="WW8Num42z1"/>
    <w:rsid w:val="00C719A1"/>
    <w:rPr>
      <w:rFonts w:ascii="Courier New" w:hAnsi="Courier New" w:cs="Courier New" w:hint="default"/>
    </w:rPr>
  </w:style>
  <w:style w:type="character" w:customStyle="1" w:styleId="WW8Num42z2">
    <w:name w:val="WW8Num42z2"/>
    <w:rsid w:val="00C719A1"/>
    <w:rPr>
      <w:rFonts w:ascii="Wingdings" w:hAnsi="Wingdings" w:hint="default"/>
    </w:rPr>
  </w:style>
  <w:style w:type="character" w:customStyle="1" w:styleId="WW8Num42z3">
    <w:name w:val="WW8Num42z3"/>
    <w:rsid w:val="00C719A1"/>
    <w:rPr>
      <w:rFonts w:ascii="Symbol" w:hAnsi="Symbol" w:hint="default"/>
    </w:rPr>
  </w:style>
  <w:style w:type="character" w:customStyle="1" w:styleId="WW8Num51z0">
    <w:name w:val="WW8Num51z0"/>
    <w:rsid w:val="00C719A1"/>
    <w:rPr>
      <w:b/>
      <w:bCs w:val="0"/>
      <w:strike w:val="0"/>
      <w:dstrike w:val="0"/>
      <w:u w:val="none"/>
      <w:effect w:val="none"/>
    </w:rPr>
  </w:style>
  <w:style w:type="character" w:customStyle="1" w:styleId="WW8Num52z0">
    <w:name w:val="WW8Num52z0"/>
    <w:rsid w:val="00C719A1"/>
    <w:rPr>
      <w:color w:val="auto"/>
      <w:sz w:val="20"/>
    </w:rPr>
  </w:style>
  <w:style w:type="character" w:customStyle="1" w:styleId="Zadanifontodlomka1">
    <w:name w:val="Zadani font odlomka1"/>
    <w:rsid w:val="00C719A1"/>
  </w:style>
  <w:style w:type="character" w:customStyle="1" w:styleId="uvlaka3Char">
    <w:name w:val="uvlaka 3 Char"/>
    <w:rsid w:val="00C719A1"/>
    <w:rPr>
      <w:sz w:val="24"/>
      <w:szCs w:val="24"/>
      <w:lang w:val="hr-HR" w:eastAsia="ar-SA" w:bidi="ar-SA"/>
    </w:rPr>
  </w:style>
  <w:style w:type="character" w:customStyle="1" w:styleId="Char">
    <w:name w:val="Char"/>
    <w:rsid w:val="00C719A1"/>
    <w:rPr>
      <w:b/>
      <w:bCs/>
      <w:sz w:val="36"/>
      <w:szCs w:val="36"/>
    </w:rPr>
  </w:style>
  <w:style w:type="character" w:customStyle="1" w:styleId="WW-Char">
    <w:name w:val="WW- Char"/>
    <w:rsid w:val="00C719A1"/>
    <w:rPr>
      <w:b/>
      <w:bCs/>
      <w:sz w:val="27"/>
      <w:szCs w:val="27"/>
    </w:rPr>
  </w:style>
  <w:style w:type="character" w:customStyle="1" w:styleId="WW-Char1">
    <w:name w:val="WW- Char1"/>
    <w:rsid w:val="00C719A1"/>
    <w:rPr>
      <w:sz w:val="24"/>
      <w:szCs w:val="24"/>
    </w:rPr>
  </w:style>
  <w:style w:type="character" w:customStyle="1" w:styleId="WW-Char12">
    <w:name w:val="WW- Char12"/>
    <w:rsid w:val="00C719A1"/>
    <w:rPr>
      <w:sz w:val="24"/>
      <w:szCs w:val="24"/>
    </w:rPr>
  </w:style>
  <w:style w:type="character" w:customStyle="1" w:styleId="WW-Char123">
    <w:name w:val="WW- Char123"/>
    <w:rsid w:val="00C719A1"/>
    <w:rPr>
      <w:sz w:val="24"/>
      <w:szCs w:val="24"/>
      <w:lang w:val="en-US"/>
    </w:rPr>
  </w:style>
  <w:style w:type="paragraph" w:customStyle="1" w:styleId="xmsolistparagraph">
    <w:name w:val="x_msolistparagraph"/>
    <w:basedOn w:val="Normal"/>
    <w:rsid w:val="00C719A1"/>
    <w:pPr>
      <w:spacing w:before="100" w:beforeAutospacing="1" w:after="100" w:afterAutospacing="1"/>
    </w:pPr>
  </w:style>
  <w:style w:type="paragraph" w:customStyle="1" w:styleId="xxxmsonormal">
    <w:name w:val="x_xxmsonormal"/>
    <w:basedOn w:val="Normal"/>
    <w:rsid w:val="00C719A1"/>
    <w:pPr>
      <w:spacing w:before="100" w:beforeAutospacing="1" w:after="100" w:afterAutospacing="1"/>
    </w:pPr>
  </w:style>
  <w:style w:type="character" w:customStyle="1" w:styleId="xapple-converted-space">
    <w:name w:val="x_apple-converted-space"/>
    <w:basedOn w:val="DefaultParagraphFont"/>
    <w:rsid w:val="00C719A1"/>
  </w:style>
  <w:style w:type="character" w:customStyle="1" w:styleId="shorttext">
    <w:name w:val="short_text"/>
    <w:basedOn w:val="DefaultParagraphFont"/>
    <w:rsid w:val="00C719A1"/>
  </w:style>
  <w:style w:type="paragraph" w:styleId="List">
    <w:name w:val="List"/>
    <w:basedOn w:val="BodyText"/>
    <w:rsid w:val="00C719A1"/>
    <w:pPr>
      <w:suppressAutoHyphens/>
      <w:overflowPunct/>
      <w:autoSpaceDE/>
      <w:autoSpaceDN/>
      <w:adjustRightInd/>
      <w:jc w:val="both"/>
    </w:pPr>
    <w:rPr>
      <w:rFonts w:ascii="Times New Roman" w:hAnsi="Times New Roman" w:cs="Mangal"/>
      <w:color w:val="auto"/>
      <w:sz w:val="24"/>
      <w:szCs w:val="24"/>
      <w:lang w:val="hr-HR" w:eastAsia="ar-SA"/>
    </w:rPr>
  </w:style>
  <w:style w:type="paragraph" w:customStyle="1" w:styleId="Bezproreda2">
    <w:name w:val="Bez proreda2"/>
    <w:rsid w:val="00C719A1"/>
    <w:pPr>
      <w:suppressAutoHyphens/>
      <w:spacing w:after="0" w:line="240" w:lineRule="auto"/>
    </w:pPr>
    <w:rPr>
      <w:rFonts w:ascii="Calibri" w:eastAsia="Arial" w:hAnsi="Calibri" w:cs="Calibri"/>
      <w:sz w:val="22"/>
      <w:szCs w:val="22"/>
      <w:lang w:eastAsia="ar-SA"/>
    </w:rPr>
  </w:style>
  <w:style w:type="character" w:styleId="PageNumber">
    <w:name w:val="page number"/>
    <w:basedOn w:val="DefaultParagraphFont"/>
    <w:rsid w:val="00C719A1"/>
  </w:style>
  <w:style w:type="character" w:customStyle="1" w:styleId="Nerijeenospominjanje1">
    <w:name w:val="Neriješeno spominjanje1"/>
    <w:basedOn w:val="DefaultParagraphFont"/>
    <w:uiPriority w:val="99"/>
    <w:semiHidden/>
    <w:unhideWhenUsed/>
    <w:rsid w:val="00C719A1"/>
    <w:rPr>
      <w:color w:val="605E5C"/>
      <w:shd w:val="clear" w:color="auto" w:fill="E1DFDD"/>
    </w:rPr>
  </w:style>
  <w:style w:type="table" w:customStyle="1" w:styleId="Reetkatablice4">
    <w:name w:val="Rešetka tablice4"/>
    <w:basedOn w:val="TableNormal"/>
    <w:next w:val="TableGrid"/>
    <w:uiPriority w:val="59"/>
    <w:rsid w:val="00C719A1"/>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C719A1"/>
  </w:style>
  <w:style w:type="character" w:customStyle="1" w:styleId="NoSpacingChar">
    <w:name w:val="No Spacing Char"/>
    <w:link w:val="Bezproreda1"/>
    <w:locked/>
    <w:rsid w:val="00C719A1"/>
    <w:rPr>
      <w:rFonts w:ascii="Calibri" w:eastAsia="Arial" w:hAnsi="Calibri" w:cs="Calibri"/>
      <w:sz w:val="22"/>
      <w:szCs w:val="22"/>
      <w:lang w:eastAsia="ar-SA"/>
    </w:rPr>
  </w:style>
  <w:style w:type="character" w:customStyle="1" w:styleId="Zadanifontodlomka2">
    <w:name w:val="Zadani font odlomka2"/>
    <w:rsid w:val="00C719A1"/>
  </w:style>
  <w:style w:type="paragraph" w:customStyle="1" w:styleId="box8294593">
    <w:name w:val="box_8294593"/>
    <w:basedOn w:val="Normal"/>
    <w:rsid w:val="00C719A1"/>
    <w:pPr>
      <w:spacing w:before="100" w:beforeAutospacing="1" w:after="100" w:afterAutospacing="1"/>
    </w:pPr>
  </w:style>
  <w:style w:type="paragraph" w:styleId="FootnoteText">
    <w:name w:val="footnote text"/>
    <w:basedOn w:val="Normal"/>
    <w:link w:val="FootnoteTextChar"/>
    <w:uiPriority w:val="99"/>
    <w:semiHidden/>
    <w:unhideWhenUsed/>
    <w:rsid w:val="00C719A1"/>
    <w:rPr>
      <w:rFonts w:asciiTheme="minorHAnsi" w:eastAsia="MS Mincho" w:hAnsiTheme="minorHAnsi" w:cstheme="minorBidi"/>
      <w:sz w:val="20"/>
      <w:szCs w:val="20"/>
      <w:lang w:eastAsia="en-US"/>
    </w:rPr>
  </w:style>
  <w:style w:type="character" w:customStyle="1" w:styleId="TekstfusnoteChar2">
    <w:name w:val="Tekst fusnote Char2"/>
    <w:basedOn w:val="DefaultParagraphFont"/>
    <w:uiPriority w:val="99"/>
    <w:semiHidden/>
    <w:rsid w:val="00C719A1"/>
    <w:rPr>
      <w:rFonts w:ascii="Times New Roman" w:eastAsia="Times New Roman" w:hAnsi="Times New Roman" w:cs="Times New Roman"/>
      <w:sz w:val="20"/>
      <w:szCs w:val="20"/>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80073">
      <w:bodyDiv w:val="1"/>
      <w:marLeft w:val="0"/>
      <w:marRight w:val="0"/>
      <w:marTop w:val="0"/>
      <w:marBottom w:val="0"/>
      <w:divBdr>
        <w:top w:val="none" w:sz="0" w:space="0" w:color="auto"/>
        <w:left w:val="none" w:sz="0" w:space="0" w:color="auto"/>
        <w:bottom w:val="none" w:sz="0" w:space="0" w:color="auto"/>
        <w:right w:val="none" w:sz="0" w:space="0" w:color="auto"/>
      </w:divBdr>
    </w:div>
    <w:div w:id="57168029">
      <w:bodyDiv w:val="1"/>
      <w:marLeft w:val="0"/>
      <w:marRight w:val="0"/>
      <w:marTop w:val="0"/>
      <w:marBottom w:val="0"/>
      <w:divBdr>
        <w:top w:val="none" w:sz="0" w:space="0" w:color="auto"/>
        <w:left w:val="none" w:sz="0" w:space="0" w:color="auto"/>
        <w:bottom w:val="none" w:sz="0" w:space="0" w:color="auto"/>
        <w:right w:val="none" w:sz="0" w:space="0" w:color="auto"/>
      </w:divBdr>
    </w:div>
    <w:div w:id="68424982">
      <w:bodyDiv w:val="1"/>
      <w:marLeft w:val="0"/>
      <w:marRight w:val="0"/>
      <w:marTop w:val="0"/>
      <w:marBottom w:val="0"/>
      <w:divBdr>
        <w:top w:val="none" w:sz="0" w:space="0" w:color="auto"/>
        <w:left w:val="none" w:sz="0" w:space="0" w:color="auto"/>
        <w:bottom w:val="none" w:sz="0" w:space="0" w:color="auto"/>
        <w:right w:val="none" w:sz="0" w:space="0" w:color="auto"/>
      </w:divBdr>
      <w:divsChild>
        <w:div w:id="899831394">
          <w:marLeft w:val="547"/>
          <w:marRight w:val="0"/>
          <w:marTop w:val="0"/>
          <w:marBottom w:val="0"/>
          <w:divBdr>
            <w:top w:val="none" w:sz="0" w:space="0" w:color="auto"/>
            <w:left w:val="none" w:sz="0" w:space="0" w:color="auto"/>
            <w:bottom w:val="none" w:sz="0" w:space="0" w:color="auto"/>
            <w:right w:val="none" w:sz="0" w:space="0" w:color="auto"/>
          </w:divBdr>
        </w:div>
      </w:divsChild>
    </w:div>
    <w:div w:id="156307045">
      <w:bodyDiv w:val="1"/>
      <w:marLeft w:val="0"/>
      <w:marRight w:val="0"/>
      <w:marTop w:val="0"/>
      <w:marBottom w:val="0"/>
      <w:divBdr>
        <w:top w:val="none" w:sz="0" w:space="0" w:color="auto"/>
        <w:left w:val="none" w:sz="0" w:space="0" w:color="auto"/>
        <w:bottom w:val="none" w:sz="0" w:space="0" w:color="auto"/>
        <w:right w:val="none" w:sz="0" w:space="0" w:color="auto"/>
      </w:divBdr>
    </w:div>
    <w:div w:id="198397087">
      <w:bodyDiv w:val="1"/>
      <w:marLeft w:val="0"/>
      <w:marRight w:val="0"/>
      <w:marTop w:val="0"/>
      <w:marBottom w:val="0"/>
      <w:divBdr>
        <w:top w:val="none" w:sz="0" w:space="0" w:color="auto"/>
        <w:left w:val="none" w:sz="0" w:space="0" w:color="auto"/>
        <w:bottom w:val="none" w:sz="0" w:space="0" w:color="auto"/>
        <w:right w:val="none" w:sz="0" w:space="0" w:color="auto"/>
      </w:divBdr>
    </w:div>
    <w:div w:id="242373560">
      <w:bodyDiv w:val="1"/>
      <w:marLeft w:val="0"/>
      <w:marRight w:val="0"/>
      <w:marTop w:val="0"/>
      <w:marBottom w:val="0"/>
      <w:divBdr>
        <w:top w:val="none" w:sz="0" w:space="0" w:color="auto"/>
        <w:left w:val="none" w:sz="0" w:space="0" w:color="auto"/>
        <w:bottom w:val="none" w:sz="0" w:space="0" w:color="auto"/>
        <w:right w:val="none" w:sz="0" w:space="0" w:color="auto"/>
      </w:divBdr>
    </w:div>
    <w:div w:id="264268547">
      <w:bodyDiv w:val="1"/>
      <w:marLeft w:val="0"/>
      <w:marRight w:val="0"/>
      <w:marTop w:val="0"/>
      <w:marBottom w:val="0"/>
      <w:divBdr>
        <w:top w:val="none" w:sz="0" w:space="0" w:color="auto"/>
        <w:left w:val="none" w:sz="0" w:space="0" w:color="auto"/>
        <w:bottom w:val="none" w:sz="0" w:space="0" w:color="auto"/>
        <w:right w:val="none" w:sz="0" w:space="0" w:color="auto"/>
      </w:divBdr>
    </w:div>
    <w:div w:id="316031492">
      <w:bodyDiv w:val="1"/>
      <w:marLeft w:val="0"/>
      <w:marRight w:val="0"/>
      <w:marTop w:val="0"/>
      <w:marBottom w:val="0"/>
      <w:divBdr>
        <w:top w:val="none" w:sz="0" w:space="0" w:color="auto"/>
        <w:left w:val="none" w:sz="0" w:space="0" w:color="auto"/>
        <w:bottom w:val="none" w:sz="0" w:space="0" w:color="auto"/>
        <w:right w:val="none" w:sz="0" w:space="0" w:color="auto"/>
      </w:divBdr>
    </w:div>
    <w:div w:id="380176494">
      <w:bodyDiv w:val="1"/>
      <w:marLeft w:val="0"/>
      <w:marRight w:val="0"/>
      <w:marTop w:val="0"/>
      <w:marBottom w:val="0"/>
      <w:divBdr>
        <w:top w:val="none" w:sz="0" w:space="0" w:color="auto"/>
        <w:left w:val="none" w:sz="0" w:space="0" w:color="auto"/>
        <w:bottom w:val="none" w:sz="0" w:space="0" w:color="auto"/>
        <w:right w:val="none" w:sz="0" w:space="0" w:color="auto"/>
      </w:divBdr>
    </w:div>
    <w:div w:id="382674839">
      <w:bodyDiv w:val="1"/>
      <w:marLeft w:val="0"/>
      <w:marRight w:val="0"/>
      <w:marTop w:val="0"/>
      <w:marBottom w:val="0"/>
      <w:divBdr>
        <w:top w:val="none" w:sz="0" w:space="0" w:color="auto"/>
        <w:left w:val="none" w:sz="0" w:space="0" w:color="auto"/>
        <w:bottom w:val="none" w:sz="0" w:space="0" w:color="auto"/>
        <w:right w:val="none" w:sz="0" w:space="0" w:color="auto"/>
      </w:divBdr>
    </w:div>
    <w:div w:id="403647457">
      <w:bodyDiv w:val="1"/>
      <w:marLeft w:val="0"/>
      <w:marRight w:val="0"/>
      <w:marTop w:val="0"/>
      <w:marBottom w:val="0"/>
      <w:divBdr>
        <w:top w:val="none" w:sz="0" w:space="0" w:color="auto"/>
        <w:left w:val="none" w:sz="0" w:space="0" w:color="auto"/>
        <w:bottom w:val="none" w:sz="0" w:space="0" w:color="auto"/>
        <w:right w:val="none" w:sz="0" w:space="0" w:color="auto"/>
      </w:divBdr>
    </w:div>
    <w:div w:id="407000623">
      <w:bodyDiv w:val="1"/>
      <w:marLeft w:val="0"/>
      <w:marRight w:val="0"/>
      <w:marTop w:val="0"/>
      <w:marBottom w:val="0"/>
      <w:divBdr>
        <w:top w:val="none" w:sz="0" w:space="0" w:color="auto"/>
        <w:left w:val="none" w:sz="0" w:space="0" w:color="auto"/>
        <w:bottom w:val="none" w:sz="0" w:space="0" w:color="auto"/>
        <w:right w:val="none" w:sz="0" w:space="0" w:color="auto"/>
      </w:divBdr>
    </w:div>
    <w:div w:id="408574289">
      <w:bodyDiv w:val="1"/>
      <w:marLeft w:val="0"/>
      <w:marRight w:val="0"/>
      <w:marTop w:val="0"/>
      <w:marBottom w:val="0"/>
      <w:divBdr>
        <w:top w:val="none" w:sz="0" w:space="0" w:color="auto"/>
        <w:left w:val="none" w:sz="0" w:space="0" w:color="auto"/>
        <w:bottom w:val="none" w:sz="0" w:space="0" w:color="auto"/>
        <w:right w:val="none" w:sz="0" w:space="0" w:color="auto"/>
      </w:divBdr>
    </w:div>
    <w:div w:id="414672002">
      <w:bodyDiv w:val="1"/>
      <w:marLeft w:val="0"/>
      <w:marRight w:val="0"/>
      <w:marTop w:val="0"/>
      <w:marBottom w:val="0"/>
      <w:divBdr>
        <w:top w:val="none" w:sz="0" w:space="0" w:color="auto"/>
        <w:left w:val="none" w:sz="0" w:space="0" w:color="auto"/>
        <w:bottom w:val="none" w:sz="0" w:space="0" w:color="auto"/>
        <w:right w:val="none" w:sz="0" w:space="0" w:color="auto"/>
      </w:divBdr>
    </w:div>
    <w:div w:id="442966693">
      <w:bodyDiv w:val="1"/>
      <w:marLeft w:val="0"/>
      <w:marRight w:val="0"/>
      <w:marTop w:val="0"/>
      <w:marBottom w:val="0"/>
      <w:divBdr>
        <w:top w:val="none" w:sz="0" w:space="0" w:color="auto"/>
        <w:left w:val="none" w:sz="0" w:space="0" w:color="auto"/>
        <w:bottom w:val="none" w:sz="0" w:space="0" w:color="auto"/>
        <w:right w:val="none" w:sz="0" w:space="0" w:color="auto"/>
      </w:divBdr>
    </w:div>
    <w:div w:id="471867872">
      <w:bodyDiv w:val="1"/>
      <w:marLeft w:val="0"/>
      <w:marRight w:val="0"/>
      <w:marTop w:val="0"/>
      <w:marBottom w:val="0"/>
      <w:divBdr>
        <w:top w:val="none" w:sz="0" w:space="0" w:color="auto"/>
        <w:left w:val="none" w:sz="0" w:space="0" w:color="auto"/>
        <w:bottom w:val="none" w:sz="0" w:space="0" w:color="auto"/>
        <w:right w:val="none" w:sz="0" w:space="0" w:color="auto"/>
      </w:divBdr>
    </w:div>
    <w:div w:id="486242580">
      <w:bodyDiv w:val="1"/>
      <w:marLeft w:val="0"/>
      <w:marRight w:val="0"/>
      <w:marTop w:val="0"/>
      <w:marBottom w:val="0"/>
      <w:divBdr>
        <w:top w:val="none" w:sz="0" w:space="0" w:color="auto"/>
        <w:left w:val="none" w:sz="0" w:space="0" w:color="auto"/>
        <w:bottom w:val="none" w:sz="0" w:space="0" w:color="auto"/>
        <w:right w:val="none" w:sz="0" w:space="0" w:color="auto"/>
      </w:divBdr>
    </w:div>
    <w:div w:id="568729339">
      <w:bodyDiv w:val="1"/>
      <w:marLeft w:val="0"/>
      <w:marRight w:val="0"/>
      <w:marTop w:val="0"/>
      <w:marBottom w:val="0"/>
      <w:divBdr>
        <w:top w:val="none" w:sz="0" w:space="0" w:color="auto"/>
        <w:left w:val="none" w:sz="0" w:space="0" w:color="auto"/>
        <w:bottom w:val="none" w:sz="0" w:space="0" w:color="auto"/>
        <w:right w:val="none" w:sz="0" w:space="0" w:color="auto"/>
      </w:divBdr>
    </w:div>
    <w:div w:id="642739640">
      <w:bodyDiv w:val="1"/>
      <w:marLeft w:val="0"/>
      <w:marRight w:val="0"/>
      <w:marTop w:val="0"/>
      <w:marBottom w:val="0"/>
      <w:divBdr>
        <w:top w:val="none" w:sz="0" w:space="0" w:color="auto"/>
        <w:left w:val="none" w:sz="0" w:space="0" w:color="auto"/>
        <w:bottom w:val="none" w:sz="0" w:space="0" w:color="auto"/>
        <w:right w:val="none" w:sz="0" w:space="0" w:color="auto"/>
      </w:divBdr>
    </w:div>
    <w:div w:id="653342762">
      <w:bodyDiv w:val="1"/>
      <w:marLeft w:val="0"/>
      <w:marRight w:val="0"/>
      <w:marTop w:val="0"/>
      <w:marBottom w:val="0"/>
      <w:divBdr>
        <w:top w:val="none" w:sz="0" w:space="0" w:color="auto"/>
        <w:left w:val="none" w:sz="0" w:space="0" w:color="auto"/>
        <w:bottom w:val="none" w:sz="0" w:space="0" w:color="auto"/>
        <w:right w:val="none" w:sz="0" w:space="0" w:color="auto"/>
      </w:divBdr>
    </w:div>
    <w:div w:id="715086494">
      <w:bodyDiv w:val="1"/>
      <w:marLeft w:val="0"/>
      <w:marRight w:val="0"/>
      <w:marTop w:val="0"/>
      <w:marBottom w:val="0"/>
      <w:divBdr>
        <w:top w:val="none" w:sz="0" w:space="0" w:color="auto"/>
        <w:left w:val="none" w:sz="0" w:space="0" w:color="auto"/>
        <w:bottom w:val="none" w:sz="0" w:space="0" w:color="auto"/>
        <w:right w:val="none" w:sz="0" w:space="0" w:color="auto"/>
      </w:divBdr>
      <w:divsChild>
        <w:div w:id="422844923">
          <w:marLeft w:val="0"/>
          <w:marRight w:val="0"/>
          <w:marTop w:val="0"/>
          <w:marBottom w:val="0"/>
          <w:divBdr>
            <w:top w:val="none" w:sz="0" w:space="0" w:color="auto"/>
            <w:left w:val="none" w:sz="0" w:space="0" w:color="auto"/>
            <w:bottom w:val="none" w:sz="0" w:space="0" w:color="auto"/>
            <w:right w:val="none" w:sz="0" w:space="0" w:color="auto"/>
          </w:divBdr>
          <w:divsChild>
            <w:div w:id="1309357847">
              <w:marLeft w:val="0"/>
              <w:marRight w:val="0"/>
              <w:marTop w:val="0"/>
              <w:marBottom w:val="0"/>
              <w:divBdr>
                <w:top w:val="none" w:sz="0" w:space="0" w:color="auto"/>
                <w:left w:val="none" w:sz="0" w:space="0" w:color="auto"/>
                <w:bottom w:val="none" w:sz="0" w:space="0" w:color="auto"/>
                <w:right w:val="none" w:sz="0" w:space="0" w:color="auto"/>
              </w:divBdr>
            </w:div>
            <w:div w:id="2082874277">
              <w:marLeft w:val="0"/>
              <w:marRight w:val="0"/>
              <w:marTop w:val="0"/>
              <w:marBottom w:val="0"/>
              <w:divBdr>
                <w:top w:val="none" w:sz="0" w:space="0" w:color="auto"/>
                <w:left w:val="none" w:sz="0" w:space="0" w:color="auto"/>
                <w:bottom w:val="none" w:sz="0" w:space="0" w:color="auto"/>
                <w:right w:val="none" w:sz="0" w:space="0" w:color="auto"/>
              </w:divBdr>
            </w:div>
            <w:div w:id="2137135544">
              <w:marLeft w:val="0"/>
              <w:marRight w:val="0"/>
              <w:marTop w:val="0"/>
              <w:marBottom w:val="0"/>
              <w:divBdr>
                <w:top w:val="none" w:sz="0" w:space="0" w:color="auto"/>
                <w:left w:val="none" w:sz="0" w:space="0" w:color="auto"/>
                <w:bottom w:val="none" w:sz="0" w:space="0" w:color="auto"/>
                <w:right w:val="none" w:sz="0" w:space="0" w:color="auto"/>
              </w:divBdr>
            </w:div>
            <w:div w:id="1320496102">
              <w:marLeft w:val="0"/>
              <w:marRight w:val="0"/>
              <w:marTop w:val="0"/>
              <w:marBottom w:val="0"/>
              <w:divBdr>
                <w:top w:val="none" w:sz="0" w:space="0" w:color="auto"/>
                <w:left w:val="none" w:sz="0" w:space="0" w:color="auto"/>
                <w:bottom w:val="none" w:sz="0" w:space="0" w:color="auto"/>
                <w:right w:val="none" w:sz="0" w:space="0" w:color="auto"/>
              </w:divBdr>
            </w:div>
            <w:div w:id="153641494">
              <w:marLeft w:val="0"/>
              <w:marRight w:val="0"/>
              <w:marTop w:val="0"/>
              <w:marBottom w:val="0"/>
              <w:divBdr>
                <w:top w:val="none" w:sz="0" w:space="0" w:color="auto"/>
                <w:left w:val="none" w:sz="0" w:space="0" w:color="auto"/>
                <w:bottom w:val="none" w:sz="0" w:space="0" w:color="auto"/>
                <w:right w:val="none" w:sz="0" w:space="0" w:color="auto"/>
              </w:divBdr>
            </w:div>
            <w:div w:id="1245148925">
              <w:marLeft w:val="0"/>
              <w:marRight w:val="0"/>
              <w:marTop w:val="0"/>
              <w:marBottom w:val="0"/>
              <w:divBdr>
                <w:top w:val="none" w:sz="0" w:space="0" w:color="auto"/>
                <w:left w:val="none" w:sz="0" w:space="0" w:color="auto"/>
                <w:bottom w:val="none" w:sz="0" w:space="0" w:color="auto"/>
                <w:right w:val="none" w:sz="0" w:space="0" w:color="auto"/>
              </w:divBdr>
            </w:div>
            <w:div w:id="66919851">
              <w:marLeft w:val="0"/>
              <w:marRight w:val="0"/>
              <w:marTop w:val="0"/>
              <w:marBottom w:val="0"/>
              <w:divBdr>
                <w:top w:val="none" w:sz="0" w:space="0" w:color="auto"/>
                <w:left w:val="none" w:sz="0" w:space="0" w:color="auto"/>
                <w:bottom w:val="none" w:sz="0" w:space="0" w:color="auto"/>
                <w:right w:val="none" w:sz="0" w:space="0" w:color="auto"/>
              </w:divBdr>
            </w:div>
            <w:div w:id="1803689346">
              <w:marLeft w:val="0"/>
              <w:marRight w:val="0"/>
              <w:marTop w:val="0"/>
              <w:marBottom w:val="0"/>
              <w:divBdr>
                <w:top w:val="none" w:sz="0" w:space="0" w:color="auto"/>
                <w:left w:val="none" w:sz="0" w:space="0" w:color="auto"/>
                <w:bottom w:val="none" w:sz="0" w:space="0" w:color="auto"/>
                <w:right w:val="none" w:sz="0" w:space="0" w:color="auto"/>
              </w:divBdr>
            </w:div>
            <w:div w:id="62727273">
              <w:marLeft w:val="0"/>
              <w:marRight w:val="0"/>
              <w:marTop w:val="0"/>
              <w:marBottom w:val="0"/>
              <w:divBdr>
                <w:top w:val="none" w:sz="0" w:space="0" w:color="auto"/>
                <w:left w:val="none" w:sz="0" w:space="0" w:color="auto"/>
                <w:bottom w:val="none" w:sz="0" w:space="0" w:color="auto"/>
                <w:right w:val="none" w:sz="0" w:space="0" w:color="auto"/>
              </w:divBdr>
            </w:div>
            <w:div w:id="1527406886">
              <w:marLeft w:val="0"/>
              <w:marRight w:val="0"/>
              <w:marTop w:val="0"/>
              <w:marBottom w:val="0"/>
              <w:divBdr>
                <w:top w:val="none" w:sz="0" w:space="0" w:color="auto"/>
                <w:left w:val="none" w:sz="0" w:space="0" w:color="auto"/>
                <w:bottom w:val="none" w:sz="0" w:space="0" w:color="auto"/>
                <w:right w:val="none" w:sz="0" w:space="0" w:color="auto"/>
              </w:divBdr>
            </w:div>
            <w:div w:id="297616606">
              <w:marLeft w:val="0"/>
              <w:marRight w:val="0"/>
              <w:marTop w:val="0"/>
              <w:marBottom w:val="0"/>
              <w:divBdr>
                <w:top w:val="none" w:sz="0" w:space="0" w:color="auto"/>
                <w:left w:val="none" w:sz="0" w:space="0" w:color="auto"/>
                <w:bottom w:val="none" w:sz="0" w:space="0" w:color="auto"/>
                <w:right w:val="none" w:sz="0" w:space="0" w:color="auto"/>
              </w:divBdr>
            </w:div>
            <w:div w:id="1160805064">
              <w:marLeft w:val="0"/>
              <w:marRight w:val="0"/>
              <w:marTop w:val="0"/>
              <w:marBottom w:val="0"/>
              <w:divBdr>
                <w:top w:val="none" w:sz="0" w:space="0" w:color="auto"/>
                <w:left w:val="none" w:sz="0" w:space="0" w:color="auto"/>
                <w:bottom w:val="none" w:sz="0" w:space="0" w:color="auto"/>
                <w:right w:val="none" w:sz="0" w:space="0" w:color="auto"/>
              </w:divBdr>
            </w:div>
            <w:div w:id="1841851251">
              <w:marLeft w:val="0"/>
              <w:marRight w:val="0"/>
              <w:marTop w:val="0"/>
              <w:marBottom w:val="0"/>
              <w:divBdr>
                <w:top w:val="none" w:sz="0" w:space="0" w:color="auto"/>
                <w:left w:val="none" w:sz="0" w:space="0" w:color="auto"/>
                <w:bottom w:val="none" w:sz="0" w:space="0" w:color="auto"/>
                <w:right w:val="none" w:sz="0" w:space="0" w:color="auto"/>
              </w:divBdr>
            </w:div>
            <w:div w:id="676813563">
              <w:marLeft w:val="0"/>
              <w:marRight w:val="0"/>
              <w:marTop w:val="0"/>
              <w:marBottom w:val="0"/>
              <w:divBdr>
                <w:top w:val="none" w:sz="0" w:space="0" w:color="auto"/>
                <w:left w:val="none" w:sz="0" w:space="0" w:color="auto"/>
                <w:bottom w:val="none" w:sz="0" w:space="0" w:color="auto"/>
                <w:right w:val="none" w:sz="0" w:space="0" w:color="auto"/>
              </w:divBdr>
            </w:div>
            <w:div w:id="1565022676">
              <w:marLeft w:val="0"/>
              <w:marRight w:val="0"/>
              <w:marTop w:val="0"/>
              <w:marBottom w:val="0"/>
              <w:divBdr>
                <w:top w:val="none" w:sz="0" w:space="0" w:color="auto"/>
                <w:left w:val="none" w:sz="0" w:space="0" w:color="auto"/>
                <w:bottom w:val="none" w:sz="0" w:space="0" w:color="auto"/>
                <w:right w:val="none" w:sz="0" w:space="0" w:color="auto"/>
              </w:divBdr>
            </w:div>
            <w:div w:id="749087007">
              <w:marLeft w:val="0"/>
              <w:marRight w:val="0"/>
              <w:marTop w:val="0"/>
              <w:marBottom w:val="0"/>
              <w:divBdr>
                <w:top w:val="none" w:sz="0" w:space="0" w:color="auto"/>
                <w:left w:val="none" w:sz="0" w:space="0" w:color="auto"/>
                <w:bottom w:val="none" w:sz="0" w:space="0" w:color="auto"/>
                <w:right w:val="none" w:sz="0" w:space="0" w:color="auto"/>
              </w:divBdr>
            </w:div>
            <w:div w:id="399179810">
              <w:marLeft w:val="0"/>
              <w:marRight w:val="0"/>
              <w:marTop w:val="0"/>
              <w:marBottom w:val="0"/>
              <w:divBdr>
                <w:top w:val="none" w:sz="0" w:space="0" w:color="auto"/>
                <w:left w:val="none" w:sz="0" w:space="0" w:color="auto"/>
                <w:bottom w:val="none" w:sz="0" w:space="0" w:color="auto"/>
                <w:right w:val="none" w:sz="0" w:space="0" w:color="auto"/>
              </w:divBdr>
            </w:div>
            <w:div w:id="407306387">
              <w:marLeft w:val="0"/>
              <w:marRight w:val="0"/>
              <w:marTop w:val="0"/>
              <w:marBottom w:val="0"/>
              <w:divBdr>
                <w:top w:val="none" w:sz="0" w:space="0" w:color="auto"/>
                <w:left w:val="none" w:sz="0" w:space="0" w:color="auto"/>
                <w:bottom w:val="none" w:sz="0" w:space="0" w:color="auto"/>
                <w:right w:val="none" w:sz="0" w:space="0" w:color="auto"/>
              </w:divBdr>
            </w:div>
            <w:div w:id="328027856">
              <w:marLeft w:val="0"/>
              <w:marRight w:val="0"/>
              <w:marTop w:val="0"/>
              <w:marBottom w:val="0"/>
              <w:divBdr>
                <w:top w:val="none" w:sz="0" w:space="0" w:color="auto"/>
                <w:left w:val="none" w:sz="0" w:space="0" w:color="auto"/>
                <w:bottom w:val="none" w:sz="0" w:space="0" w:color="auto"/>
                <w:right w:val="none" w:sz="0" w:space="0" w:color="auto"/>
              </w:divBdr>
            </w:div>
            <w:div w:id="790441574">
              <w:marLeft w:val="0"/>
              <w:marRight w:val="0"/>
              <w:marTop w:val="0"/>
              <w:marBottom w:val="0"/>
              <w:divBdr>
                <w:top w:val="none" w:sz="0" w:space="0" w:color="auto"/>
                <w:left w:val="none" w:sz="0" w:space="0" w:color="auto"/>
                <w:bottom w:val="none" w:sz="0" w:space="0" w:color="auto"/>
                <w:right w:val="none" w:sz="0" w:space="0" w:color="auto"/>
              </w:divBdr>
            </w:div>
          </w:divsChild>
        </w:div>
        <w:div w:id="2140175194">
          <w:marLeft w:val="0"/>
          <w:marRight w:val="0"/>
          <w:marTop w:val="0"/>
          <w:marBottom w:val="0"/>
          <w:divBdr>
            <w:top w:val="none" w:sz="0" w:space="0" w:color="auto"/>
            <w:left w:val="none" w:sz="0" w:space="0" w:color="auto"/>
            <w:bottom w:val="none" w:sz="0" w:space="0" w:color="auto"/>
            <w:right w:val="none" w:sz="0" w:space="0" w:color="auto"/>
          </w:divBdr>
          <w:divsChild>
            <w:div w:id="1515994370">
              <w:marLeft w:val="-75"/>
              <w:marRight w:val="0"/>
              <w:marTop w:val="30"/>
              <w:marBottom w:val="30"/>
              <w:divBdr>
                <w:top w:val="none" w:sz="0" w:space="0" w:color="auto"/>
                <w:left w:val="none" w:sz="0" w:space="0" w:color="auto"/>
                <w:bottom w:val="none" w:sz="0" w:space="0" w:color="auto"/>
                <w:right w:val="none" w:sz="0" w:space="0" w:color="auto"/>
              </w:divBdr>
              <w:divsChild>
                <w:div w:id="633632920">
                  <w:marLeft w:val="0"/>
                  <w:marRight w:val="0"/>
                  <w:marTop w:val="0"/>
                  <w:marBottom w:val="0"/>
                  <w:divBdr>
                    <w:top w:val="none" w:sz="0" w:space="0" w:color="auto"/>
                    <w:left w:val="none" w:sz="0" w:space="0" w:color="auto"/>
                    <w:bottom w:val="none" w:sz="0" w:space="0" w:color="auto"/>
                    <w:right w:val="none" w:sz="0" w:space="0" w:color="auto"/>
                  </w:divBdr>
                  <w:divsChild>
                    <w:div w:id="1325548049">
                      <w:marLeft w:val="0"/>
                      <w:marRight w:val="0"/>
                      <w:marTop w:val="0"/>
                      <w:marBottom w:val="0"/>
                      <w:divBdr>
                        <w:top w:val="none" w:sz="0" w:space="0" w:color="auto"/>
                        <w:left w:val="none" w:sz="0" w:space="0" w:color="auto"/>
                        <w:bottom w:val="none" w:sz="0" w:space="0" w:color="auto"/>
                        <w:right w:val="none" w:sz="0" w:space="0" w:color="auto"/>
                      </w:divBdr>
                    </w:div>
                  </w:divsChild>
                </w:div>
                <w:div w:id="1389452995">
                  <w:marLeft w:val="0"/>
                  <w:marRight w:val="0"/>
                  <w:marTop w:val="0"/>
                  <w:marBottom w:val="0"/>
                  <w:divBdr>
                    <w:top w:val="none" w:sz="0" w:space="0" w:color="auto"/>
                    <w:left w:val="none" w:sz="0" w:space="0" w:color="auto"/>
                    <w:bottom w:val="none" w:sz="0" w:space="0" w:color="auto"/>
                    <w:right w:val="none" w:sz="0" w:space="0" w:color="auto"/>
                  </w:divBdr>
                  <w:divsChild>
                    <w:div w:id="2071339169">
                      <w:marLeft w:val="0"/>
                      <w:marRight w:val="0"/>
                      <w:marTop w:val="0"/>
                      <w:marBottom w:val="0"/>
                      <w:divBdr>
                        <w:top w:val="none" w:sz="0" w:space="0" w:color="auto"/>
                        <w:left w:val="none" w:sz="0" w:space="0" w:color="auto"/>
                        <w:bottom w:val="none" w:sz="0" w:space="0" w:color="auto"/>
                        <w:right w:val="none" w:sz="0" w:space="0" w:color="auto"/>
                      </w:divBdr>
                    </w:div>
                  </w:divsChild>
                </w:div>
                <w:div w:id="2120104555">
                  <w:marLeft w:val="0"/>
                  <w:marRight w:val="0"/>
                  <w:marTop w:val="0"/>
                  <w:marBottom w:val="0"/>
                  <w:divBdr>
                    <w:top w:val="none" w:sz="0" w:space="0" w:color="auto"/>
                    <w:left w:val="none" w:sz="0" w:space="0" w:color="auto"/>
                    <w:bottom w:val="none" w:sz="0" w:space="0" w:color="auto"/>
                    <w:right w:val="none" w:sz="0" w:space="0" w:color="auto"/>
                  </w:divBdr>
                  <w:divsChild>
                    <w:div w:id="2025932428">
                      <w:marLeft w:val="0"/>
                      <w:marRight w:val="0"/>
                      <w:marTop w:val="0"/>
                      <w:marBottom w:val="0"/>
                      <w:divBdr>
                        <w:top w:val="none" w:sz="0" w:space="0" w:color="auto"/>
                        <w:left w:val="none" w:sz="0" w:space="0" w:color="auto"/>
                        <w:bottom w:val="none" w:sz="0" w:space="0" w:color="auto"/>
                        <w:right w:val="none" w:sz="0" w:space="0" w:color="auto"/>
                      </w:divBdr>
                    </w:div>
                  </w:divsChild>
                </w:div>
                <w:div w:id="662663122">
                  <w:marLeft w:val="0"/>
                  <w:marRight w:val="0"/>
                  <w:marTop w:val="0"/>
                  <w:marBottom w:val="0"/>
                  <w:divBdr>
                    <w:top w:val="none" w:sz="0" w:space="0" w:color="auto"/>
                    <w:left w:val="none" w:sz="0" w:space="0" w:color="auto"/>
                    <w:bottom w:val="none" w:sz="0" w:space="0" w:color="auto"/>
                    <w:right w:val="none" w:sz="0" w:space="0" w:color="auto"/>
                  </w:divBdr>
                  <w:divsChild>
                    <w:div w:id="1082221342">
                      <w:marLeft w:val="0"/>
                      <w:marRight w:val="0"/>
                      <w:marTop w:val="0"/>
                      <w:marBottom w:val="0"/>
                      <w:divBdr>
                        <w:top w:val="none" w:sz="0" w:space="0" w:color="auto"/>
                        <w:left w:val="none" w:sz="0" w:space="0" w:color="auto"/>
                        <w:bottom w:val="none" w:sz="0" w:space="0" w:color="auto"/>
                        <w:right w:val="none" w:sz="0" w:space="0" w:color="auto"/>
                      </w:divBdr>
                    </w:div>
                  </w:divsChild>
                </w:div>
                <w:div w:id="1638531589">
                  <w:marLeft w:val="0"/>
                  <w:marRight w:val="0"/>
                  <w:marTop w:val="0"/>
                  <w:marBottom w:val="0"/>
                  <w:divBdr>
                    <w:top w:val="none" w:sz="0" w:space="0" w:color="auto"/>
                    <w:left w:val="none" w:sz="0" w:space="0" w:color="auto"/>
                    <w:bottom w:val="none" w:sz="0" w:space="0" w:color="auto"/>
                    <w:right w:val="none" w:sz="0" w:space="0" w:color="auto"/>
                  </w:divBdr>
                  <w:divsChild>
                    <w:div w:id="1977371739">
                      <w:marLeft w:val="0"/>
                      <w:marRight w:val="0"/>
                      <w:marTop w:val="0"/>
                      <w:marBottom w:val="0"/>
                      <w:divBdr>
                        <w:top w:val="none" w:sz="0" w:space="0" w:color="auto"/>
                        <w:left w:val="none" w:sz="0" w:space="0" w:color="auto"/>
                        <w:bottom w:val="none" w:sz="0" w:space="0" w:color="auto"/>
                        <w:right w:val="none" w:sz="0" w:space="0" w:color="auto"/>
                      </w:divBdr>
                    </w:div>
                  </w:divsChild>
                </w:div>
                <w:div w:id="269702564">
                  <w:marLeft w:val="0"/>
                  <w:marRight w:val="0"/>
                  <w:marTop w:val="0"/>
                  <w:marBottom w:val="0"/>
                  <w:divBdr>
                    <w:top w:val="none" w:sz="0" w:space="0" w:color="auto"/>
                    <w:left w:val="none" w:sz="0" w:space="0" w:color="auto"/>
                    <w:bottom w:val="none" w:sz="0" w:space="0" w:color="auto"/>
                    <w:right w:val="none" w:sz="0" w:space="0" w:color="auto"/>
                  </w:divBdr>
                  <w:divsChild>
                    <w:div w:id="265698252">
                      <w:marLeft w:val="0"/>
                      <w:marRight w:val="0"/>
                      <w:marTop w:val="0"/>
                      <w:marBottom w:val="0"/>
                      <w:divBdr>
                        <w:top w:val="none" w:sz="0" w:space="0" w:color="auto"/>
                        <w:left w:val="none" w:sz="0" w:space="0" w:color="auto"/>
                        <w:bottom w:val="none" w:sz="0" w:space="0" w:color="auto"/>
                        <w:right w:val="none" w:sz="0" w:space="0" w:color="auto"/>
                      </w:divBdr>
                    </w:div>
                  </w:divsChild>
                </w:div>
                <w:div w:id="403187606">
                  <w:marLeft w:val="0"/>
                  <w:marRight w:val="0"/>
                  <w:marTop w:val="0"/>
                  <w:marBottom w:val="0"/>
                  <w:divBdr>
                    <w:top w:val="none" w:sz="0" w:space="0" w:color="auto"/>
                    <w:left w:val="none" w:sz="0" w:space="0" w:color="auto"/>
                    <w:bottom w:val="none" w:sz="0" w:space="0" w:color="auto"/>
                    <w:right w:val="none" w:sz="0" w:space="0" w:color="auto"/>
                  </w:divBdr>
                  <w:divsChild>
                    <w:div w:id="50887897">
                      <w:marLeft w:val="0"/>
                      <w:marRight w:val="0"/>
                      <w:marTop w:val="0"/>
                      <w:marBottom w:val="0"/>
                      <w:divBdr>
                        <w:top w:val="none" w:sz="0" w:space="0" w:color="auto"/>
                        <w:left w:val="none" w:sz="0" w:space="0" w:color="auto"/>
                        <w:bottom w:val="none" w:sz="0" w:space="0" w:color="auto"/>
                        <w:right w:val="none" w:sz="0" w:space="0" w:color="auto"/>
                      </w:divBdr>
                    </w:div>
                    <w:div w:id="895773561">
                      <w:marLeft w:val="0"/>
                      <w:marRight w:val="0"/>
                      <w:marTop w:val="0"/>
                      <w:marBottom w:val="0"/>
                      <w:divBdr>
                        <w:top w:val="none" w:sz="0" w:space="0" w:color="auto"/>
                        <w:left w:val="none" w:sz="0" w:space="0" w:color="auto"/>
                        <w:bottom w:val="none" w:sz="0" w:space="0" w:color="auto"/>
                        <w:right w:val="none" w:sz="0" w:space="0" w:color="auto"/>
                      </w:divBdr>
                    </w:div>
                  </w:divsChild>
                </w:div>
                <w:div w:id="948388348">
                  <w:marLeft w:val="0"/>
                  <w:marRight w:val="0"/>
                  <w:marTop w:val="0"/>
                  <w:marBottom w:val="0"/>
                  <w:divBdr>
                    <w:top w:val="none" w:sz="0" w:space="0" w:color="auto"/>
                    <w:left w:val="none" w:sz="0" w:space="0" w:color="auto"/>
                    <w:bottom w:val="none" w:sz="0" w:space="0" w:color="auto"/>
                    <w:right w:val="none" w:sz="0" w:space="0" w:color="auto"/>
                  </w:divBdr>
                  <w:divsChild>
                    <w:div w:id="785583877">
                      <w:marLeft w:val="0"/>
                      <w:marRight w:val="0"/>
                      <w:marTop w:val="0"/>
                      <w:marBottom w:val="0"/>
                      <w:divBdr>
                        <w:top w:val="none" w:sz="0" w:space="0" w:color="auto"/>
                        <w:left w:val="none" w:sz="0" w:space="0" w:color="auto"/>
                        <w:bottom w:val="none" w:sz="0" w:space="0" w:color="auto"/>
                        <w:right w:val="none" w:sz="0" w:space="0" w:color="auto"/>
                      </w:divBdr>
                    </w:div>
                  </w:divsChild>
                </w:div>
                <w:div w:id="1438283653">
                  <w:marLeft w:val="0"/>
                  <w:marRight w:val="0"/>
                  <w:marTop w:val="0"/>
                  <w:marBottom w:val="0"/>
                  <w:divBdr>
                    <w:top w:val="none" w:sz="0" w:space="0" w:color="auto"/>
                    <w:left w:val="none" w:sz="0" w:space="0" w:color="auto"/>
                    <w:bottom w:val="none" w:sz="0" w:space="0" w:color="auto"/>
                    <w:right w:val="none" w:sz="0" w:space="0" w:color="auto"/>
                  </w:divBdr>
                  <w:divsChild>
                    <w:div w:id="1883978805">
                      <w:marLeft w:val="0"/>
                      <w:marRight w:val="0"/>
                      <w:marTop w:val="0"/>
                      <w:marBottom w:val="0"/>
                      <w:divBdr>
                        <w:top w:val="none" w:sz="0" w:space="0" w:color="auto"/>
                        <w:left w:val="none" w:sz="0" w:space="0" w:color="auto"/>
                        <w:bottom w:val="none" w:sz="0" w:space="0" w:color="auto"/>
                        <w:right w:val="none" w:sz="0" w:space="0" w:color="auto"/>
                      </w:divBdr>
                    </w:div>
                  </w:divsChild>
                </w:div>
                <w:div w:id="538780072">
                  <w:marLeft w:val="0"/>
                  <w:marRight w:val="0"/>
                  <w:marTop w:val="0"/>
                  <w:marBottom w:val="0"/>
                  <w:divBdr>
                    <w:top w:val="none" w:sz="0" w:space="0" w:color="auto"/>
                    <w:left w:val="none" w:sz="0" w:space="0" w:color="auto"/>
                    <w:bottom w:val="none" w:sz="0" w:space="0" w:color="auto"/>
                    <w:right w:val="none" w:sz="0" w:space="0" w:color="auto"/>
                  </w:divBdr>
                  <w:divsChild>
                    <w:div w:id="1638992110">
                      <w:marLeft w:val="0"/>
                      <w:marRight w:val="0"/>
                      <w:marTop w:val="0"/>
                      <w:marBottom w:val="0"/>
                      <w:divBdr>
                        <w:top w:val="none" w:sz="0" w:space="0" w:color="auto"/>
                        <w:left w:val="none" w:sz="0" w:space="0" w:color="auto"/>
                        <w:bottom w:val="none" w:sz="0" w:space="0" w:color="auto"/>
                        <w:right w:val="none" w:sz="0" w:space="0" w:color="auto"/>
                      </w:divBdr>
                    </w:div>
                  </w:divsChild>
                </w:div>
                <w:div w:id="415132083">
                  <w:marLeft w:val="0"/>
                  <w:marRight w:val="0"/>
                  <w:marTop w:val="0"/>
                  <w:marBottom w:val="0"/>
                  <w:divBdr>
                    <w:top w:val="none" w:sz="0" w:space="0" w:color="auto"/>
                    <w:left w:val="none" w:sz="0" w:space="0" w:color="auto"/>
                    <w:bottom w:val="none" w:sz="0" w:space="0" w:color="auto"/>
                    <w:right w:val="none" w:sz="0" w:space="0" w:color="auto"/>
                  </w:divBdr>
                  <w:divsChild>
                    <w:div w:id="688413890">
                      <w:marLeft w:val="0"/>
                      <w:marRight w:val="0"/>
                      <w:marTop w:val="0"/>
                      <w:marBottom w:val="0"/>
                      <w:divBdr>
                        <w:top w:val="none" w:sz="0" w:space="0" w:color="auto"/>
                        <w:left w:val="none" w:sz="0" w:space="0" w:color="auto"/>
                        <w:bottom w:val="none" w:sz="0" w:space="0" w:color="auto"/>
                        <w:right w:val="none" w:sz="0" w:space="0" w:color="auto"/>
                      </w:divBdr>
                    </w:div>
                  </w:divsChild>
                </w:div>
                <w:div w:id="937106672">
                  <w:marLeft w:val="0"/>
                  <w:marRight w:val="0"/>
                  <w:marTop w:val="0"/>
                  <w:marBottom w:val="0"/>
                  <w:divBdr>
                    <w:top w:val="none" w:sz="0" w:space="0" w:color="auto"/>
                    <w:left w:val="none" w:sz="0" w:space="0" w:color="auto"/>
                    <w:bottom w:val="none" w:sz="0" w:space="0" w:color="auto"/>
                    <w:right w:val="none" w:sz="0" w:space="0" w:color="auto"/>
                  </w:divBdr>
                  <w:divsChild>
                    <w:div w:id="210698278">
                      <w:marLeft w:val="0"/>
                      <w:marRight w:val="0"/>
                      <w:marTop w:val="0"/>
                      <w:marBottom w:val="0"/>
                      <w:divBdr>
                        <w:top w:val="none" w:sz="0" w:space="0" w:color="auto"/>
                        <w:left w:val="none" w:sz="0" w:space="0" w:color="auto"/>
                        <w:bottom w:val="none" w:sz="0" w:space="0" w:color="auto"/>
                        <w:right w:val="none" w:sz="0" w:space="0" w:color="auto"/>
                      </w:divBdr>
                    </w:div>
                  </w:divsChild>
                </w:div>
                <w:div w:id="1198666540">
                  <w:marLeft w:val="0"/>
                  <w:marRight w:val="0"/>
                  <w:marTop w:val="0"/>
                  <w:marBottom w:val="0"/>
                  <w:divBdr>
                    <w:top w:val="none" w:sz="0" w:space="0" w:color="auto"/>
                    <w:left w:val="none" w:sz="0" w:space="0" w:color="auto"/>
                    <w:bottom w:val="none" w:sz="0" w:space="0" w:color="auto"/>
                    <w:right w:val="none" w:sz="0" w:space="0" w:color="auto"/>
                  </w:divBdr>
                  <w:divsChild>
                    <w:div w:id="586887967">
                      <w:marLeft w:val="0"/>
                      <w:marRight w:val="0"/>
                      <w:marTop w:val="0"/>
                      <w:marBottom w:val="0"/>
                      <w:divBdr>
                        <w:top w:val="none" w:sz="0" w:space="0" w:color="auto"/>
                        <w:left w:val="none" w:sz="0" w:space="0" w:color="auto"/>
                        <w:bottom w:val="none" w:sz="0" w:space="0" w:color="auto"/>
                        <w:right w:val="none" w:sz="0" w:space="0" w:color="auto"/>
                      </w:divBdr>
                    </w:div>
                  </w:divsChild>
                </w:div>
                <w:div w:id="522473860">
                  <w:marLeft w:val="0"/>
                  <w:marRight w:val="0"/>
                  <w:marTop w:val="0"/>
                  <w:marBottom w:val="0"/>
                  <w:divBdr>
                    <w:top w:val="none" w:sz="0" w:space="0" w:color="auto"/>
                    <w:left w:val="none" w:sz="0" w:space="0" w:color="auto"/>
                    <w:bottom w:val="none" w:sz="0" w:space="0" w:color="auto"/>
                    <w:right w:val="none" w:sz="0" w:space="0" w:color="auto"/>
                  </w:divBdr>
                  <w:divsChild>
                    <w:div w:id="1004357985">
                      <w:marLeft w:val="0"/>
                      <w:marRight w:val="0"/>
                      <w:marTop w:val="0"/>
                      <w:marBottom w:val="0"/>
                      <w:divBdr>
                        <w:top w:val="none" w:sz="0" w:space="0" w:color="auto"/>
                        <w:left w:val="none" w:sz="0" w:space="0" w:color="auto"/>
                        <w:bottom w:val="none" w:sz="0" w:space="0" w:color="auto"/>
                        <w:right w:val="none" w:sz="0" w:space="0" w:color="auto"/>
                      </w:divBdr>
                    </w:div>
                  </w:divsChild>
                </w:div>
                <w:div w:id="518275427">
                  <w:marLeft w:val="0"/>
                  <w:marRight w:val="0"/>
                  <w:marTop w:val="0"/>
                  <w:marBottom w:val="0"/>
                  <w:divBdr>
                    <w:top w:val="none" w:sz="0" w:space="0" w:color="auto"/>
                    <w:left w:val="none" w:sz="0" w:space="0" w:color="auto"/>
                    <w:bottom w:val="none" w:sz="0" w:space="0" w:color="auto"/>
                    <w:right w:val="none" w:sz="0" w:space="0" w:color="auto"/>
                  </w:divBdr>
                  <w:divsChild>
                    <w:div w:id="1487866678">
                      <w:marLeft w:val="0"/>
                      <w:marRight w:val="0"/>
                      <w:marTop w:val="0"/>
                      <w:marBottom w:val="0"/>
                      <w:divBdr>
                        <w:top w:val="none" w:sz="0" w:space="0" w:color="auto"/>
                        <w:left w:val="none" w:sz="0" w:space="0" w:color="auto"/>
                        <w:bottom w:val="none" w:sz="0" w:space="0" w:color="auto"/>
                        <w:right w:val="none" w:sz="0" w:space="0" w:color="auto"/>
                      </w:divBdr>
                    </w:div>
                  </w:divsChild>
                </w:div>
                <w:div w:id="1833646070">
                  <w:marLeft w:val="0"/>
                  <w:marRight w:val="0"/>
                  <w:marTop w:val="0"/>
                  <w:marBottom w:val="0"/>
                  <w:divBdr>
                    <w:top w:val="none" w:sz="0" w:space="0" w:color="auto"/>
                    <w:left w:val="none" w:sz="0" w:space="0" w:color="auto"/>
                    <w:bottom w:val="none" w:sz="0" w:space="0" w:color="auto"/>
                    <w:right w:val="none" w:sz="0" w:space="0" w:color="auto"/>
                  </w:divBdr>
                  <w:divsChild>
                    <w:div w:id="318582270">
                      <w:marLeft w:val="0"/>
                      <w:marRight w:val="0"/>
                      <w:marTop w:val="0"/>
                      <w:marBottom w:val="0"/>
                      <w:divBdr>
                        <w:top w:val="none" w:sz="0" w:space="0" w:color="auto"/>
                        <w:left w:val="none" w:sz="0" w:space="0" w:color="auto"/>
                        <w:bottom w:val="none" w:sz="0" w:space="0" w:color="auto"/>
                        <w:right w:val="none" w:sz="0" w:space="0" w:color="auto"/>
                      </w:divBdr>
                    </w:div>
                  </w:divsChild>
                </w:div>
                <w:div w:id="1920361855">
                  <w:marLeft w:val="0"/>
                  <w:marRight w:val="0"/>
                  <w:marTop w:val="0"/>
                  <w:marBottom w:val="0"/>
                  <w:divBdr>
                    <w:top w:val="none" w:sz="0" w:space="0" w:color="auto"/>
                    <w:left w:val="none" w:sz="0" w:space="0" w:color="auto"/>
                    <w:bottom w:val="none" w:sz="0" w:space="0" w:color="auto"/>
                    <w:right w:val="none" w:sz="0" w:space="0" w:color="auto"/>
                  </w:divBdr>
                  <w:divsChild>
                    <w:div w:id="1953707705">
                      <w:marLeft w:val="0"/>
                      <w:marRight w:val="0"/>
                      <w:marTop w:val="0"/>
                      <w:marBottom w:val="0"/>
                      <w:divBdr>
                        <w:top w:val="none" w:sz="0" w:space="0" w:color="auto"/>
                        <w:left w:val="none" w:sz="0" w:space="0" w:color="auto"/>
                        <w:bottom w:val="none" w:sz="0" w:space="0" w:color="auto"/>
                        <w:right w:val="none" w:sz="0" w:space="0" w:color="auto"/>
                      </w:divBdr>
                    </w:div>
                  </w:divsChild>
                </w:div>
                <w:div w:id="389117527">
                  <w:marLeft w:val="0"/>
                  <w:marRight w:val="0"/>
                  <w:marTop w:val="0"/>
                  <w:marBottom w:val="0"/>
                  <w:divBdr>
                    <w:top w:val="none" w:sz="0" w:space="0" w:color="auto"/>
                    <w:left w:val="none" w:sz="0" w:space="0" w:color="auto"/>
                    <w:bottom w:val="none" w:sz="0" w:space="0" w:color="auto"/>
                    <w:right w:val="none" w:sz="0" w:space="0" w:color="auto"/>
                  </w:divBdr>
                  <w:divsChild>
                    <w:div w:id="1496413476">
                      <w:marLeft w:val="0"/>
                      <w:marRight w:val="0"/>
                      <w:marTop w:val="0"/>
                      <w:marBottom w:val="0"/>
                      <w:divBdr>
                        <w:top w:val="none" w:sz="0" w:space="0" w:color="auto"/>
                        <w:left w:val="none" w:sz="0" w:space="0" w:color="auto"/>
                        <w:bottom w:val="none" w:sz="0" w:space="0" w:color="auto"/>
                        <w:right w:val="none" w:sz="0" w:space="0" w:color="auto"/>
                      </w:divBdr>
                    </w:div>
                  </w:divsChild>
                </w:div>
                <w:div w:id="155344605">
                  <w:marLeft w:val="0"/>
                  <w:marRight w:val="0"/>
                  <w:marTop w:val="0"/>
                  <w:marBottom w:val="0"/>
                  <w:divBdr>
                    <w:top w:val="none" w:sz="0" w:space="0" w:color="auto"/>
                    <w:left w:val="none" w:sz="0" w:space="0" w:color="auto"/>
                    <w:bottom w:val="none" w:sz="0" w:space="0" w:color="auto"/>
                    <w:right w:val="none" w:sz="0" w:space="0" w:color="auto"/>
                  </w:divBdr>
                  <w:divsChild>
                    <w:div w:id="121775470">
                      <w:marLeft w:val="0"/>
                      <w:marRight w:val="0"/>
                      <w:marTop w:val="0"/>
                      <w:marBottom w:val="0"/>
                      <w:divBdr>
                        <w:top w:val="none" w:sz="0" w:space="0" w:color="auto"/>
                        <w:left w:val="none" w:sz="0" w:space="0" w:color="auto"/>
                        <w:bottom w:val="none" w:sz="0" w:space="0" w:color="auto"/>
                        <w:right w:val="none" w:sz="0" w:space="0" w:color="auto"/>
                      </w:divBdr>
                    </w:div>
                  </w:divsChild>
                </w:div>
                <w:div w:id="2093239622">
                  <w:marLeft w:val="0"/>
                  <w:marRight w:val="0"/>
                  <w:marTop w:val="0"/>
                  <w:marBottom w:val="0"/>
                  <w:divBdr>
                    <w:top w:val="none" w:sz="0" w:space="0" w:color="auto"/>
                    <w:left w:val="none" w:sz="0" w:space="0" w:color="auto"/>
                    <w:bottom w:val="none" w:sz="0" w:space="0" w:color="auto"/>
                    <w:right w:val="none" w:sz="0" w:space="0" w:color="auto"/>
                  </w:divBdr>
                  <w:divsChild>
                    <w:div w:id="1881279105">
                      <w:marLeft w:val="0"/>
                      <w:marRight w:val="0"/>
                      <w:marTop w:val="0"/>
                      <w:marBottom w:val="0"/>
                      <w:divBdr>
                        <w:top w:val="none" w:sz="0" w:space="0" w:color="auto"/>
                        <w:left w:val="none" w:sz="0" w:space="0" w:color="auto"/>
                        <w:bottom w:val="none" w:sz="0" w:space="0" w:color="auto"/>
                        <w:right w:val="none" w:sz="0" w:space="0" w:color="auto"/>
                      </w:divBdr>
                    </w:div>
                  </w:divsChild>
                </w:div>
                <w:div w:id="445930209">
                  <w:marLeft w:val="0"/>
                  <w:marRight w:val="0"/>
                  <w:marTop w:val="0"/>
                  <w:marBottom w:val="0"/>
                  <w:divBdr>
                    <w:top w:val="none" w:sz="0" w:space="0" w:color="auto"/>
                    <w:left w:val="none" w:sz="0" w:space="0" w:color="auto"/>
                    <w:bottom w:val="none" w:sz="0" w:space="0" w:color="auto"/>
                    <w:right w:val="none" w:sz="0" w:space="0" w:color="auto"/>
                  </w:divBdr>
                  <w:divsChild>
                    <w:div w:id="265120926">
                      <w:marLeft w:val="0"/>
                      <w:marRight w:val="0"/>
                      <w:marTop w:val="0"/>
                      <w:marBottom w:val="0"/>
                      <w:divBdr>
                        <w:top w:val="none" w:sz="0" w:space="0" w:color="auto"/>
                        <w:left w:val="none" w:sz="0" w:space="0" w:color="auto"/>
                        <w:bottom w:val="none" w:sz="0" w:space="0" w:color="auto"/>
                        <w:right w:val="none" w:sz="0" w:space="0" w:color="auto"/>
                      </w:divBdr>
                    </w:div>
                  </w:divsChild>
                </w:div>
                <w:div w:id="706494343">
                  <w:marLeft w:val="0"/>
                  <w:marRight w:val="0"/>
                  <w:marTop w:val="0"/>
                  <w:marBottom w:val="0"/>
                  <w:divBdr>
                    <w:top w:val="none" w:sz="0" w:space="0" w:color="auto"/>
                    <w:left w:val="none" w:sz="0" w:space="0" w:color="auto"/>
                    <w:bottom w:val="none" w:sz="0" w:space="0" w:color="auto"/>
                    <w:right w:val="none" w:sz="0" w:space="0" w:color="auto"/>
                  </w:divBdr>
                  <w:divsChild>
                    <w:div w:id="503276705">
                      <w:marLeft w:val="0"/>
                      <w:marRight w:val="0"/>
                      <w:marTop w:val="0"/>
                      <w:marBottom w:val="0"/>
                      <w:divBdr>
                        <w:top w:val="none" w:sz="0" w:space="0" w:color="auto"/>
                        <w:left w:val="none" w:sz="0" w:space="0" w:color="auto"/>
                        <w:bottom w:val="none" w:sz="0" w:space="0" w:color="auto"/>
                        <w:right w:val="none" w:sz="0" w:space="0" w:color="auto"/>
                      </w:divBdr>
                    </w:div>
                  </w:divsChild>
                </w:div>
                <w:div w:id="1745764586">
                  <w:marLeft w:val="0"/>
                  <w:marRight w:val="0"/>
                  <w:marTop w:val="0"/>
                  <w:marBottom w:val="0"/>
                  <w:divBdr>
                    <w:top w:val="none" w:sz="0" w:space="0" w:color="auto"/>
                    <w:left w:val="none" w:sz="0" w:space="0" w:color="auto"/>
                    <w:bottom w:val="none" w:sz="0" w:space="0" w:color="auto"/>
                    <w:right w:val="none" w:sz="0" w:space="0" w:color="auto"/>
                  </w:divBdr>
                  <w:divsChild>
                    <w:div w:id="1179537613">
                      <w:marLeft w:val="0"/>
                      <w:marRight w:val="0"/>
                      <w:marTop w:val="0"/>
                      <w:marBottom w:val="0"/>
                      <w:divBdr>
                        <w:top w:val="none" w:sz="0" w:space="0" w:color="auto"/>
                        <w:left w:val="none" w:sz="0" w:space="0" w:color="auto"/>
                        <w:bottom w:val="none" w:sz="0" w:space="0" w:color="auto"/>
                        <w:right w:val="none" w:sz="0" w:space="0" w:color="auto"/>
                      </w:divBdr>
                    </w:div>
                  </w:divsChild>
                </w:div>
                <w:div w:id="1872910783">
                  <w:marLeft w:val="0"/>
                  <w:marRight w:val="0"/>
                  <w:marTop w:val="0"/>
                  <w:marBottom w:val="0"/>
                  <w:divBdr>
                    <w:top w:val="none" w:sz="0" w:space="0" w:color="auto"/>
                    <w:left w:val="none" w:sz="0" w:space="0" w:color="auto"/>
                    <w:bottom w:val="none" w:sz="0" w:space="0" w:color="auto"/>
                    <w:right w:val="none" w:sz="0" w:space="0" w:color="auto"/>
                  </w:divBdr>
                  <w:divsChild>
                    <w:div w:id="1805737707">
                      <w:marLeft w:val="0"/>
                      <w:marRight w:val="0"/>
                      <w:marTop w:val="0"/>
                      <w:marBottom w:val="0"/>
                      <w:divBdr>
                        <w:top w:val="none" w:sz="0" w:space="0" w:color="auto"/>
                        <w:left w:val="none" w:sz="0" w:space="0" w:color="auto"/>
                        <w:bottom w:val="none" w:sz="0" w:space="0" w:color="auto"/>
                        <w:right w:val="none" w:sz="0" w:space="0" w:color="auto"/>
                      </w:divBdr>
                    </w:div>
                  </w:divsChild>
                </w:div>
                <w:div w:id="1018309694">
                  <w:marLeft w:val="0"/>
                  <w:marRight w:val="0"/>
                  <w:marTop w:val="0"/>
                  <w:marBottom w:val="0"/>
                  <w:divBdr>
                    <w:top w:val="none" w:sz="0" w:space="0" w:color="auto"/>
                    <w:left w:val="none" w:sz="0" w:space="0" w:color="auto"/>
                    <w:bottom w:val="none" w:sz="0" w:space="0" w:color="auto"/>
                    <w:right w:val="none" w:sz="0" w:space="0" w:color="auto"/>
                  </w:divBdr>
                  <w:divsChild>
                    <w:div w:id="545144501">
                      <w:marLeft w:val="0"/>
                      <w:marRight w:val="0"/>
                      <w:marTop w:val="0"/>
                      <w:marBottom w:val="0"/>
                      <w:divBdr>
                        <w:top w:val="none" w:sz="0" w:space="0" w:color="auto"/>
                        <w:left w:val="none" w:sz="0" w:space="0" w:color="auto"/>
                        <w:bottom w:val="none" w:sz="0" w:space="0" w:color="auto"/>
                        <w:right w:val="none" w:sz="0" w:space="0" w:color="auto"/>
                      </w:divBdr>
                    </w:div>
                  </w:divsChild>
                </w:div>
                <w:div w:id="659121202">
                  <w:marLeft w:val="0"/>
                  <w:marRight w:val="0"/>
                  <w:marTop w:val="0"/>
                  <w:marBottom w:val="0"/>
                  <w:divBdr>
                    <w:top w:val="none" w:sz="0" w:space="0" w:color="auto"/>
                    <w:left w:val="none" w:sz="0" w:space="0" w:color="auto"/>
                    <w:bottom w:val="none" w:sz="0" w:space="0" w:color="auto"/>
                    <w:right w:val="none" w:sz="0" w:space="0" w:color="auto"/>
                  </w:divBdr>
                  <w:divsChild>
                    <w:div w:id="1319379941">
                      <w:marLeft w:val="0"/>
                      <w:marRight w:val="0"/>
                      <w:marTop w:val="0"/>
                      <w:marBottom w:val="0"/>
                      <w:divBdr>
                        <w:top w:val="none" w:sz="0" w:space="0" w:color="auto"/>
                        <w:left w:val="none" w:sz="0" w:space="0" w:color="auto"/>
                        <w:bottom w:val="none" w:sz="0" w:space="0" w:color="auto"/>
                        <w:right w:val="none" w:sz="0" w:space="0" w:color="auto"/>
                      </w:divBdr>
                    </w:div>
                  </w:divsChild>
                </w:div>
                <w:div w:id="1643581619">
                  <w:marLeft w:val="0"/>
                  <w:marRight w:val="0"/>
                  <w:marTop w:val="0"/>
                  <w:marBottom w:val="0"/>
                  <w:divBdr>
                    <w:top w:val="none" w:sz="0" w:space="0" w:color="auto"/>
                    <w:left w:val="none" w:sz="0" w:space="0" w:color="auto"/>
                    <w:bottom w:val="none" w:sz="0" w:space="0" w:color="auto"/>
                    <w:right w:val="none" w:sz="0" w:space="0" w:color="auto"/>
                  </w:divBdr>
                  <w:divsChild>
                    <w:div w:id="1771124042">
                      <w:marLeft w:val="0"/>
                      <w:marRight w:val="0"/>
                      <w:marTop w:val="0"/>
                      <w:marBottom w:val="0"/>
                      <w:divBdr>
                        <w:top w:val="none" w:sz="0" w:space="0" w:color="auto"/>
                        <w:left w:val="none" w:sz="0" w:space="0" w:color="auto"/>
                        <w:bottom w:val="none" w:sz="0" w:space="0" w:color="auto"/>
                        <w:right w:val="none" w:sz="0" w:space="0" w:color="auto"/>
                      </w:divBdr>
                    </w:div>
                  </w:divsChild>
                </w:div>
                <w:div w:id="1180852958">
                  <w:marLeft w:val="0"/>
                  <w:marRight w:val="0"/>
                  <w:marTop w:val="0"/>
                  <w:marBottom w:val="0"/>
                  <w:divBdr>
                    <w:top w:val="none" w:sz="0" w:space="0" w:color="auto"/>
                    <w:left w:val="none" w:sz="0" w:space="0" w:color="auto"/>
                    <w:bottom w:val="none" w:sz="0" w:space="0" w:color="auto"/>
                    <w:right w:val="none" w:sz="0" w:space="0" w:color="auto"/>
                  </w:divBdr>
                  <w:divsChild>
                    <w:div w:id="53034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660877">
          <w:marLeft w:val="0"/>
          <w:marRight w:val="0"/>
          <w:marTop w:val="0"/>
          <w:marBottom w:val="0"/>
          <w:divBdr>
            <w:top w:val="none" w:sz="0" w:space="0" w:color="auto"/>
            <w:left w:val="none" w:sz="0" w:space="0" w:color="auto"/>
            <w:bottom w:val="none" w:sz="0" w:space="0" w:color="auto"/>
            <w:right w:val="none" w:sz="0" w:space="0" w:color="auto"/>
          </w:divBdr>
          <w:divsChild>
            <w:div w:id="1174107514">
              <w:marLeft w:val="0"/>
              <w:marRight w:val="0"/>
              <w:marTop w:val="0"/>
              <w:marBottom w:val="0"/>
              <w:divBdr>
                <w:top w:val="none" w:sz="0" w:space="0" w:color="auto"/>
                <w:left w:val="none" w:sz="0" w:space="0" w:color="auto"/>
                <w:bottom w:val="none" w:sz="0" w:space="0" w:color="auto"/>
                <w:right w:val="none" w:sz="0" w:space="0" w:color="auto"/>
              </w:divBdr>
            </w:div>
            <w:div w:id="1952738319">
              <w:marLeft w:val="0"/>
              <w:marRight w:val="0"/>
              <w:marTop w:val="0"/>
              <w:marBottom w:val="0"/>
              <w:divBdr>
                <w:top w:val="none" w:sz="0" w:space="0" w:color="auto"/>
                <w:left w:val="none" w:sz="0" w:space="0" w:color="auto"/>
                <w:bottom w:val="none" w:sz="0" w:space="0" w:color="auto"/>
                <w:right w:val="none" w:sz="0" w:space="0" w:color="auto"/>
              </w:divBdr>
            </w:div>
            <w:div w:id="854684930">
              <w:marLeft w:val="0"/>
              <w:marRight w:val="0"/>
              <w:marTop w:val="0"/>
              <w:marBottom w:val="0"/>
              <w:divBdr>
                <w:top w:val="none" w:sz="0" w:space="0" w:color="auto"/>
                <w:left w:val="none" w:sz="0" w:space="0" w:color="auto"/>
                <w:bottom w:val="none" w:sz="0" w:space="0" w:color="auto"/>
                <w:right w:val="none" w:sz="0" w:space="0" w:color="auto"/>
              </w:divBdr>
            </w:div>
            <w:div w:id="133646650">
              <w:marLeft w:val="0"/>
              <w:marRight w:val="0"/>
              <w:marTop w:val="0"/>
              <w:marBottom w:val="0"/>
              <w:divBdr>
                <w:top w:val="none" w:sz="0" w:space="0" w:color="auto"/>
                <w:left w:val="none" w:sz="0" w:space="0" w:color="auto"/>
                <w:bottom w:val="none" w:sz="0" w:space="0" w:color="auto"/>
                <w:right w:val="none" w:sz="0" w:space="0" w:color="auto"/>
              </w:divBdr>
            </w:div>
            <w:div w:id="1346176138">
              <w:marLeft w:val="0"/>
              <w:marRight w:val="0"/>
              <w:marTop w:val="0"/>
              <w:marBottom w:val="0"/>
              <w:divBdr>
                <w:top w:val="none" w:sz="0" w:space="0" w:color="auto"/>
                <w:left w:val="none" w:sz="0" w:space="0" w:color="auto"/>
                <w:bottom w:val="none" w:sz="0" w:space="0" w:color="auto"/>
                <w:right w:val="none" w:sz="0" w:space="0" w:color="auto"/>
              </w:divBdr>
            </w:div>
            <w:div w:id="970792267">
              <w:marLeft w:val="0"/>
              <w:marRight w:val="0"/>
              <w:marTop w:val="0"/>
              <w:marBottom w:val="0"/>
              <w:divBdr>
                <w:top w:val="none" w:sz="0" w:space="0" w:color="auto"/>
                <w:left w:val="none" w:sz="0" w:space="0" w:color="auto"/>
                <w:bottom w:val="none" w:sz="0" w:space="0" w:color="auto"/>
                <w:right w:val="none" w:sz="0" w:space="0" w:color="auto"/>
              </w:divBdr>
            </w:div>
            <w:div w:id="1613854763">
              <w:marLeft w:val="0"/>
              <w:marRight w:val="0"/>
              <w:marTop w:val="0"/>
              <w:marBottom w:val="0"/>
              <w:divBdr>
                <w:top w:val="none" w:sz="0" w:space="0" w:color="auto"/>
                <w:left w:val="none" w:sz="0" w:space="0" w:color="auto"/>
                <w:bottom w:val="none" w:sz="0" w:space="0" w:color="auto"/>
                <w:right w:val="none" w:sz="0" w:space="0" w:color="auto"/>
              </w:divBdr>
            </w:div>
            <w:div w:id="947078025">
              <w:marLeft w:val="0"/>
              <w:marRight w:val="0"/>
              <w:marTop w:val="0"/>
              <w:marBottom w:val="0"/>
              <w:divBdr>
                <w:top w:val="none" w:sz="0" w:space="0" w:color="auto"/>
                <w:left w:val="none" w:sz="0" w:space="0" w:color="auto"/>
                <w:bottom w:val="none" w:sz="0" w:space="0" w:color="auto"/>
                <w:right w:val="none" w:sz="0" w:space="0" w:color="auto"/>
              </w:divBdr>
            </w:div>
            <w:div w:id="1942029127">
              <w:marLeft w:val="0"/>
              <w:marRight w:val="0"/>
              <w:marTop w:val="0"/>
              <w:marBottom w:val="0"/>
              <w:divBdr>
                <w:top w:val="none" w:sz="0" w:space="0" w:color="auto"/>
                <w:left w:val="none" w:sz="0" w:space="0" w:color="auto"/>
                <w:bottom w:val="none" w:sz="0" w:space="0" w:color="auto"/>
                <w:right w:val="none" w:sz="0" w:space="0" w:color="auto"/>
              </w:divBdr>
            </w:div>
            <w:div w:id="17127749">
              <w:marLeft w:val="0"/>
              <w:marRight w:val="0"/>
              <w:marTop w:val="0"/>
              <w:marBottom w:val="0"/>
              <w:divBdr>
                <w:top w:val="none" w:sz="0" w:space="0" w:color="auto"/>
                <w:left w:val="none" w:sz="0" w:space="0" w:color="auto"/>
                <w:bottom w:val="none" w:sz="0" w:space="0" w:color="auto"/>
                <w:right w:val="none" w:sz="0" w:space="0" w:color="auto"/>
              </w:divBdr>
            </w:div>
            <w:div w:id="1794397450">
              <w:marLeft w:val="0"/>
              <w:marRight w:val="0"/>
              <w:marTop w:val="0"/>
              <w:marBottom w:val="0"/>
              <w:divBdr>
                <w:top w:val="none" w:sz="0" w:space="0" w:color="auto"/>
                <w:left w:val="none" w:sz="0" w:space="0" w:color="auto"/>
                <w:bottom w:val="none" w:sz="0" w:space="0" w:color="auto"/>
                <w:right w:val="none" w:sz="0" w:space="0" w:color="auto"/>
              </w:divBdr>
            </w:div>
            <w:div w:id="2043942920">
              <w:marLeft w:val="0"/>
              <w:marRight w:val="0"/>
              <w:marTop w:val="0"/>
              <w:marBottom w:val="0"/>
              <w:divBdr>
                <w:top w:val="none" w:sz="0" w:space="0" w:color="auto"/>
                <w:left w:val="none" w:sz="0" w:space="0" w:color="auto"/>
                <w:bottom w:val="none" w:sz="0" w:space="0" w:color="auto"/>
                <w:right w:val="none" w:sz="0" w:space="0" w:color="auto"/>
              </w:divBdr>
            </w:div>
            <w:div w:id="66415753">
              <w:marLeft w:val="0"/>
              <w:marRight w:val="0"/>
              <w:marTop w:val="0"/>
              <w:marBottom w:val="0"/>
              <w:divBdr>
                <w:top w:val="none" w:sz="0" w:space="0" w:color="auto"/>
                <w:left w:val="none" w:sz="0" w:space="0" w:color="auto"/>
                <w:bottom w:val="none" w:sz="0" w:space="0" w:color="auto"/>
                <w:right w:val="none" w:sz="0" w:space="0" w:color="auto"/>
              </w:divBdr>
            </w:div>
            <w:div w:id="1697536657">
              <w:marLeft w:val="0"/>
              <w:marRight w:val="0"/>
              <w:marTop w:val="0"/>
              <w:marBottom w:val="0"/>
              <w:divBdr>
                <w:top w:val="none" w:sz="0" w:space="0" w:color="auto"/>
                <w:left w:val="none" w:sz="0" w:space="0" w:color="auto"/>
                <w:bottom w:val="none" w:sz="0" w:space="0" w:color="auto"/>
                <w:right w:val="none" w:sz="0" w:space="0" w:color="auto"/>
              </w:divBdr>
            </w:div>
            <w:div w:id="491288928">
              <w:marLeft w:val="0"/>
              <w:marRight w:val="0"/>
              <w:marTop w:val="0"/>
              <w:marBottom w:val="0"/>
              <w:divBdr>
                <w:top w:val="none" w:sz="0" w:space="0" w:color="auto"/>
                <w:left w:val="none" w:sz="0" w:space="0" w:color="auto"/>
                <w:bottom w:val="none" w:sz="0" w:space="0" w:color="auto"/>
                <w:right w:val="none" w:sz="0" w:space="0" w:color="auto"/>
              </w:divBdr>
            </w:div>
            <w:div w:id="387649496">
              <w:marLeft w:val="0"/>
              <w:marRight w:val="0"/>
              <w:marTop w:val="0"/>
              <w:marBottom w:val="0"/>
              <w:divBdr>
                <w:top w:val="none" w:sz="0" w:space="0" w:color="auto"/>
                <w:left w:val="none" w:sz="0" w:space="0" w:color="auto"/>
                <w:bottom w:val="none" w:sz="0" w:space="0" w:color="auto"/>
                <w:right w:val="none" w:sz="0" w:space="0" w:color="auto"/>
              </w:divBdr>
            </w:div>
            <w:div w:id="1460683468">
              <w:marLeft w:val="0"/>
              <w:marRight w:val="0"/>
              <w:marTop w:val="0"/>
              <w:marBottom w:val="0"/>
              <w:divBdr>
                <w:top w:val="none" w:sz="0" w:space="0" w:color="auto"/>
                <w:left w:val="none" w:sz="0" w:space="0" w:color="auto"/>
                <w:bottom w:val="none" w:sz="0" w:space="0" w:color="auto"/>
                <w:right w:val="none" w:sz="0" w:space="0" w:color="auto"/>
              </w:divBdr>
            </w:div>
            <w:div w:id="578758276">
              <w:marLeft w:val="0"/>
              <w:marRight w:val="0"/>
              <w:marTop w:val="0"/>
              <w:marBottom w:val="0"/>
              <w:divBdr>
                <w:top w:val="none" w:sz="0" w:space="0" w:color="auto"/>
                <w:left w:val="none" w:sz="0" w:space="0" w:color="auto"/>
                <w:bottom w:val="none" w:sz="0" w:space="0" w:color="auto"/>
                <w:right w:val="none" w:sz="0" w:space="0" w:color="auto"/>
              </w:divBdr>
            </w:div>
            <w:div w:id="479076841">
              <w:marLeft w:val="0"/>
              <w:marRight w:val="0"/>
              <w:marTop w:val="0"/>
              <w:marBottom w:val="0"/>
              <w:divBdr>
                <w:top w:val="none" w:sz="0" w:space="0" w:color="auto"/>
                <w:left w:val="none" w:sz="0" w:space="0" w:color="auto"/>
                <w:bottom w:val="none" w:sz="0" w:space="0" w:color="auto"/>
                <w:right w:val="none" w:sz="0" w:space="0" w:color="auto"/>
              </w:divBdr>
            </w:div>
            <w:div w:id="17047549">
              <w:marLeft w:val="0"/>
              <w:marRight w:val="0"/>
              <w:marTop w:val="0"/>
              <w:marBottom w:val="0"/>
              <w:divBdr>
                <w:top w:val="none" w:sz="0" w:space="0" w:color="auto"/>
                <w:left w:val="none" w:sz="0" w:space="0" w:color="auto"/>
                <w:bottom w:val="none" w:sz="0" w:space="0" w:color="auto"/>
                <w:right w:val="none" w:sz="0" w:space="0" w:color="auto"/>
              </w:divBdr>
            </w:div>
          </w:divsChild>
        </w:div>
        <w:div w:id="354889260">
          <w:marLeft w:val="0"/>
          <w:marRight w:val="0"/>
          <w:marTop w:val="0"/>
          <w:marBottom w:val="0"/>
          <w:divBdr>
            <w:top w:val="none" w:sz="0" w:space="0" w:color="auto"/>
            <w:left w:val="none" w:sz="0" w:space="0" w:color="auto"/>
            <w:bottom w:val="none" w:sz="0" w:space="0" w:color="auto"/>
            <w:right w:val="none" w:sz="0" w:space="0" w:color="auto"/>
          </w:divBdr>
          <w:divsChild>
            <w:div w:id="1513101734">
              <w:marLeft w:val="-75"/>
              <w:marRight w:val="0"/>
              <w:marTop w:val="30"/>
              <w:marBottom w:val="30"/>
              <w:divBdr>
                <w:top w:val="none" w:sz="0" w:space="0" w:color="auto"/>
                <w:left w:val="none" w:sz="0" w:space="0" w:color="auto"/>
                <w:bottom w:val="none" w:sz="0" w:space="0" w:color="auto"/>
                <w:right w:val="none" w:sz="0" w:space="0" w:color="auto"/>
              </w:divBdr>
              <w:divsChild>
                <w:div w:id="133959225">
                  <w:marLeft w:val="0"/>
                  <w:marRight w:val="0"/>
                  <w:marTop w:val="0"/>
                  <w:marBottom w:val="0"/>
                  <w:divBdr>
                    <w:top w:val="none" w:sz="0" w:space="0" w:color="auto"/>
                    <w:left w:val="none" w:sz="0" w:space="0" w:color="auto"/>
                    <w:bottom w:val="none" w:sz="0" w:space="0" w:color="auto"/>
                    <w:right w:val="none" w:sz="0" w:space="0" w:color="auto"/>
                  </w:divBdr>
                  <w:divsChild>
                    <w:div w:id="995232112">
                      <w:marLeft w:val="0"/>
                      <w:marRight w:val="0"/>
                      <w:marTop w:val="0"/>
                      <w:marBottom w:val="0"/>
                      <w:divBdr>
                        <w:top w:val="none" w:sz="0" w:space="0" w:color="auto"/>
                        <w:left w:val="none" w:sz="0" w:space="0" w:color="auto"/>
                        <w:bottom w:val="none" w:sz="0" w:space="0" w:color="auto"/>
                        <w:right w:val="none" w:sz="0" w:space="0" w:color="auto"/>
                      </w:divBdr>
                    </w:div>
                  </w:divsChild>
                </w:div>
                <w:div w:id="551035802">
                  <w:marLeft w:val="0"/>
                  <w:marRight w:val="0"/>
                  <w:marTop w:val="0"/>
                  <w:marBottom w:val="0"/>
                  <w:divBdr>
                    <w:top w:val="none" w:sz="0" w:space="0" w:color="auto"/>
                    <w:left w:val="none" w:sz="0" w:space="0" w:color="auto"/>
                    <w:bottom w:val="none" w:sz="0" w:space="0" w:color="auto"/>
                    <w:right w:val="none" w:sz="0" w:space="0" w:color="auto"/>
                  </w:divBdr>
                  <w:divsChild>
                    <w:div w:id="559022905">
                      <w:marLeft w:val="0"/>
                      <w:marRight w:val="0"/>
                      <w:marTop w:val="0"/>
                      <w:marBottom w:val="0"/>
                      <w:divBdr>
                        <w:top w:val="none" w:sz="0" w:space="0" w:color="auto"/>
                        <w:left w:val="none" w:sz="0" w:space="0" w:color="auto"/>
                        <w:bottom w:val="none" w:sz="0" w:space="0" w:color="auto"/>
                        <w:right w:val="none" w:sz="0" w:space="0" w:color="auto"/>
                      </w:divBdr>
                    </w:div>
                  </w:divsChild>
                </w:div>
                <w:div w:id="510532349">
                  <w:marLeft w:val="0"/>
                  <w:marRight w:val="0"/>
                  <w:marTop w:val="0"/>
                  <w:marBottom w:val="0"/>
                  <w:divBdr>
                    <w:top w:val="none" w:sz="0" w:space="0" w:color="auto"/>
                    <w:left w:val="none" w:sz="0" w:space="0" w:color="auto"/>
                    <w:bottom w:val="none" w:sz="0" w:space="0" w:color="auto"/>
                    <w:right w:val="none" w:sz="0" w:space="0" w:color="auto"/>
                  </w:divBdr>
                  <w:divsChild>
                    <w:div w:id="1387338841">
                      <w:marLeft w:val="0"/>
                      <w:marRight w:val="0"/>
                      <w:marTop w:val="0"/>
                      <w:marBottom w:val="0"/>
                      <w:divBdr>
                        <w:top w:val="none" w:sz="0" w:space="0" w:color="auto"/>
                        <w:left w:val="none" w:sz="0" w:space="0" w:color="auto"/>
                        <w:bottom w:val="none" w:sz="0" w:space="0" w:color="auto"/>
                        <w:right w:val="none" w:sz="0" w:space="0" w:color="auto"/>
                      </w:divBdr>
                    </w:div>
                  </w:divsChild>
                </w:div>
                <w:div w:id="1497378209">
                  <w:marLeft w:val="0"/>
                  <w:marRight w:val="0"/>
                  <w:marTop w:val="0"/>
                  <w:marBottom w:val="0"/>
                  <w:divBdr>
                    <w:top w:val="none" w:sz="0" w:space="0" w:color="auto"/>
                    <w:left w:val="none" w:sz="0" w:space="0" w:color="auto"/>
                    <w:bottom w:val="none" w:sz="0" w:space="0" w:color="auto"/>
                    <w:right w:val="none" w:sz="0" w:space="0" w:color="auto"/>
                  </w:divBdr>
                  <w:divsChild>
                    <w:div w:id="2122870017">
                      <w:marLeft w:val="0"/>
                      <w:marRight w:val="0"/>
                      <w:marTop w:val="0"/>
                      <w:marBottom w:val="0"/>
                      <w:divBdr>
                        <w:top w:val="none" w:sz="0" w:space="0" w:color="auto"/>
                        <w:left w:val="none" w:sz="0" w:space="0" w:color="auto"/>
                        <w:bottom w:val="none" w:sz="0" w:space="0" w:color="auto"/>
                        <w:right w:val="none" w:sz="0" w:space="0" w:color="auto"/>
                      </w:divBdr>
                    </w:div>
                  </w:divsChild>
                </w:div>
                <w:div w:id="1376544456">
                  <w:marLeft w:val="0"/>
                  <w:marRight w:val="0"/>
                  <w:marTop w:val="0"/>
                  <w:marBottom w:val="0"/>
                  <w:divBdr>
                    <w:top w:val="none" w:sz="0" w:space="0" w:color="auto"/>
                    <w:left w:val="none" w:sz="0" w:space="0" w:color="auto"/>
                    <w:bottom w:val="none" w:sz="0" w:space="0" w:color="auto"/>
                    <w:right w:val="none" w:sz="0" w:space="0" w:color="auto"/>
                  </w:divBdr>
                  <w:divsChild>
                    <w:div w:id="496068597">
                      <w:marLeft w:val="0"/>
                      <w:marRight w:val="0"/>
                      <w:marTop w:val="0"/>
                      <w:marBottom w:val="0"/>
                      <w:divBdr>
                        <w:top w:val="none" w:sz="0" w:space="0" w:color="auto"/>
                        <w:left w:val="none" w:sz="0" w:space="0" w:color="auto"/>
                        <w:bottom w:val="none" w:sz="0" w:space="0" w:color="auto"/>
                        <w:right w:val="none" w:sz="0" w:space="0" w:color="auto"/>
                      </w:divBdr>
                    </w:div>
                  </w:divsChild>
                </w:div>
                <w:div w:id="2133287074">
                  <w:marLeft w:val="0"/>
                  <w:marRight w:val="0"/>
                  <w:marTop w:val="0"/>
                  <w:marBottom w:val="0"/>
                  <w:divBdr>
                    <w:top w:val="none" w:sz="0" w:space="0" w:color="auto"/>
                    <w:left w:val="none" w:sz="0" w:space="0" w:color="auto"/>
                    <w:bottom w:val="none" w:sz="0" w:space="0" w:color="auto"/>
                    <w:right w:val="none" w:sz="0" w:space="0" w:color="auto"/>
                  </w:divBdr>
                  <w:divsChild>
                    <w:div w:id="943734044">
                      <w:marLeft w:val="0"/>
                      <w:marRight w:val="0"/>
                      <w:marTop w:val="0"/>
                      <w:marBottom w:val="0"/>
                      <w:divBdr>
                        <w:top w:val="none" w:sz="0" w:space="0" w:color="auto"/>
                        <w:left w:val="none" w:sz="0" w:space="0" w:color="auto"/>
                        <w:bottom w:val="none" w:sz="0" w:space="0" w:color="auto"/>
                        <w:right w:val="none" w:sz="0" w:space="0" w:color="auto"/>
                      </w:divBdr>
                    </w:div>
                  </w:divsChild>
                </w:div>
                <w:div w:id="294070921">
                  <w:marLeft w:val="0"/>
                  <w:marRight w:val="0"/>
                  <w:marTop w:val="0"/>
                  <w:marBottom w:val="0"/>
                  <w:divBdr>
                    <w:top w:val="none" w:sz="0" w:space="0" w:color="auto"/>
                    <w:left w:val="none" w:sz="0" w:space="0" w:color="auto"/>
                    <w:bottom w:val="none" w:sz="0" w:space="0" w:color="auto"/>
                    <w:right w:val="none" w:sz="0" w:space="0" w:color="auto"/>
                  </w:divBdr>
                  <w:divsChild>
                    <w:div w:id="1115055505">
                      <w:marLeft w:val="0"/>
                      <w:marRight w:val="0"/>
                      <w:marTop w:val="0"/>
                      <w:marBottom w:val="0"/>
                      <w:divBdr>
                        <w:top w:val="none" w:sz="0" w:space="0" w:color="auto"/>
                        <w:left w:val="none" w:sz="0" w:space="0" w:color="auto"/>
                        <w:bottom w:val="none" w:sz="0" w:space="0" w:color="auto"/>
                        <w:right w:val="none" w:sz="0" w:space="0" w:color="auto"/>
                      </w:divBdr>
                    </w:div>
                  </w:divsChild>
                </w:div>
                <w:div w:id="194780374">
                  <w:marLeft w:val="0"/>
                  <w:marRight w:val="0"/>
                  <w:marTop w:val="0"/>
                  <w:marBottom w:val="0"/>
                  <w:divBdr>
                    <w:top w:val="none" w:sz="0" w:space="0" w:color="auto"/>
                    <w:left w:val="none" w:sz="0" w:space="0" w:color="auto"/>
                    <w:bottom w:val="none" w:sz="0" w:space="0" w:color="auto"/>
                    <w:right w:val="none" w:sz="0" w:space="0" w:color="auto"/>
                  </w:divBdr>
                  <w:divsChild>
                    <w:div w:id="1827431598">
                      <w:marLeft w:val="0"/>
                      <w:marRight w:val="0"/>
                      <w:marTop w:val="0"/>
                      <w:marBottom w:val="0"/>
                      <w:divBdr>
                        <w:top w:val="none" w:sz="0" w:space="0" w:color="auto"/>
                        <w:left w:val="none" w:sz="0" w:space="0" w:color="auto"/>
                        <w:bottom w:val="none" w:sz="0" w:space="0" w:color="auto"/>
                        <w:right w:val="none" w:sz="0" w:space="0" w:color="auto"/>
                      </w:divBdr>
                    </w:div>
                  </w:divsChild>
                </w:div>
                <w:div w:id="1994412863">
                  <w:marLeft w:val="0"/>
                  <w:marRight w:val="0"/>
                  <w:marTop w:val="0"/>
                  <w:marBottom w:val="0"/>
                  <w:divBdr>
                    <w:top w:val="none" w:sz="0" w:space="0" w:color="auto"/>
                    <w:left w:val="none" w:sz="0" w:space="0" w:color="auto"/>
                    <w:bottom w:val="none" w:sz="0" w:space="0" w:color="auto"/>
                    <w:right w:val="none" w:sz="0" w:space="0" w:color="auto"/>
                  </w:divBdr>
                  <w:divsChild>
                    <w:div w:id="1342471844">
                      <w:marLeft w:val="0"/>
                      <w:marRight w:val="0"/>
                      <w:marTop w:val="0"/>
                      <w:marBottom w:val="0"/>
                      <w:divBdr>
                        <w:top w:val="none" w:sz="0" w:space="0" w:color="auto"/>
                        <w:left w:val="none" w:sz="0" w:space="0" w:color="auto"/>
                        <w:bottom w:val="none" w:sz="0" w:space="0" w:color="auto"/>
                        <w:right w:val="none" w:sz="0" w:space="0" w:color="auto"/>
                      </w:divBdr>
                    </w:div>
                  </w:divsChild>
                </w:div>
                <w:div w:id="1790976907">
                  <w:marLeft w:val="0"/>
                  <w:marRight w:val="0"/>
                  <w:marTop w:val="0"/>
                  <w:marBottom w:val="0"/>
                  <w:divBdr>
                    <w:top w:val="none" w:sz="0" w:space="0" w:color="auto"/>
                    <w:left w:val="none" w:sz="0" w:space="0" w:color="auto"/>
                    <w:bottom w:val="none" w:sz="0" w:space="0" w:color="auto"/>
                    <w:right w:val="none" w:sz="0" w:space="0" w:color="auto"/>
                  </w:divBdr>
                  <w:divsChild>
                    <w:div w:id="1105269684">
                      <w:marLeft w:val="0"/>
                      <w:marRight w:val="0"/>
                      <w:marTop w:val="0"/>
                      <w:marBottom w:val="0"/>
                      <w:divBdr>
                        <w:top w:val="none" w:sz="0" w:space="0" w:color="auto"/>
                        <w:left w:val="none" w:sz="0" w:space="0" w:color="auto"/>
                        <w:bottom w:val="none" w:sz="0" w:space="0" w:color="auto"/>
                        <w:right w:val="none" w:sz="0" w:space="0" w:color="auto"/>
                      </w:divBdr>
                    </w:div>
                  </w:divsChild>
                </w:div>
                <w:div w:id="354968594">
                  <w:marLeft w:val="0"/>
                  <w:marRight w:val="0"/>
                  <w:marTop w:val="0"/>
                  <w:marBottom w:val="0"/>
                  <w:divBdr>
                    <w:top w:val="none" w:sz="0" w:space="0" w:color="auto"/>
                    <w:left w:val="none" w:sz="0" w:space="0" w:color="auto"/>
                    <w:bottom w:val="none" w:sz="0" w:space="0" w:color="auto"/>
                    <w:right w:val="none" w:sz="0" w:space="0" w:color="auto"/>
                  </w:divBdr>
                  <w:divsChild>
                    <w:div w:id="729111132">
                      <w:marLeft w:val="0"/>
                      <w:marRight w:val="0"/>
                      <w:marTop w:val="0"/>
                      <w:marBottom w:val="0"/>
                      <w:divBdr>
                        <w:top w:val="none" w:sz="0" w:space="0" w:color="auto"/>
                        <w:left w:val="none" w:sz="0" w:space="0" w:color="auto"/>
                        <w:bottom w:val="none" w:sz="0" w:space="0" w:color="auto"/>
                        <w:right w:val="none" w:sz="0" w:space="0" w:color="auto"/>
                      </w:divBdr>
                    </w:div>
                  </w:divsChild>
                </w:div>
                <w:div w:id="659116967">
                  <w:marLeft w:val="0"/>
                  <w:marRight w:val="0"/>
                  <w:marTop w:val="0"/>
                  <w:marBottom w:val="0"/>
                  <w:divBdr>
                    <w:top w:val="none" w:sz="0" w:space="0" w:color="auto"/>
                    <w:left w:val="none" w:sz="0" w:space="0" w:color="auto"/>
                    <w:bottom w:val="none" w:sz="0" w:space="0" w:color="auto"/>
                    <w:right w:val="none" w:sz="0" w:space="0" w:color="auto"/>
                  </w:divBdr>
                  <w:divsChild>
                    <w:div w:id="664360697">
                      <w:marLeft w:val="0"/>
                      <w:marRight w:val="0"/>
                      <w:marTop w:val="0"/>
                      <w:marBottom w:val="0"/>
                      <w:divBdr>
                        <w:top w:val="none" w:sz="0" w:space="0" w:color="auto"/>
                        <w:left w:val="none" w:sz="0" w:space="0" w:color="auto"/>
                        <w:bottom w:val="none" w:sz="0" w:space="0" w:color="auto"/>
                        <w:right w:val="none" w:sz="0" w:space="0" w:color="auto"/>
                      </w:divBdr>
                    </w:div>
                  </w:divsChild>
                </w:div>
                <w:div w:id="379788922">
                  <w:marLeft w:val="0"/>
                  <w:marRight w:val="0"/>
                  <w:marTop w:val="0"/>
                  <w:marBottom w:val="0"/>
                  <w:divBdr>
                    <w:top w:val="none" w:sz="0" w:space="0" w:color="auto"/>
                    <w:left w:val="none" w:sz="0" w:space="0" w:color="auto"/>
                    <w:bottom w:val="none" w:sz="0" w:space="0" w:color="auto"/>
                    <w:right w:val="none" w:sz="0" w:space="0" w:color="auto"/>
                  </w:divBdr>
                  <w:divsChild>
                    <w:div w:id="1635524721">
                      <w:marLeft w:val="0"/>
                      <w:marRight w:val="0"/>
                      <w:marTop w:val="0"/>
                      <w:marBottom w:val="0"/>
                      <w:divBdr>
                        <w:top w:val="none" w:sz="0" w:space="0" w:color="auto"/>
                        <w:left w:val="none" w:sz="0" w:space="0" w:color="auto"/>
                        <w:bottom w:val="none" w:sz="0" w:space="0" w:color="auto"/>
                        <w:right w:val="none" w:sz="0" w:space="0" w:color="auto"/>
                      </w:divBdr>
                    </w:div>
                  </w:divsChild>
                </w:div>
                <w:div w:id="1610237916">
                  <w:marLeft w:val="0"/>
                  <w:marRight w:val="0"/>
                  <w:marTop w:val="0"/>
                  <w:marBottom w:val="0"/>
                  <w:divBdr>
                    <w:top w:val="none" w:sz="0" w:space="0" w:color="auto"/>
                    <w:left w:val="none" w:sz="0" w:space="0" w:color="auto"/>
                    <w:bottom w:val="none" w:sz="0" w:space="0" w:color="auto"/>
                    <w:right w:val="none" w:sz="0" w:space="0" w:color="auto"/>
                  </w:divBdr>
                  <w:divsChild>
                    <w:div w:id="1171875746">
                      <w:marLeft w:val="0"/>
                      <w:marRight w:val="0"/>
                      <w:marTop w:val="0"/>
                      <w:marBottom w:val="0"/>
                      <w:divBdr>
                        <w:top w:val="none" w:sz="0" w:space="0" w:color="auto"/>
                        <w:left w:val="none" w:sz="0" w:space="0" w:color="auto"/>
                        <w:bottom w:val="none" w:sz="0" w:space="0" w:color="auto"/>
                        <w:right w:val="none" w:sz="0" w:space="0" w:color="auto"/>
                      </w:divBdr>
                    </w:div>
                  </w:divsChild>
                </w:div>
                <w:div w:id="148642818">
                  <w:marLeft w:val="0"/>
                  <w:marRight w:val="0"/>
                  <w:marTop w:val="0"/>
                  <w:marBottom w:val="0"/>
                  <w:divBdr>
                    <w:top w:val="none" w:sz="0" w:space="0" w:color="auto"/>
                    <w:left w:val="none" w:sz="0" w:space="0" w:color="auto"/>
                    <w:bottom w:val="none" w:sz="0" w:space="0" w:color="auto"/>
                    <w:right w:val="none" w:sz="0" w:space="0" w:color="auto"/>
                  </w:divBdr>
                  <w:divsChild>
                    <w:div w:id="1920016440">
                      <w:marLeft w:val="0"/>
                      <w:marRight w:val="0"/>
                      <w:marTop w:val="0"/>
                      <w:marBottom w:val="0"/>
                      <w:divBdr>
                        <w:top w:val="none" w:sz="0" w:space="0" w:color="auto"/>
                        <w:left w:val="none" w:sz="0" w:space="0" w:color="auto"/>
                        <w:bottom w:val="none" w:sz="0" w:space="0" w:color="auto"/>
                        <w:right w:val="none" w:sz="0" w:space="0" w:color="auto"/>
                      </w:divBdr>
                    </w:div>
                  </w:divsChild>
                </w:div>
                <w:div w:id="988751738">
                  <w:marLeft w:val="0"/>
                  <w:marRight w:val="0"/>
                  <w:marTop w:val="0"/>
                  <w:marBottom w:val="0"/>
                  <w:divBdr>
                    <w:top w:val="none" w:sz="0" w:space="0" w:color="auto"/>
                    <w:left w:val="none" w:sz="0" w:space="0" w:color="auto"/>
                    <w:bottom w:val="none" w:sz="0" w:space="0" w:color="auto"/>
                    <w:right w:val="none" w:sz="0" w:space="0" w:color="auto"/>
                  </w:divBdr>
                  <w:divsChild>
                    <w:div w:id="263340438">
                      <w:marLeft w:val="0"/>
                      <w:marRight w:val="0"/>
                      <w:marTop w:val="0"/>
                      <w:marBottom w:val="0"/>
                      <w:divBdr>
                        <w:top w:val="none" w:sz="0" w:space="0" w:color="auto"/>
                        <w:left w:val="none" w:sz="0" w:space="0" w:color="auto"/>
                        <w:bottom w:val="none" w:sz="0" w:space="0" w:color="auto"/>
                        <w:right w:val="none" w:sz="0" w:space="0" w:color="auto"/>
                      </w:divBdr>
                    </w:div>
                  </w:divsChild>
                </w:div>
                <w:div w:id="2131118819">
                  <w:marLeft w:val="0"/>
                  <w:marRight w:val="0"/>
                  <w:marTop w:val="0"/>
                  <w:marBottom w:val="0"/>
                  <w:divBdr>
                    <w:top w:val="none" w:sz="0" w:space="0" w:color="auto"/>
                    <w:left w:val="none" w:sz="0" w:space="0" w:color="auto"/>
                    <w:bottom w:val="none" w:sz="0" w:space="0" w:color="auto"/>
                    <w:right w:val="none" w:sz="0" w:space="0" w:color="auto"/>
                  </w:divBdr>
                  <w:divsChild>
                    <w:div w:id="436219447">
                      <w:marLeft w:val="0"/>
                      <w:marRight w:val="0"/>
                      <w:marTop w:val="0"/>
                      <w:marBottom w:val="0"/>
                      <w:divBdr>
                        <w:top w:val="none" w:sz="0" w:space="0" w:color="auto"/>
                        <w:left w:val="none" w:sz="0" w:space="0" w:color="auto"/>
                        <w:bottom w:val="none" w:sz="0" w:space="0" w:color="auto"/>
                        <w:right w:val="none" w:sz="0" w:space="0" w:color="auto"/>
                      </w:divBdr>
                    </w:div>
                  </w:divsChild>
                </w:div>
                <w:div w:id="1492793267">
                  <w:marLeft w:val="0"/>
                  <w:marRight w:val="0"/>
                  <w:marTop w:val="0"/>
                  <w:marBottom w:val="0"/>
                  <w:divBdr>
                    <w:top w:val="none" w:sz="0" w:space="0" w:color="auto"/>
                    <w:left w:val="none" w:sz="0" w:space="0" w:color="auto"/>
                    <w:bottom w:val="none" w:sz="0" w:space="0" w:color="auto"/>
                    <w:right w:val="none" w:sz="0" w:space="0" w:color="auto"/>
                  </w:divBdr>
                  <w:divsChild>
                    <w:div w:id="348796060">
                      <w:marLeft w:val="0"/>
                      <w:marRight w:val="0"/>
                      <w:marTop w:val="0"/>
                      <w:marBottom w:val="0"/>
                      <w:divBdr>
                        <w:top w:val="none" w:sz="0" w:space="0" w:color="auto"/>
                        <w:left w:val="none" w:sz="0" w:space="0" w:color="auto"/>
                        <w:bottom w:val="none" w:sz="0" w:space="0" w:color="auto"/>
                        <w:right w:val="none" w:sz="0" w:space="0" w:color="auto"/>
                      </w:divBdr>
                    </w:div>
                  </w:divsChild>
                </w:div>
                <w:div w:id="1695571088">
                  <w:marLeft w:val="0"/>
                  <w:marRight w:val="0"/>
                  <w:marTop w:val="0"/>
                  <w:marBottom w:val="0"/>
                  <w:divBdr>
                    <w:top w:val="none" w:sz="0" w:space="0" w:color="auto"/>
                    <w:left w:val="none" w:sz="0" w:space="0" w:color="auto"/>
                    <w:bottom w:val="none" w:sz="0" w:space="0" w:color="auto"/>
                    <w:right w:val="none" w:sz="0" w:space="0" w:color="auto"/>
                  </w:divBdr>
                  <w:divsChild>
                    <w:div w:id="1823963914">
                      <w:marLeft w:val="0"/>
                      <w:marRight w:val="0"/>
                      <w:marTop w:val="0"/>
                      <w:marBottom w:val="0"/>
                      <w:divBdr>
                        <w:top w:val="none" w:sz="0" w:space="0" w:color="auto"/>
                        <w:left w:val="none" w:sz="0" w:space="0" w:color="auto"/>
                        <w:bottom w:val="none" w:sz="0" w:space="0" w:color="auto"/>
                        <w:right w:val="none" w:sz="0" w:space="0" w:color="auto"/>
                      </w:divBdr>
                    </w:div>
                  </w:divsChild>
                </w:div>
                <w:div w:id="1840732118">
                  <w:marLeft w:val="0"/>
                  <w:marRight w:val="0"/>
                  <w:marTop w:val="0"/>
                  <w:marBottom w:val="0"/>
                  <w:divBdr>
                    <w:top w:val="none" w:sz="0" w:space="0" w:color="auto"/>
                    <w:left w:val="none" w:sz="0" w:space="0" w:color="auto"/>
                    <w:bottom w:val="none" w:sz="0" w:space="0" w:color="auto"/>
                    <w:right w:val="none" w:sz="0" w:space="0" w:color="auto"/>
                  </w:divBdr>
                  <w:divsChild>
                    <w:div w:id="581915199">
                      <w:marLeft w:val="0"/>
                      <w:marRight w:val="0"/>
                      <w:marTop w:val="0"/>
                      <w:marBottom w:val="0"/>
                      <w:divBdr>
                        <w:top w:val="none" w:sz="0" w:space="0" w:color="auto"/>
                        <w:left w:val="none" w:sz="0" w:space="0" w:color="auto"/>
                        <w:bottom w:val="none" w:sz="0" w:space="0" w:color="auto"/>
                        <w:right w:val="none" w:sz="0" w:space="0" w:color="auto"/>
                      </w:divBdr>
                    </w:div>
                  </w:divsChild>
                </w:div>
                <w:div w:id="1476022511">
                  <w:marLeft w:val="0"/>
                  <w:marRight w:val="0"/>
                  <w:marTop w:val="0"/>
                  <w:marBottom w:val="0"/>
                  <w:divBdr>
                    <w:top w:val="none" w:sz="0" w:space="0" w:color="auto"/>
                    <w:left w:val="none" w:sz="0" w:space="0" w:color="auto"/>
                    <w:bottom w:val="none" w:sz="0" w:space="0" w:color="auto"/>
                    <w:right w:val="none" w:sz="0" w:space="0" w:color="auto"/>
                  </w:divBdr>
                  <w:divsChild>
                    <w:div w:id="111833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422368">
          <w:marLeft w:val="0"/>
          <w:marRight w:val="0"/>
          <w:marTop w:val="0"/>
          <w:marBottom w:val="0"/>
          <w:divBdr>
            <w:top w:val="none" w:sz="0" w:space="0" w:color="auto"/>
            <w:left w:val="none" w:sz="0" w:space="0" w:color="auto"/>
            <w:bottom w:val="none" w:sz="0" w:space="0" w:color="auto"/>
            <w:right w:val="none" w:sz="0" w:space="0" w:color="auto"/>
          </w:divBdr>
        </w:div>
        <w:div w:id="1667051825">
          <w:marLeft w:val="0"/>
          <w:marRight w:val="0"/>
          <w:marTop w:val="0"/>
          <w:marBottom w:val="0"/>
          <w:divBdr>
            <w:top w:val="none" w:sz="0" w:space="0" w:color="auto"/>
            <w:left w:val="none" w:sz="0" w:space="0" w:color="auto"/>
            <w:bottom w:val="none" w:sz="0" w:space="0" w:color="auto"/>
            <w:right w:val="none" w:sz="0" w:space="0" w:color="auto"/>
          </w:divBdr>
        </w:div>
        <w:div w:id="726799351">
          <w:marLeft w:val="0"/>
          <w:marRight w:val="0"/>
          <w:marTop w:val="0"/>
          <w:marBottom w:val="0"/>
          <w:divBdr>
            <w:top w:val="none" w:sz="0" w:space="0" w:color="auto"/>
            <w:left w:val="none" w:sz="0" w:space="0" w:color="auto"/>
            <w:bottom w:val="none" w:sz="0" w:space="0" w:color="auto"/>
            <w:right w:val="none" w:sz="0" w:space="0" w:color="auto"/>
          </w:divBdr>
        </w:div>
        <w:div w:id="76905335">
          <w:marLeft w:val="0"/>
          <w:marRight w:val="0"/>
          <w:marTop w:val="0"/>
          <w:marBottom w:val="0"/>
          <w:divBdr>
            <w:top w:val="none" w:sz="0" w:space="0" w:color="auto"/>
            <w:left w:val="none" w:sz="0" w:space="0" w:color="auto"/>
            <w:bottom w:val="none" w:sz="0" w:space="0" w:color="auto"/>
            <w:right w:val="none" w:sz="0" w:space="0" w:color="auto"/>
          </w:divBdr>
        </w:div>
        <w:div w:id="782729051">
          <w:marLeft w:val="0"/>
          <w:marRight w:val="0"/>
          <w:marTop w:val="0"/>
          <w:marBottom w:val="0"/>
          <w:divBdr>
            <w:top w:val="none" w:sz="0" w:space="0" w:color="auto"/>
            <w:left w:val="none" w:sz="0" w:space="0" w:color="auto"/>
            <w:bottom w:val="none" w:sz="0" w:space="0" w:color="auto"/>
            <w:right w:val="none" w:sz="0" w:space="0" w:color="auto"/>
          </w:divBdr>
        </w:div>
        <w:div w:id="2136411593">
          <w:marLeft w:val="0"/>
          <w:marRight w:val="0"/>
          <w:marTop w:val="0"/>
          <w:marBottom w:val="0"/>
          <w:divBdr>
            <w:top w:val="none" w:sz="0" w:space="0" w:color="auto"/>
            <w:left w:val="none" w:sz="0" w:space="0" w:color="auto"/>
            <w:bottom w:val="none" w:sz="0" w:space="0" w:color="auto"/>
            <w:right w:val="none" w:sz="0" w:space="0" w:color="auto"/>
          </w:divBdr>
        </w:div>
        <w:div w:id="1837183474">
          <w:marLeft w:val="0"/>
          <w:marRight w:val="0"/>
          <w:marTop w:val="0"/>
          <w:marBottom w:val="0"/>
          <w:divBdr>
            <w:top w:val="none" w:sz="0" w:space="0" w:color="auto"/>
            <w:left w:val="none" w:sz="0" w:space="0" w:color="auto"/>
            <w:bottom w:val="none" w:sz="0" w:space="0" w:color="auto"/>
            <w:right w:val="none" w:sz="0" w:space="0" w:color="auto"/>
          </w:divBdr>
        </w:div>
        <w:div w:id="615411898">
          <w:marLeft w:val="0"/>
          <w:marRight w:val="0"/>
          <w:marTop w:val="0"/>
          <w:marBottom w:val="0"/>
          <w:divBdr>
            <w:top w:val="none" w:sz="0" w:space="0" w:color="auto"/>
            <w:left w:val="none" w:sz="0" w:space="0" w:color="auto"/>
            <w:bottom w:val="none" w:sz="0" w:space="0" w:color="auto"/>
            <w:right w:val="none" w:sz="0" w:space="0" w:color="auto"/>
          </w:divBdr>
        </w:div>
        <w:div w:id="1039160408">
          <w:marLeft w:val="0"/>
          <w:marRight w:val="0"/>
          <w:marTop w:val="0"/>
          <w:marBottom w:val="0"/>
          <w:divBdr>
            <w:top w:val="none" w:sz="0" w:space="0" w:color="auto"/>
            <w:left w:val="none" w:sz="0" w:space="0" w:color="auto"/>
            <w:bottom w:val="none" w:sz="0" w:space="0" w:color="auto"/>
            <w:right w:val="none" w:sz="0" w:space="0" w:color="auto"/>
          </w:divBdr>
        </w:div>
        <w:div w:id="1445886448">
          <w:marLeft w:val="0"/>
          <w:marRight w:val="0"/>
          <w:marTop w:val="0"/>
          <w:marBottom w:val="0"/>
          <w:divBdr>
            <w:top w:val="none" w:sz="0" w:space="0" w:color="auto"/>
            <w:left w:val="none" w:sz="0" w:space="0" w:color="auto"/>
            <w:bottom w:val="none" w:sz="0" w:space="0" w:color="auto"/>
            <w:right w:val="none" w:sz="0" w:space="0" w:color="auto"/>
          </w:divBdr>
        </w:div>
        <w:div w:id="141432341">
          <w:marLeft w:val="0"/>
          <w:marRight w:val="0"/>
          <w:marTop w:val="0"/>
          <w:marBottom w:val="0"/>
          <w:divBdr>
            <w:top w:val="none" w:sz="0" w:space="0" w:color="auto"/>
            <w:left w:val="none" w:sz="0" w:space="0" w:color="auto"/>
            <w:bottom w:val="none" w:sz="0" w:space="0" w:color="auto"/>
            <w:right w:val="none" w:sz="0" w:space="0" w:color="auto"/>
          </w:divBdr>
        </w:div>
        <w:div w:id="904799325">
          <w:marLeft w:val="0"/>
          <w:marRight w:val="0"/>
          <w:marTop w:val="0"/>
          <w:marBottom w:val="0"/>
          <w:divBdr>
            <w:top w:val="none" w:sz="0" w:space="0" w:color="auto"/>
            <w:left w:val="none" w:sz="0" w:space="0" w:color="auto"/>
            <w:bottom w:val="none" w:sz="0" w:space="0" w:color="auto"/>
            <w:right w:val="none" w:sz="0" w:space="0" w:color="auto"/>
          </w:divBdr>
        </w:div>
        <w:div w:id="275599898">
          <w:marLeft w:val="0"/>
          <w:marRight w:val="0"/>
          <w:marTop w:val="0"/>
          <w:marBottom w:val="0"/>
          <w:divBdr>
            <w:top w:val="none" w:sz="0" w:space="0" w:color="auto"/>
            <w:left w:val="none" w:sz="0" w:space="0" w:color="auto"/>
            <w:bottom w:val="none" w:sz="0" w:space="0" w:color="auto"/>
            <w:right w:val="none" w:sz="0" w:space="0" w:color="auto"/>
          </w:divBdr>
        </w:div>
        <w:div w:id="1185052615">
          <w:marLeft w:val="0"/>
          <w:marRight w:val="0"/>
          <w:marTop w:val="0"/>
          <w:marBottom w:val="0"/>
          <w:divBdr>
            <w:top w:val="none" w:sz="0" w:space="0" w:color="auto"/>
            <w:left w:val="none" w:sz="0" w:space="0" w:color="auto"/>
            <w:bottom w:val="none" w:sz="0" w:space="0" w:color="auto"/>
            <w:right w:val="none" w:sz="0" w:space="0" w:color="auto"/>
          </w:divBdr>
        </w:div>
        <w:div w:id="968509293">
          <w:marLeft w:val="0"/>
          <w:marRight w:val="0"/>
          <w:marTop w:val="0"/>
          <w:marBottom w:val="0"/>
          <w:divBdr>
            <w:top w:val="none" w:sz="0" w:space="0" w:color="auto"/>
            <w:left w:val="none" w:sz="0" w:space="0" w:color="auto"/>
            <w:bottom w:val="none" w:sz="0" w:space="0" w:color="auto"/>
            <w:right w:val="none" w:sz="0" w:space="0" w:color="auto"/>
          </w:divBdr>
        </w:div>
        <w:div w:id="1153646833">
          <w:marLeft w:val="0"/>
          <w:marRight w:val="0"/>
          <w:marTop w:val="0"/>
          <w:marBottom w:val="0"/>
          <w:divBdr>
            <w:top w:val="none" w:sz="0" w:space="0" w:color="auto"/>
            <w:left w:val="none" w:sz="0" w:space="0" w:color="auto"/>
            <w:bottom w:val="none" w:sz="0" w:space="0" w:color="auto"/>
            <w:right w:val="none" w:sz="0" w:space="0" w:color="auto"/>
          </w:divBdr>
        </w:div>
        <w:div w:id="148719239">
          <w:marLeft w:val="0"/>
          <w:marRight w:val="0"/>
          <w:marTop w:val="0"/>
          <w:marBottom w:val="0"/>
          <w:divBdr>
            <w:top w:val="none" w:sz="0" w:space="0" w:color="auto"/>
            <w:left w:val="none" w:sz="0" w:space="0" w:color="auto"/>
            <w:bottom w:val="none" w:sz="0" w:space="0" w:color="auto"/>
            <w:right w:val="none" w:sz="0" w:space="0" w:color="auto"/>
          </w:divBdr>
        </w:div>
        <w:div w:id="1461612702">
          <w:marLeft w:val="0"/>
          <w:marRight w:val="0"/>
          <w:marTop w:val="0"/>
          <w:marBottom w:val="0"/>
          <w:divBdr>
            <w:top w:val="none" w:sz="0" w:space="0" w:color="auto"/>
            <w:left w:val="none" w:sz="0" w:space="0" w:color="auto"/>
            <w:bottom w:val="none" w:sz="0" w:space="0" w:color="auto"/>
            <w:right w:val="none" w:sz="0" w:space="0" w:color="auto"/>
          </w:divBdr>
        </w:div>
        <w:div w:id="1992522047">
          <w:marLeft w:val="0"/>
          <w:marRight w:val="0"/>
          <w:marTop w:val="0"/>
          <w:marBottom w:val="0"/>
          <w:divBdr>
            <w:top w:val="none" w:sz="0" w:space="0" w:color="auto"/>
            <w:left w:val="none" w:sz="0" w:space="0" w:color="auto"/>
            <w:bottom w:val="none" w:sz="0" w:space="0" w:color="auto"/>
            <w:right w:val="none" w:sz="0" w:space="0" w:color="auto"/>
          </w:divBdr>
        </w:div>
        <w:div w:id="277954252">
          <w:marLeft w:val="0"/>
          <w:marRight w:val="0"/>
          <w:marTop w:val="0"/>
          <w:marBottom w:val="0"/>
          <w:divBdr>
            <w:top w:val="none" w:sz="0" w:space="0" w:color="auto"/>
            <w:left w:val="none" w:sz="0" w:space="0" w:color="auto"/>
            <w:bottom w:val="none" w:sz="0" w:space="0" w:color="auto"/>
            <w:right w:val="none" w:sz="0" w:space="0" w:color="auto"/>
          </w:divBdr>
        </w:div>
        <w:div w:id="715397433">
          <w:marLeft w:val="0"/>
          <w:marRight w:val="0"/>
          <w:marTop w:val="0"/>
          <w:marBottom w:val="0"/>
          <w:divBdr>
            <w:top w:val="none" w:sz="0" w:space="0" w:color="auto"/>
            <w:left w:val="none" w:sz="0" w:space="0" w:color="auto"/>
            <w:bottom w:val="none" w:sz="0" w:space="0" w:color="auto"/>
            <w:right w:val="none" w:sz="0" w:space="0" w:color="auto"/>
          </w:divBdr>
        </w:div>
        <w:div w:id="540016702">
          <w:marLeft w:val="0"/>
          <w:marRight w:val="0"/>
          <w:marTop w:val="0"/>
          <w:marBottom w:val="0"/>
          <w:divBdr>
            <w:top w:val="none" w:sz="0" w:space="0" w:color="auto"/>
            <w:left w:val="none" w:sz="0" w:space="0" w:color="auto"/>
            <w:bottom w:val="none" w:sz="0" w:space="0" w:color="auto"/>
            <w:right w:val="none" w:sz="0" w:space="0" w:color="auto"/>
          </w:divBdr>
        </w:div>
        <w:div w:id="1587767900">
          <w:marLeft w:val="0"/>
          <w:marRight w:val="0"/>
          <w:marTop w:val="0"/>
          <w:marBottom w:val="0"/>
          <w:divBdr>
            <w:top w:val="none" w:sz="0" w:space="0" w:color="auto"/>
            <w:left w:val="none" w:sz="0" w:space="0" w:color="auto"/>
            <w:bottom w:val="none" w:sz="0" w:space="0" w:color="auto"/>
            <w:right w:val="none" w:sz="0" w:space="0" w:color="auto"/>
          </w:divBdr>
        </w:div>
        <w:div w:id="1656059501">
          <w:marLeft w:val="0"/>
          <w:marRight w:val="0"/>
          <w:marTop w:val="0"/>
          <w:marBottom w:val="0"/>
          <w:divBdr>
            <w:top w:val="none" w:sz="0" w:space="0" w:color="auto"/>
            <w:left w:val="none" w:sz="0" w:space="0" w:color="auto"/>
            <w:bottom w:val="none" w:sz="0" w:space="0" w:color="auto"/>
            <w:right w:val="none" w:sz="0" w:space="0" w:color="auto"/>
          </w:divBdr>
        </w:div>
        <w:div w:id="1534878048">
          <w:marLeft w:val="0"/>
          <w:marRight w:val="0"/>
          <w:marTop w:val="0"/>
          <w:marBottom w:val="0"/>
          <w:divBdr>
            <w:top w:val="none" w:sz="0" w:space="0" w:color="auto"/>
            <w:left w:val="none" w:sz="0" w:space="0" w:color="auto"/>
            <w:bottom w:val="none" w:sz="0" w:space="0" w:color="auto"/>
            <w:right w:val="none" w:sz="0" w:space="0" w:color="auto"/>
          </w:divBdr>
        </w:div>
        <w:div w:id="1359041838">
          <w:marLeft w:val="0"/>
          <w:marRight w:val="0"/>
          <w:marTop w:val="0"/>
          <w:marBottom w:val="0"/>
          <w:divBdr>
            <w:top w:val="none" w:sz="0" w:space="0" w:color="auto"/>
            <w:left w:val="none" w:sz="0" w:space="0" w:color="auto"/>
            <w:bottom w:val="none" w:sz="0" w:space="0" w:color="auto"/>
            <w:right w:val="none" w:sz="0" w:space="0" w:color="auto"/>
          </w:divBdr>
        </w:div>
        <w:div w:id="1731612505">
          <w:marLeft w:val="0"/>
          <w:marRight w:val="0"/>
          <w:marTop w:val="0"/>
          <w:marBottom w:val="0"/>
          <w:divBdr>
            <w:top w:val="none" w:sz="0" w:space="0" w:color="auto"/>
            <w:left w:val="none" w:sz="0" w:space="0" w:color="auto"/>
            <w:bottom w:val="none" w:sz="0" w:space="0" w:color="auto"/>
            <w:right w:val="none" w:sz="0" w:space="0" w:color="auto"/>
          </w:divBdr>
        </w:div>
        <w:div w:id="696928250">
          <w:marLeft w:val="0"/>
          <w:marRight w:val="0"/>
          <w:marTop w:val="0"/>
          <w:marBottom w:val="0"/>
          <w:divBdr>
            <w:top w:val="none" w:sz="0" w:space="0" w:color="auto"/>
            <w:left w:val="none" w:sz="0" w:space="0" w:color="auto"/>
            <w:bottom w:val="none" w:sz="0" w:space="0" w:color="auto"/>
            <w:right w:val="none" w:sz="0" w:space="0" w:color="auto"/>
          </w:divBdr>
        </w:div>
        <w:div w:id="1727684502">
          <w:marLeft w:val="0"/>
          <w:marRight w:val="0"/>
          <w:marTop w:val="0"/>
          <w:marBottom w:val="0"/>
          <w:divBdr>
            <w:top w:val="none" w:sz="0" w:space="0" w:color="auto"/>
            <w:left w:val="none" w:sz="0" w:space="0" w:color="auto"/>
            <w:bottom w:val="none" w:sz="0" w:space="0" w:color="auto"/>
            <w:right w:val="none" w:sz="0" w:space="0" w:color="auto"/>
          </w:divBdr>
        </w:div>
      </w:divsChild>
    </w:div>
    <w:div w:id="720133086">
      <w:bodyDiv w:val="1"/>
      <w:marLeft w:val="0"/>
      <w:marRight w:val="0"/>
      <w:marTop w:val="0"/>
      <w:marBottom w:val="0"/>
      <w:divBdr>
        <w:top w:val="none" w:sz="0" w:space="0" w:color="auto"/>
        <w:left w:val="none" w:sz="0" w:space="0" w:color="auto"/>
        <w:bottom w:val="none" w:sz="0" w:space="0" w:color="auto"/>
        <w:right w:val="none" w:sz="0" w:space="0" w:color="auto"/>
      </w:divBdr>
    </w:div>
    <w:div w:id="826091683">
      <w:bodyDiv w:val="1"/>
      <w:marLeft w:val="0"/>
      <w:marRight w:val="0"/>
      <w:marTop w:val="0"/>
      <w:marBottom w:val="0"/>
      <w:divBdr>
        <w:top w:val="none" w:sz="0" w:space="0" w:color="auto"/>
        <w:left w:val="none" w:sz="0" w:space="0" w:color="auto"/>
        <w:bottom w:val="none" w:sz="0" w:space="0" w:color="auto"/>
        <w:right w:val="none" w:sz="0" w:space="0" w:color="auto"/>
      </w:divBdr>
    </w:div>
    <w:div w:id="859272083">
      <w:bodyDiv w:val="1"/>
      <w:marLeft w:val="0"/>
      <w:marRight w:val="0"/>
      <w:marTop w:val="0"/>
      <w:marBottom w:val="0"/>
      <w:divBdr>
        <w:top w:val="none" w:sz="0" w:space="0" w:color="auto"/>
        <w:left w:val="none" w:sz="0" w:space="0" w:color="auto"/>
        <w:bottom w:val="none" w:sz="0" w:space="0" w:color="auto"/>
        <w:right w:val="none" w:sz="0" w:space="0" w:color="auto"/>
      </w:divBdr>
    </w:div>
    <w:div w:id="878391906">
      <w:bodyDiv w:val="1"/>
      <w:marLeft w:val="0"/>
      <w:marRight w:val="0"/>
      <w:marTop w:val="0"/>
      <w:marBottom w:val="0"/>
      <w:divBdr>
        <w:top w:val="none" w:sz="0" w:space="0" w:color="auto"/>
        <w:left w:val="none" w:sz="0" w:space="0" w:color="auto"/>
        <w:bottom w:val="none" w:sz="0" w:space="0" w:color="auto"/>
        <w:right w:val="none" w:sz="0" w:space="0" w:color="auto"/>
      </w:divBdr>
      <w:divsChild>
        <w:div w:id="2002001139">
          <w:marLeft w:val="547"/>
          <w:marRight w:val="0"/>
          <w:marTop w:val="0"/>
          <w:marBottom w:val="0"/>
          <w:divBdr>
            <w:top w:val="none" w:sz="0" w:space="0" w:color="auto"/>
            <w:left w:val="none" w:sz="0" w:space="0" w:color="auto"/>
            <w:bottom w:val="none" w:sz="0" w:space="0" w:color="auto"/>
            <w:right w:val="none" w:sz="0" w:space="0" w:color="auto"/>
          </w:divBdr>
        </w:div>
      </w:divsChild>
    </w:div>
    <w:div w:id="895975017">
      <w:bodyDiv w:val="1"/>
      <w:marLeft w:val="0"/>
      <w:marRight w:val="0"/>
      <w:marTop w:val="0"/>
      <w:marBottom w:val="0"/>
      <w:divBdr>
        <w:top w:val="none" w:sz="0" w:space="0" w:color="auto"/>
        <w:left w:val="none" w:sz="0" w:space="0" w:color="auto"/>
        <w:bottom w:val="none" w:sz="0" w:space="0" w:color="auto"/>
        <w:right w:val="none" w:sz="0" w:space="0" w:color="auto"/>
      </w:divBdr>
    </w:div>
    <w:div w:id="904340297">
      <w:bodyDiv w:val="1"/>
      <w:marLeft w:val="0"/>
      <w:marRight w:val="0"/>
      <w:marTop w:val="0"/>
      <w:marBottom w:val="0"/>
      <w:divBdr>
        <w:top w:val="none" w:sz="0" w:space="0" w:color="auto"/>
        <w:left w:val="none" w:sz="0" w:space="0" w:color="auto"/>
        <w:bottom w:val="none" w:sz="0" w:space="0" w:color="auto"/>
        <w:right w:val="none" w:sz="0" w:space="0" w:color="auto"/>
      </w:divBdr>
    </w:div>
    <w:div w:id="962492673">
      <w:bodyDiv w:val="1"/>
      <w:marLeft w:val="0"/>
      <w:marRight w:val="0"/>
      <w:marTop w:val="0"/>
      <w:marBottom w:val="0"/>
      <w:divBdr>
        <w:top w:val="none" w:sz="0" w:space="0" w:color="auto"/>
        <w:left w:val="none" w:sz="0" w:space="0" w:color="auto"/>
        <w:bottom w:val="none" w:sz="0" w:space="0" w:color="auto"/>
        <w:right w:val="none" w:sz="0" w:space="0" w:color="auto"/>
      </w:divBdr>
    </w:div>
    <w:div w:id="973827804">
      <w:bodyDiv w:val="1"/>
      <w:marLeft w:val="0"/>
      <w:marRight w:val="0"/>
      <w:marTop w:val="0"/>
      <w:marBottom w:val="0"/>
      <w:divBdr>
        <w:top w:val="none" w:sz="0" w:space="0" w:color="auto"/>
        <w:left w:val="none" w:sz="0" w:space="0" w:color="auto"/>
        <w:bottom w:val="none" w:sz="0" w:space="0" w:color="auto"/>
        <w:right w:val="none" w:sz="0" w:space="0" w:color="auto"/>
      </w:divBdr>
    </w:div>
    <w:div w:id="981302734">
      <w:bodyDiv w:val="1"/>
      <w:marLeft w:val="0"/>
      <w:marRight w:val="0"/>
      <w:marTop w:val="0"/>
      <w:marBottom w:val="0"/>
      <w:divBdr>
        <w:top w:val="none" w:sz="0" w:space="0" w:color="auto"/>
        <w:left w:val="none" w:sz="0" w:space="0" w:color="auto"/>
        <w:bottom w:val="none" w:sz="0" w:space="0" w:color="auto"/>
        <w:right w:val="none" w:sz="0" w:space="0" w:color="auto"/>
      </w:divBdr>
    </w:div>
    <w:div w:id="986200404">
      <w:bodyDiv w:val="1"/>
      <w:marLeft w:val="0"/>
      <w:marRight w:val="0"/>
      <w:marTop w:val="0"/>
      <w:marBottom w:val="0"/>
      <w:divBdr>
        <w:top w:val="none" w:sz="0" w:space="0" w:color="auto"/>
        <w:left w:val="none" w:sz="0" w:space="0" w:color="auto"/>
        <w:bottom w:val="none" w:sz="0" w:space="0" w:color="auto"/>
        <w:right w:val="none" w:sz="0" w:space="0" w:color="auto"/>
      </w:divBdr>
    </w:div>
    <w:div w:id="1015113120">
      <w:bodyDiv w:val="1"/>
      <w:marLeft w:val="0"/>
      <w:marRight w:val="0"/>
      <w:marTop w:val="0"/>
      <w:marBottom w:val="0"/>
      <w:divBdr>
        <w:top w:val="none" w:sz="0" w:space="0" w:color="auto"/>
        <w:left w:val="none" w:sz="0" w:space="0" w:color="auto"/>
        <w:bottom w:val="none" w:sz="0" w:space="0" w:color="auto"/>
        <w:right w:val="none" w:sz="0" w:space="0" w:color="auto"/>
      </w:divBdr>
    </w:div>
    <w:div w:id="1037585461">
      <w:bodyDiv w:val="1"/>
      <w:marLeft w:val="0"/>
      <w:marRight w:val="0"/>
      <w:marTop w:val="0"/>
      <w:marBottom w:val="0"/>
      <w:divBdr>
        <w:top w:val="none" w:sz="0" w:space="0" w:color="auto"/>
        <w:left w:val="none" w:sz="0" w:space="0" w:color="auto"/>
        <w:bottom w:val="none" w:sz="0" w:space="0" w:color="auto"/>
        <w:right w:val="none" w:sz="0" w:space="0" w:color="auto"/>
      </w:divBdr>
    </w:div>
    <w:div w:id="1090274108">
      <w:bodyDiv w:val="1"/>
      <w:marLeft w:val="0"/>
      <w:marRight w:val="0"/>
      <w:marTop w:val="0"/>
      <w:marBottom w:val="0"/>
      <w:divBdr>
        <w:top w:val="none" w:sz="0" w:space="0" w:color="auto"/>
        <w:left w:val="none" w:sz="0" w:space="0" w:color="auto"/>
        <w:bottom w:val="none" w:sz="0" w:space="0" w:color="auto"/>
        <w:right w:val="none" w:sz="0" w:space="0" w:color="auto"/>
      </w:divBdr>
    </w:div>
    <w:div w:id="1106582706">
      <w:bodyDiv w:val="1"/>
      <w:marLeft w:val="0"/>
      <w:marRight w:val="0"/>
      <w:marTop w:val="0"/>
      <w:marBottom w:val="0"/>
      <w:divBdr>
        <w:top w:val="none" w:sz="0" w:space="0" w:color="auto"/>
        <w:left w:val="none" w:sz="0" w:space="0" w:color="auto"/>
        <w:bottom w:val="none" w:sz="0" w:space="0" w:color="auto"/>
        <w:right w:val="none" w:sz="0" w:space="0" w:color="auto"/>
      </w:divBdr>
    </w:div>
    <w:div w:id="1133868021">
      <w:bodyDiv w:val="1"/>
      <w:marLeft w:val="0"/>
      <w:marRight w:val="0"/>
      <w:marTop w:val="0"/>
      <w:marBottom w:val="0"/>
      <w:divBdr>
        <w:top w:val="none" w:sz="0" w:space="0" w:color="auto"/>
        <w:left w:val="none" w:sz="0" w:space="0" w:color="auto"/>
        <w:bottom w:val="none" w:sz="0" w:space="0" w:color="auto"/>
        <w:right w:val="none" w:sz="0" w:space="0" w:color="auto"/>
      </w:divBdr>
    </w:div>
    <w:div w:id="1135415890">
      <w:bodyDiv w:val="1"/>
      <w:marLeft w:val="0"/>
      <w:marRight w:val="0"/>
      <w:marTop w:val="0"/>
      <w:marBottom w:val="0"/>
      <w:divBdr>
        <w:top w:val="none" w:sz="0" w:space="0" w:color="auto"/>
        <w:left w:val="none" w:sz="0" w:space="0" w:color="auto"/>
        <w:bottom w:val="none" w:sz="0" w:space="0" w:color="auto"/>
        <w:right w:val="none" w:sz="0" w:space="0" w:color="auto"/>
      </w:divBdr>
      <w:divsChild>
        <w:div w:id="1050156520">
          <w:marLeft w:val="0"/>
          <w:marRight w:val="0"/>
          <w:marTop w:val="0"/>
          <w:marBottom w:val="0"/>
          <w:divBdr>
            <w:top w:val="none" w:sz="0" w:space="0" w:color="auto"/>
            <w:left w:val="none" w:sz="0" w:space="0" w:color="auto"/>
            <w:bottom w:val="none" w:sz="0" w:space="0" w:color="auto"/>
            <w:right w:val="none" w:sz="0" w:space="0" w:color="auto"/>
          </w:divBdr>
          <w:divsChild>
            <w:div w:id="1920365225">
              <w:marLeft w:val="0"/>
              <w:marRight w:val="0"/>
              <w:marTop w:val="0"/>
              <w:marBottom w:val="0"/>
              <w:divBdr>
                <w:top w:val="none" w:sz="0" w:space="0" w:color="auto"/>
                <w:left w:val="none" w:sz="0" w:space="0" w:color="auto"/>
                <w:bottom w:val="none" w:sz="0" w:space="0" w:color="auto"/>
                <w:right w:val="none" w:sz="0" w:space="0" w:color="auto"/>
              </w:divBdr>
            </w:div>
            <w:div w:id="1973557041">
              <w:marLeft w:val="0"/>
              <w:marRight w:val="0"/>
              <w:marTop w:val="0"/>
              <w:marBottom w:val="0"/>
              <w:divBdr>
                <w:top w:val="none" w:sz="0" w:space="0" w:color="auto"/>
                <w:left w:val="none" w:sz="0" w:space="0" w:color="auto"/>
                <w:bottom w:val="none" w:sz="0" w:space="0" w:color="auto"/>
                <w:right w:val="none" w:sz="0" w:space="0" w:color="auto"/>
              </w:divBdr>
            </w:div>
            <w:div w:id="1385641205">
              <w:marLeft w:val="0"/>
              <w:marRight w:val="0"/>
              <w:marTop w:val="0"/>
              <w:marBottom w:val="0"/>
              <w:divBdr>
                <w:top w:val="none" w:sz="0" w:space="0" w:color="auto"/>
                <w:left w:val="none" w:sz="0" w:space="0" w:color="auto"/>
                <w:bottom w:val="none" w:sz="0" w:space="0" w:color="auto"/>
                <w:right w:val="none" w:sz="0" w:space="0" w:color="auto"/>
              </w:divBdr>
            </w:div>
            <w:div w:id="1623029542">
              <w:marLeft w:val="0"/>
              <w:marRight w:val="0"/>
              <w:marTop w:val="0"/>
              <w:marBottom w:val="0"/>
              <w:divBdr>
                <w:top w:val="none" w:sz="0" w:space="0" w:color="auto"/>
                <w:left w:val="none" w:sz="0" w:space="0" w:color="auto"/>
                <w:bottom w:val="none" w:sz="0" w:space="0" w:color="auto"/>
                <w:right w:val="none" w:sz="0" w:space="0" w:color="auto"/>
              </w:divBdr>
            </w:div>
            <w:div w:id="415907612">
              <w:marLeft w:val="0"/>
              <w:marRight w:val="0"/>
              <w:marTop w:val="0"/>
              <w:marBottom w:val="0"/>
              <w:divBdr>
                <w:top w:val="none" w:sz="0" w:space="0" w:color="auto"/>
                <w:left w:val="none" w:sz="0" w:space="0" w:color="auto"/>
                <w:bottom w:val="none" w:sz="0" w:space="0" w:color="auto"/>
                <w:right w:val="none" w:sz="0" w:space="0" w:color="auto"/>
              </w:divBdr>
            </w:div>
            <w:div w:id="251818027">
              <w:marLeft w:val="0"/>
              <w:marRight w:val="0"/>
              <w:marTop w:val="0"/>
              <w:marBottom w:val="0"/>
              <w:divBdr>
                <w:top w:val="none" w:sz="0" w:space="0" w:color="auto"/>
                <w:left w:val="none" w:sz="0" w:space="0" w:color="auto"/>
                <w:bottom w:val="none" w:sz="0" w:space="0" w:color="auto"/>
                <w:right w:val="none" w:sz="0" w:space="0" w:color="auto"/>
              </w:divBdr>
            </w:div>
            <w:div w:id="1113866558">
              <w:marLeft w:val="0"/>
              <w:marRight w:val="0"/>
              <w:marTop w:val="0"/>
              <w:marBottom w:val="0"/>
              <w:divBdr>
                <w:top w:val="none" w:sz="0" w:space="0" w:color="auto"/>
                <w:left w:val="none" w:sz="0" w:space="0" w:color="auto"/>
                <w:bottom w:val="none" w:sz="0" w:space="0" w:color="auto"/>
                <w:right w:val="none" w:sz="0" w:space="0" w:color="auto"/>
              </w:divBdr>
            </w:div>
            <w:div w:id="1923173927">
              <w:marLeft w:val="0"/>
              <w:marRight w:val="0"/>
              <w:marTop w:val="0"/>
              <w:marBottom w:val="0"/>
              <w:divBdr>
                <w:top w:val="none" w:sz="0" w:space="0" w:color="auto"/>
                <w:left w:val="none" w:sz="0" w:space="0" w:color="auto"/>
                <w:bottom w:val="none" w:sz="0" w:space="0" w:color="auto"/>
                <w:right w:val="none" w:sz="0" w:space="0" w:color="auto"/>
              </w:divBdr>
            </w:div>
            <w:div w:id="1046369790">
              <w:marLeft w:val="0"/>
              <w:marRight w:val="0"/>
              <w:marTop w:val="0"/>
              <w:marBottom w:val="0"/>
              <w:divBdr>
                <w:top w:val="none" w:sz="0" w:space="0" w:color="auto"/>
                <w:left w:val="none" w:sz="0" w:space="0" w:color="auto"/>
                <w:bottom w:val="none" w:sz="0" w:space="0" w:color="auto"/>
                <w:right w:val="none" w:sz="0" w:space="0" w:color="auto"/>
              </w:divBdr>
            </w:div>
            <w:div w:id="2087340739">
              <w:marLeft w:val="0"/>
              <w:marRight w:val="0"/>
              <w:marTop w:val="0"/>
              <w:marBottom w:val="0"/>
              <w:divBdr>
                <w:top w:val="none" w:sz="0" w:space="0" w:color="auto"/>
                <w:left w:val="none" w:sz="0" w:space="0" w:color="auto"/>
                <w:bottom w:val="none" w:sz="0" w:space="0" w:color="auto"/>
                <w:right w:val="none" w:sz="0" w:space="0" w:color="auto"/>
              </w:divBdr>
            </w:div>
            <w:div w:id="1627809090">
              <w:marLeft w:val="0"/>
              <w:marRight w:val="0"/>
              <w:marTop w:val="0"/>
              <w:marBottom w:val="0"/>
              <w:divBdr>
                <w:top w:val="none" w:sz="0" w:space="0" w:color="auto"/>
                <w:left w:val="none" w:sz="0" w:space="0" w:color="auto"/>
                <w:bottom w:val="none" w:sz="0" w:space="0" w:color="auto"/>
                <w:right w:val="none" w:sz="0" w:space="0" w:color="auto"/>
              </w:divBdr>
            </w:div>
            <w:div w:id="1111053588">
              <w:marLeft w:val="0"/>
              <w:marRight w:val="0"/>
              <w:marTop w:val="0"/>
              <w:marBottom w:val="0"/>
              <w:divBdr>
                <w:top w:val="none" w:sz="0" w:space="0" w:color="auto"/>
                <w:left w:val="none" w:sz="0" w:space="0" w:color="auto"/>
                <w:bottom w:val="none" w:sz="0" w:space="0" w:color="auto"/>
                <w:right w:val="none" w:sz="0" w:space="0" w:color="auto"/>
              </w:divBdr>
            </w:div>
            <w:div w:id="18749727">
              <w:marLeft w:val="0"/>
              <w:marRight w:val="0"/>
              <w:marTop w:val="0"/>
              <w:marBottom w:val="0"/>
              <w:divBdr>
                <w:top w:val="none" w:sz="0" w:space="0" w:color="auto"/>
                <w:left w:val="none" w:sz="0" w:space="0" w:color="auto"/>
                <w:bottom w:val="none" w:sz="0" w:space="0" w:color="auto"/>
                <w:right w:val="none" w:sz="0" w:space="0" w:color="auto"/>
              </w:divBdr>
            </w:div>
            <w:div w:id="897934757">
              <w:marLeft w:val="0"/>
              <w:marRight w:val="0"/>
              <w:marTop w:val="0"/>
              <w:marBottom w:val="0"/>
              <w:divBdr>
                <w:top w:val="none" w:sz="0" w:space="0" w:color="auto"/>
                <w:left w:val="none" w:sz="0" w:space="0" w:color="auto"/>
                <w:bottom w:val="none" w:sz="0" w:space="0" w:color="auto"/>
                <w:right w:val="none" w:sz="0" w:space="0" w:color="auto"/>
              </w:divBdr>
            </w:div>
            <w:div w:id="799802545">
              <w:marLeft w:val="0"/>
              <w:marRight w:val="0"/>
              <w:marTop w:val="0"/>
              <w:marBottom w:val="0"/>
              <w:divBdr>
                <w:top w:val="none" w:sz="0" w:space="0" w:color="auto"/>
                <w:left w:val="none" w:sz="0" w:space="0" w:color="auto"/>
                <w:bottom w:val="none" w:sz="0" w:space="0" w:color="auto"/>
                <w:right w:val="none" w:sz="0" w:space="0" w:color="auto"/>
              </w:divBdr>
            </w:div>
            <w:div w:id="16321809">
              <w:marLeft w:val="0"/>
              <w:marRight w:val="0"/>
              <w:marTop w:val="0"/>
              <w:marBottom w:val="0"/>
              <w:divBdr>
                <w:top w:val="none" w:sz="0" w:space="0" w:color="auto"/>
                <w:left w:val="none" w:sz="0" w:space="0" w:color="auto"/>
                <w:bottom w:val="none" w:sz="0" w:space="0" w:color="auto"/>
                <w:right w:val="none" w:sz="0" w:space="0" w:color="auto"/>
              </w:divBdr>
            </w:div>
            <w:div w:id="1191069751">
              <w:marLeft w:val="0"/>
              <w:marRight w:val="0"/>
              <w:marTop w:val="0"/>
              <w:marBottom w:val="0"/>
              <w:divBdr>
                <w:top w:val="none" w:sz="0" w:space="0" w:color="auto"/>
                <w:left w:val="none" w:sz="0" w:space="0" w:color="auto"/>
                <w:bottom w:val="none" w:sz="0" w:space="0" w:color="auto"/>
                <w:right w:val="none" w:sz="0" w:space="0" w:color="auto"/>
              </w:divBdr>
            </w:div>
            <w:div w:id="1909219589">
              <w:marLeft w:val="0"/>
              <w:marRight w:val="0"/>
              <w:marTop w:val="0"/>
              <w:marBottom w:val="0"/>
              <w:divBdr>
                <w:top w:val="none" w:sz="0" w:space="0" w:color="auto"/>
                <w:left w:val="none" w:sz="0" w:space="0" w:color="auto"/>
                <w:bottom w:val="none" w:sz="0" w:space="0" w:color="auto"/>
                <w:right w:val="none" w:sz="0" w:space="0" w:color="auto"/>
              </w:divBdr>
            </w:div>
            <w:div w:id="800226028">
              <w:marLeft w:val="0"/>
              <w:marRight w:val="0"/>
              <w:marTop w:val="0"/>
              <w:marBottom w:val="0"/>
              <w:divBdr>
                <w:top w:val="none" w:sz="0" w:space="0" w:color="auto"/>
                <w:left w:val="none" w:sz="0" w:space="0" w:color="auto"/>
                <w:bottom w:val="none" w:sz="0" w:space="0" w:color="auto"/>
                <w:right w:val="none" w:sz="0" w:space="0" w:color="auto"/>
              </w:divBdr>
            </w:div>
            <w:div w:id="1635869187">
              <w:marLeft w:val="0"/>
              <w:marRight w:val="0"/>
              <w:marTop w:val="0"/>
              <w:marBottom w:val="0"/>
              <w:divBdr>
                <w:top w:val="none" w:sz="0" w:space="0" w:color="auto"/>
                <w:left w:val="none" w:sz="0" w:space="0" w:color="auto"/>
                <w:bottom w:val="none" w:sz="0" w:space="0" w:color="auto"/>
                <w:right w:val="none" w:sz="0" w:space="0" w:color="auto"/>
              </w:divBdr>
            </w:div>
          </w:divsChild>
        </w:div>
        <w:div w:id="1673023591">
          <w:marLeft w:val="0"/>
          <w:marRight w:val="0"/>
          <w:marTop w:val="0"/>
          <w:marBottom w:val="0"/>
          <w:divBdr>
            <w:top w:val="none" w:sz="0" w:space="0" w:color="auto"/>
            <w:left w:val="none" w:sz="0" w:space="0" w:color="auto"/>
            <w:bottom w:val="none" w:sz="0" w:space="0" w:color="auto"/>
            <w:right w:val="none" w:sz="0" w:space="0" w:color="auto"/>
          </w:divBdr>
          <w:divsChild>
            <w:div w:id="1911429451">
              <w:marLeft w:val="-75"/>
              <w:marRight w:val="0"/>
              <w:marTop w:val="30"/>
              <w:marBottom w:val="30"/>
              <w:divBdr>
                <w:top w:val="none" w:sz="0" w:space="0" w:color="auto"/>
                <w:left w:val="none" w:sz="0" w:space="0" w:color="auto"/>
                <w:bottom w:val="none" w:sz="0" w:space="0" w:color="auto"/>
                <w:right w:val="none" w:sz="0" w:space="0" w:color="auto"/>
              </w:divBdr>
              <w:divsChild>
                <w:div w:id="309023933">
                  <w:marLeft w:val="0"/>
                  <w:marRight w:val="0"/>
                  <w:marTop w:val="0"/>
                  <w:marBottom w:val="0"/>
                  <w:divBdr>
                    <w:top w:val="none" w:sz="0" w:space="0" w:color="auto"/>
                    <w:left w:val="none" w:sz="0" w:space="0" w:color="auto"/>
                    <w:bottom w:val="none" w:sz="0" w:space="0" w:color="auto"/>
                    <w:right w:val="none" w:sz="0" w:space="0" w:color="auto"/>
                  </w:divBdr>
                  <w:divsChild>
                    <w:div w:id="1784878265">
                      <w:marLeft w:val="0"/>
                      <w:marRight w:val="0"/>
                      <w:marTop w:val="0"/>
                      <w:marBottom w:val="0"/>
                      <w:divBdr>
                        <w:top w:val="none" w:sz="0" w:space="0" w:color="auto"/>
                        <w:left w:val="none" w:sz="0" w:space="0" w:color="auto"/>
                        <w:bottom w:val="none" w:sz="0" w:space="0" w:color="auto"/>
                        <w:right w:val="none" w:sz="0" w:space="0" w:color="auto"/>
                      </w:divBdr>
                    </w:div>
                  </w:divsChild>
                </w:div>
                <w:div w:id="563758392">
                  <w:marLeft w:val="0"/>
                  <w:marRight w:val="0"/>
                  <w:marTop w:val="0"/>
                  <w:marBottom w:val="0"/>
                  <w:divBdr>
                    <w:top w:val="none" w:sz="0" w:space="0" w:color="auto"/>
                    <w:left w:val="none" w:sz="0" w:space="0" w:color="auto"/>
                    <w:bottom w:val="none" w:sz="0" w:space="0" w:color="auto"/>
                    <w:right w:val="none" w:sz="0" w:space="0" w:color="auto"/>
                  </w:divBdr>
                  <w:divsChild>
                    <w:div w:id="149255427">
                      <w:marLeft w:val="0"/>
                      <w:marRight w:val="0"/>
                      <w:marTop w:val="0"/>
                      <w:marBottom w:val="0"/>
                      <w:divBdr>
                        <w:top w:val="none" w:sz="0" w:space="0" w:color="auto"/>
                        <w:left w:val="none" w:sz="0" w:space="0" w:color="auto"/>
                        <w:bottom w:val="none" w:sz="0" w:space="0" w:color="auto"/>
                        <w:right w:val="none" w:sz="0" w:space="0" w:color="auto"/>
                      </w:divBdr>
                    </w:div>
                  </w:divsChild>
                </w:div>
                <w:div w:id="1060666831">
                  <w:marLeft w:val="0"/>
                  <w:marRight w:val="0"/>
                  <w:marTop w:val="0"/>
                  <w:marBottom w:val="0"/>
                  <w:divBdr>
                    <w:top w:val="none" w:sz="0" w:space="0" w:color="auto"/>
                    <w:left w:val="none" w:sz="0" w:space="0" w:color="auto"/>
                    <w:bottom w:val="none" w:sz="0" w:space="0" w:color="auto"/>
                    <w:right w:val="none" w:sz="0" w:space="0" w:color="auto"/>
                  </w:divBdr>
                  <w:divsChild>
                    <w:div w:id="467624521">
                      <w:marLeft w:val="0"/>
                      <w:marRight w:val="0"/>
                      <w:marTop w:val="0"/>
                      <w:marBottom w:val="0"/>
                      <w:divBdr>
                        <w:top w:val="none" w:sz="0" w:space="0" w:color="auto"/>
                        <w:left w:val="none" w:sz="0" w:space="0" w:color="auto"/>
                        <w:bottom w:val="none" w:sz="0" w:space="0" w:color="auto"/>
                        <w:right w:val="none" w:sz="0" w:space="0" w:color="auto"/>
                      </w:divBdr>
                    </w:div>
                  </w:divsChild>
                </w:div>
                <w:div w:id="2037924191">
                  <w:marLeft w:val="0"/>
                  <w:marRight w:val="0"/>
                  <w:marTop w:val="0"/>
                  <w:marBottom w:val="0"/>
                  <w:divBdr>
                    <w:top w:val="none" w:sz="0" w:space="0" w:color="auto"/>
                    <w:left w:val="none" w:sz="0" w:space="0" w:color="auto"/>
                    <w:bottom w:val="none" w:sz="0" w:space="0" w:color="auto"/>
                    <w:right w:val="none" w:sz="0" w:space="0" w:color="auto"/>
                  </w:divBdr>
                  <w:divsChild>
                    <w:div w:id="714544146">
                      <w:marLeft w:val="0"/>
                      <w:marRight w:val="0"/>
                      <w:marTop w:val="0"/>
                      <w:marBottom w:val="0"/>
                      <w:divBdr>
                        <w:top w:val="none" w:sz="0" w:space="0" w:color="auto"/>
                        <w:left w:val="none" w:sz="0" w:space="0" w:color="auto"/>
                        <w:bottom w:val="none" w:sz="0" w:space="0" w:color="auto"/>
                        <w:right w:val="none" w:sz="0" w:space="0" w:color="auto"/>
                      </w:divBdr>
                    </w:div>
                  </w:divsChild>
                </w:div>
                <w:div w:id="1089616519">
                  <w:marLeft w:val="0"/>
                  <w:marRight w:val="0"/>
                  <w:marTop w:val="0"/>
                  <w:marBottom w:val="0"/>
                  <w:divBdr>
                    <w:top w:val="none" w:sz="0" w:space="0" w:color="auto"/>
                    <w:left w:val="none" w:sz="0" w:space="0" w:color="auto"/>
                    <w:bottom w:val="none" w:sz="0" w:space="0" w:color="auto"/>
                    <w:right w:val="none" w:sz="0" w:space="0" w:color="auto"/>
                  </w:divBdr>
                  <w:divsChild>
                    <w:div w:id="1853718068">
                      <w:marLeft w:val="0"/>
                      <w:marRight w:val="0"/>
                      <w:marTop w:val="0"/>
                      <w:marBottom w:val="0"/>
                      <w:divBdr>
                        <w:top w:val="none" w:sz="0" w:space="0" w:color="auto"/>
                        <w:left w:val="none" w:sz="0" w:space="0" w:color="auto"/>
                        <w:bottom w:val="none" w:sz="0" w:space="0" w:color="auto"/>
                        <w:right w:val="none" w:sz="0" w:space="0" w:color="auto"/>
                      </w:divBdr>
                    </w:div>
                  </w:divsChild>
                </w:div>
                <w:div w:id="1011377026">
                  <w:marLeft w:val="0"/>
                  <w:marRight w:val="0"/>
                  <w:marTop w:val="0"/>
                  <w:marBottom w:val="0"/>
                  <w:divBdr>
                    <w:top w:val="none" w:sz="0" w:space="0" w:color="auto"/>
                    <w:left w:val="none" w:sz="0" w:space="0" w:color="auto"/>
                    <w:bottom w:val="none" w:sz="0" w:space="0" w:color="auto"/>
                    <w:right w:val="none" w:sz="0" w:space="0" w:color="auto"/>
                  </w:divBdr>
                  <w:divsChild>
                    <w:div w:id="1550916865">
                      <w:marLeft w:val="0"/>
                      <w:marRight w:val="0"/>
                      <w:marTop w:val="0"/>
                      <w:marBottom w:val="0"/>
                      <w:divBdr>
                        <w:top w:val="none" w:sz="0" w:space="0" w:color="auto"/>
                        <w:left w:val="none" w:sz="0" w:space="0" w:color="auto"/>
                        <w:bottom w:val="none" w:sz="0" w:space="0" w:color="auto"/>
                        <w:right w:val="none" w:sz="0" w:space="0" w:color="auto"/>
                      </w:divBdr>
                    </w:div>
                  </w:divsChild>
                </w:div>
                <w:div w:id="34355423">
                  <w:marLeft w:val="0"/>
                  <w:marRight w:val="0"/>
                  <w:marTop w:val="0"/>
                  <w:marBottom w:val="0"/>
                  <w:divBdr>
                    <w:top w:val="none" w:sz="0" w:space="0" w:color="auto"/>
                    <w:left w:val="none" w:sz="0" w:space="0" w:color="auto"/>
                    <w:bottom w:val="none" w:sz="0" w:space="0" w:color="auto"/>
                    <w:right w:val="none" w:sz="0" w:space="0" w:color="auto"/>
                  </w:divBdr>
                  <w:divsChild>
                    <w:div w:id="142889502">
                      <w:marLeft w:val="0"/>
                      <w:marRight w:val="0"/>
                      <w:marTop w:val="0"/>
                      <w:marBottom w:val="0"/>
                      <w:divBdr>
                        <w:top w:val="none" w:sz="0" w:space="0" w:color="auto"/>
                        <w:left w:val="none" w:sz="0" w:space="0" w:color="auto"/>
                        <w:bottom w:val="none" w:sz="0" w:space="0" w:color="auto"/>
                        <w:right w:val="none" w:sz="0" w:space="0" w:color="auto"/>
                      </w:divBdr>
                    </w:div>
                    <w:div w:id="1616405524">
                      <w:marLeft w:val="0"/>
                      <w:marRight w:val="0"/>
                      <w:marTop w:val="0"/>
                      <w:marBottom w:val="0"/>
                      <w:divBdr>
                        <w:top w:val="none" w:sz="0" w:space="0" w:color="auto"/>
                        <w:left w:val="none" w:sz="0" w:space="0" w:color="auto"/>
                        <w:bottom w:val="none" w:sz="0" w:space="0" w:color="auto"/>
                        <w:right w:val="none" w:sz="0" w:space="0" w:color="auto"/>
                      </w:divBdr>
                    </w:div>
                  </w:divsChild>
                </w:div>
                <w:div w:id="280115922">
                  <w:marLeft w:val="0"/>
                  <w:marRight w:val="0"/>
                  <w:marTop w:val="0"/>
                  <w:marBottom w:val="0"/>
                  <w:divBdr>
                    <w:top w:val="none" w:sz="0" w:space="0" w:color="auto"/>
                    <w:left w:val="none" w:sz="0" w:space="0" w:color="auto"/>
                    <w:bottom w:val="none" w:sz="0" w:space="0" w:color="auto"/>
                    <w:right w:val="none" w:sz="0" w:space="0" w:color="auto"/>
                  </w:divBdr>
                  <w:divsChild>
                    <w:div w:id="1372147911">
                      <w:marLeft w:val="0"/>
                      <w:marRight w:val="0"/>
                      <w:marTop w:val="0"/>
                      <w:marBottom w:val="0"/>
                      <w:divBdr>
                        <w:top w:val="none" w:sz="0" w:space="0" w:color="auto"/>
                        <w:left w:val="none" w:sz="0" w:space="0" w:color="auto"/>
                        <w:bottom w:val="none" w:sz="0" w:space="0" w:color="auto"/>
                        <w:right w:val="none" w:sz="0" w:space="0" w:color="auto"/>
                      </w:divBdr>
                    </w:div>
                  </w:divsChild>
                </w:div>
                <w:div w:id="874848150">
                  <w:marLeft w:val="0"/>
                  <w:marRight w:val="0"/>
                  <w:marTop w:val="0"/>
                  <w:marBottom w:val="0"/>
                  <w:divBdr>
                    <w:top w:val="none" w:sz="0" w:space="0" w:color="auto"/>
                    <w:left w:val="none" w:sz="0" w:space="0" w:color="auto"/>
                    <w:bottom w:val="none" w:sz="0" w:space="0" w:color="auto"/>
                    <w:right w:val="none" w:sz="0" w:space="0" w:color="auto"/>
                  </w:divBdr>
                  <w:divsChild>
                    <w:div w:id="756830495">
                      <w:marLeft w:val="0"/>
                      <w:marRight w:val="0"/>
                      <w:marTop w:val="0"/>
                      <w:marBottom w:val="0"/>
                      <w:divBdr>
                        <w:top w:val="none" w:sz="0" w:space="0" w:color="auto"/>
                        <w:left w:val="none" w:sz="0" w:space="0" w:color="auto"/>
                        <w:bottom w:val="none" w:sz="0" w:space="0" w:color="auto"/>
                        <w:right w:val="none" w:sz="0" w:space="0" w:color="auto"/>
                      </w:divBdr>
                    </w:div>
                  </w:divsChild>
                </w:div>
                <w:div w:id="1991134864">
                  <w:marLeft w:val="0"/>
                  <w:marRight w:val="0"/>
                  <w:marTop w:val="0"/>
                  <w:marBottom w:val="0"/>
                  <w:divBdr>
                    <w:top w:val="none" w:sz="0" w:space="0" w:color="auto"/>
                    <w:left w:val="none" w:sz="0" w:space="0" w:color="auto"/>
                    <w:bottom w:val="none" w:sz="0" w:space="0" w:color="auto"/>
                    <w:right w:val="none" w:sz="0" w:space="0" w:color="auto"/>
                  </w:divBdr>
                  <w:divsChild>
                    <w:div w:id="1580746316">
                      <w:marLeft w:val="0"/>
                      <w:marRight w:val="0"/>
                      <w:marTop w:val="0"/>
                      <w:marBottom w:val="0"/>
                      <w:divBdr>
                        <w:top w:val="none" w:sz="0" w:space="0" w:color="auto"/>
                        <w:left w:val="none" w:sz="0" w:space="0" w:color="auto"/>
                        <w:bottom w:val="none" w:sz="0" w:space="0" w:color="auto"/>
                        <w:right w:val="none" w:sz="0" w:space="0" w:color="auto"/>
                      </w:divBdr>
                    </w:div>
                  </w:divsChild>
                </w:div>
                <w:div w:id="50691240">
                  <w:marLeft w:val="0"/>
                  <w:marRight w:val="0"/>
                  <w:marTop w:val="0"/>
                  <w:marBottom w:val="0"/>
                  <w:divBdr>
                    <w:top w:val="none" w:sz="0" w:space="0" w:color="auto"/>
                    <w:left w:val="none" w:sz="0" w:space="0" w:color="auto"/>
                    <w:bottom w:val="none" w:sz="0" w:space="0" w:color="auto"/>
                    <w:right w:val="none" w:sz="0" w:space="0" w:color="auto"/>
                  </w:divBdr>
                  <w:divsChild>
                    <w:div w:id="219943560">
                      <w:marLeft w:val="0"/>
                      <w:marRight w:val="0"/>
                      <w:marTop w:val="0"/>
                      <w:marBottom w:val="0"/>
                      <w:divBdr>
                        <w:top w:val="none" w:sz="0" w:space="0" w:color="auto"/>
                        <w:left w:val="none" w:sz="0" w:space="0" w:color="auto"/>
                        <w:bottom w:val="none" w:sz="0" w:space="0" w:color="auto"/>
                        <w:right w:val="none" w:sz="0" w:space="0" w:color="auto"/>
                      </w:divBdr>
                    </w:div>
                  </w:divsChild>
                </w:div>
                <w:div w:id="2017415536">
                  <w:marLeft w:val="0"/>
                  <w:marRight w:val="0"/>
                  <w:marTop w:val="0"/>
                  <w:marBottom w:val="0"/>
                  <w:divBdr>
                    <w:top w:val="none" w:sz="0" w:space="0" w:color="auto"/>
                    <w:left w:val="none" w:sz="0" w:space="0" w:color="auto"/>
                    <w:bottom w:val="none" w:sz="0" w:space="0" w:color="auto"/>
                    <w:right w:val="none" w:sz="0" w:space="0" w:color="auto"/>
                  </w:divBdr>
                  <w:divsChild>
                    <w:div w:id="1573656277">
                      <w:marLeft w:val="0"/>
                      <w:marRight w:val="0"/>
                      <w:marTop w:val="0"/>
                      <w:marBottom w:val="0"/>
                      <w:divBdr>
                        <w:top w:val="none" w:sz="0" w:space="0" w:color="auto"/>
                        <w:left w:val="none" w:sz="0" w:space="0" w:color="auto"/>
                        <w:bottom w:val="none" w:sz="0" w:space="0" w:color="auto"/>
                        <w:right w:val="none" w:sz="0" w:space="0" w:color="auto"/>
                      </w:divBdr>
                    </w:div>
                  </w:divsChild>
                </w:div>
                <w:div w:id="506554462">
                  <w:marLeft w:val="0"/>
                  <w:marRight w:val="0"/>
                  <w:marTop w:val="0"/>
                  <w:marBottom w:val="0"/>
                  <w:divBdr>
                    <w:top w:val="none" w:sz="0" w:space="0" w:color="auto"/>
                    <w:left w:val="none" w:sz="0" w:space="0" w:color="auto"/>
                    <w:bottom w:val="none" w:sz="0" w:space="0" w:color="auto"/>
                    <w:right w:val="none" w:sz="0" w:space="0" w:color="auto"/>
                  </w:divBdr>
                  <w:divsChild>
                    <w:div w:id="1238789245">
                      <w:marLeft w:val="0"/>
                      <w:marRight w:val="0"/>
                      <w:marTop w:val="0"/>
                      <w:marBottom w:val="0"/>
                      <w:divBdr>
                        <w:top w:val="none" w:sz="0" w:space="0" w:color="auto"/>
                        <w:left w:val="none" w:sz="0" w:space="0" w:color="auto"/>
                        <w:bottom w:val="none" w:sz="0" w:space="0" w:color="auto"/>
                        <w:right w:val="none" w:sz="0" w:space="0" w:color="auto"/>
                      </w:divBdr>
                    </w:div>
                  </w:divsChild>
                </w:div>
                <w:div w:id="2126146">
                  <w:marLeft w:val="0"/>
                  <w:marRight w:val="0"/>
                  <w:marTop w:val="0"/>
                  <w:marBottom w:val="0"/>
                  <w:divBdr>
                    <w:top w:val="none" w:sz="0" w:space="0" w:color="auto"/>
                    <w:left w:val="none" w:sz="0" w:space="0" w:color="auto"/>
                    <w:bottom w:val="none" w:sz="0" w:space="0" w:color="auto"/>
                    <w:right w:val="none" w:sz="0" w:space="0" w:color="auto"/>
                  </w:divBdr>
                  <w:divsChild>
                    <w:div w:id="2034070966">
                      <w:marLeft w:val="0"/>
                      <w:marRight w:val="0"/>
                      <w:marTop w:val="0"/>
                      <w:marBottom w:val="0"/>
                      <w:divBdr>
                        <w:top w:val="none" w:sz="0" w:space="0" w:color="auto"/>
                        <w:left w:val="none" w:sz="0" w:space="0" w:color="auto"/>
                        <w:bottom w:val="none" w:sz="0" w:space="0" w:color="auto"/>
                        <w:right w:val="none" w:sz="0" w:space="0" w:color="auto"/>
                      </w:divBdr>
                    </w:div>
                  </w:divsChild>
                </w:div>
                <w:div w:id="35351074">
                  <w:marLeft w:val="0"/>
                  <w:marRight w:val="0"/>
                  <w:marTop w:val="0"/>
                  <w:marBottom w:val="0"/>
                  <w:divBdr>
                    <w:top w:val="none" w:sz="0" w:space="0" w:color="auto"/>
                    <w:left w:val="none" w:sz="0" w:space="0" w:color="auto"/>
                    <w:bottom w:val="none" w:sz="0" w:space="0" w:color="auto"/>
                    <w:right w:val="none" w:sz="0" w:space="0" w:color="auto"/>
                  </w:divBdr>
                  <w:divsChild>
                    <w:div w:id="510025671">
                      <w:marLeft w:val="0"/>
                      <w:marRight w:val="0"/>
                      <w:marTop w:val="0"/>
                      <w:marBottom w:val="0"/>
                      <w:divBdr>
                        <w:top w:val="none" w:sz="0" w:space="0" w:color="auto"/>
                        <w:left w:val="none" w:sz="0" w:space="0" w:color="auto"/>
                        <w:bottom w:val="none" w:sz="0" w:space="0" w:color="auto"/>
                        <w:right w:val="none" w:sz="0" w:space="0" w:color="auto"/>
                      </w:divBdr>
                    </w:div>
                  </w:divsChild>
                </w:div>
                <w:div w:id="464087189">
                  <w:marLeft w:val="0"/>
                  <w:marRight w:val="0"/>
                  <w:marTop w:val="0"/>
                  <w:marBottom w:val="0"/>
                  <w:divBdr>
                    <w:top w:val="none" w:sz="0" w:space="0" w:color="auto"/>
                    <w:left w:val="none" w:sz="0" w:space="0" w:color="auto"/>
                    <w:bottom w:val="none" w:sz="0" w:space="0" w:color="auto"/>
                    <w:right w:val="none" w:sz="0" w:space="0" w:color="auto"/>
                  </w:divBdr>
                  <w:divsChild>
                    <w:div w:id="876551201">
                      <w:marLeft w:val="0"/>
                      <w:marRight w:val="0"/>
                      <w:marTop w:val="0"/>
                      <w:marBottom w:val="0"/>
                      <w:divBdr>
                        <w:top w:val="none" w:sz="0" w:space="0" w:color="auto"/>
                        <w:left w:val="none" w:sz="0" w:space="0" w:color="auto"/>
                        <w:bottom w:val="none" w:sz="0" w:space="0" w:color="auto"/>
                        <w:right w:val="none" w:sz="0" w:space="0" w:color="auto"/>
                      </w:divBdr>
                    </w:div>
                  </w:divsChild>
                </w:div>
                <w:div w:id="1650356488">
                  <w:marLeft w:val="0"/>
                  <w:marRight w:val="0"/>
                  <w:marTop w:val="0"/>
                  <w:marBottom w:val="0"/>
                  <w:divBdr>
                    <w:top w:val="none" w:sz="0" w:space="0" w:color="auto"/>
                    <w:left w:val="none" w:sz="0" w:space="0" w:color="auto"/>
                    <w:bottom w:val="none" w:sz="0" w:space="0" w:color="auto"/>
                    <w:right w:val="none" w:sz="0" w:space="0" w:color="auto"/>
                  </w:divBdr>
                  <w:divsChild>
                    <w:div w:id="1172139335">
                      <w:marLeft w:val="0"/>
                      <w:marRight w:val="0"/>
                      <w:marTop w:val="0"/>
                      <w:marBottom w:val="0"/>
                      <w:divBdr>
                        <w:top w:val="none" w:sz="0" w:space="0" w:color="auto"/>
                        <w:left w:val="none" w:sz="0" w:space="0" w:color="auto"/>
                        <w:bottom w:val="none" w:sz="0" w:space="0" w:color="auto"/>
                        <w:right w:val="none" w:sz="0" w:space="0" w:color="auto"/>
                      </w:divBdr>
                    </w:div>
                  </w:divsChild>
                </w:div>
                <w:div w:id="1535464299">
                  <w:marLeft w:val="0"/>
                  <w:marRight w:val="0"/>
                  <w:marTop w:val="0"/>
                  <w:marBottom w:val="0"/>
                  <w:divBdr>
                    <w:top w:val="none" w:sz="0" w:space="0" w:color="auto"/>
                    <w:left w:val="none" w:sz="0" w:space="0" w:color="auto"/>
                    <w:bottom w:val="none" w:sz="0" w:space="0" w:color="auto"/>
                    <w:right w:val="none" w:sz="0" w:space="0" w:color="auto"/>
                  </w:divBdr>
                  <w:divsChild>
                    <w:div w:id="1577209704">
                      <w:marLeft w:val="0"/>
                      <w:marRight w:val="0"/>
                      <w:marTop w:val="0"/>
                      <w:marBottom w:val="0"/>
                      <w:divBdr>
                        <w:top w:val="none" w:sz="0" w:space="0" w:color="auto"/>
                        <w:left w:val="none" w:sz="0" w:space="0" w:color="auto"/>
                        <w:bottom w:val="none" w:sz="0" w:space="0" w:color="auto"/>
                        <w:right w:val="none" w:sz="0" w:space="0" w:color="auto"/>
                      </w:divBdr>
                    </w:div>
                  </w:divsChild>
                </w:div>
                <w:div w:id="1510606908">
                  <w:marLeft w:val="0"/>
                  <w:marRight w:val="0"/>
                  <w:marTop w:val="0"/>
                  <w:marBottom w:val="0"/>
                  <w:divBdr>
                    <w:top w:val="none" w:sz="0" w:space="0" w:color="auto"/>
                    <w:left w:val="none" w:sz="0" w:space="0" w:color="auto"/>
                    <w:bottom w:val="none" w:sz="0" w:space="0" w:color="auto"/>
                    <w:right w:val="none" w:sz="0" w:space="0" w:color="auto"/>
                  </w:divBdr>
                  <w:divsChild>
                    <w:div w:id="1578132840">
                      <w:marLeft w:val="0"/>
                      <w:marRight w:val="0"/>
                      <w:marTop w:val="0"/>
                      <w:marBottom w:val="0"/>
                      <w:divBdr>
                        <w:top w:val="none" w:sz="0" w:space="0" w:color="auto"/>
                        <w:left w:val="none" w:sz="0" w:space="0" w:color="auto"/>
                        <w:bottom w:val="none" w:sz="0" w:space="0" w:color="auto"/>
                        <w:right w:val="none" w:sz="0" w:space="0" w:color="auto"/>
                      </w:divBdr>
                    </w:div>
                  </w:divsChild>
                </w:div>
                <w:div w:id="1174301928">
                  <w:marLeft w:val="0"/>
                  <w:marRight w:val="0"/>
                  <w:marTop w:val="0"/>
                  <w:marBottom w:val="0"/>
                  <w:divBdr>
                    <w:top w:val="none" w:sz="0" w:space="0" w:color="auto"/>
                    <w:left w:val="none" w:sz="0" w:space="0" w:color="auto"/>
                    <w:bottom w:val="none" w:sz="0" w:space="0" w:color="auto"/>
                    <w:right w:val="none" w:sz="0" w:space="0" w:color="auto"/>
                  </w:divBdr>
                  <w:divsChild>
                    <w:div w:id="1787963136">
                      <w:marLeft w:val="0"/>
                      <w:marRight w:val="0"/>
                      <w:marTop w:val="0"/>
                      <w:marBottom w:val="0"/>
                      <w:divBdr>
                        <w:top w:val="none" w:sz="0" w:space="0" w:color="auto"/>
                        <w:left w:val="none" w:sz="0" w:space="0" w:color="auto"/>
                        <w:bottom w:val="none" w:sz="0" w:space="0" w:color="auto"/>
                        <w:right w:val="none" w:sz="0" w:space="0" w:color="auto"/>
                      </w:divBdr>
                    </w:div>
                  </w:divsChild>
                </w:div>
                <w:div w:id="338704973">
                  <w:marLeft w:val="0"/>
                  <w:marRight w:val="0"/>
                  <w:marTop w:val="0"/>
                  <w:marBottom w:val="0"/>
                  <w:divBdr>
                    <w:top w:val="none" w:sz="0" w:space="0" w:color="auto"/>
                    <w:left w:val="none" w:sz="0" w:space="0" w:color="auto"/>
                    <w:bottom w:val="none" w:sz="0" w:space="0" w:color="auto"/>
                    <w:right w:val="none" w:sz="0" w:space="0" w:color="auto"/>
                  </w:divBdr>
                  <w:divsChild>
                    <w:div w:id="421293097">
                      <w:marLeft w:val="0"/>
                      <w:marRight w:val="0"/>
                      <w:marTop w:val="0"/>
                      <w:marBottom w:val="0"/>
                      <w:divBdr>
                        <w:top w:val="none" w:sz="0" w:space="0" w:color="auto"/>
                        <w:left w:val="none" w:sz="0" w:space="0" w:color="auto"/>
                        <w:bottom w:val="none" w:sz="0" w:space="0" w:color="auto"/>
                        <w:right w:val="none" w:sz="0" w:space="0" w:color="auto"/>
                      </w:divBdr>
                    </w:div>
                  </w:divsChild>
                </w:div>
                <w:div w:id="484080844">
                  <w:marLeft w:val="0"/>
                  <w:marRight w:val="0"/>
                  <w:marTop w:val="0"/>
                  <w:marBottom w:val="0"/>
                  <w:divBdr>
                    <w:top w:val="none" w:sz="0" w:space="0" w:color="auto"/>
                    <w:left w:val="none" w:sz="0" w:space="0" w:color="auto"/>
                    <w:bottom w:val="none" w:sz="0" w:space="0" w:color="auto"/>
                    <w:right w:val="none" w:sz="0" w:space="0" w:color="auto"/>
                  </w:divBdr>
                  <w:divsChild>
                    <w:div w:id="1135681098">
                      <w:marLeft w:val="0"/>
                      <w:marRight w:val="0"/>
                      <w:marTop w:val="0"/>
                      <w:marBottom w:val="0"/>
                      <w:divBdr>
                        <w:top w:val="none" w:sz="0" w:space="0" w:color="auto"/>
                        <w:left w:val="none" w:sz="0" w:space="0" w:color="auto"/>
                        <w:bottom w:val="none" w:sz="0" w:space="0" w:color="auto"/>
                        <w:right w:val="none" w:sz="0" w:space="0" w:color="auto"/>
                      </w:divBdr>
                    </w:div>
                  </w:divsChild>
                </w:div>
                <w:div w:id="1814370896">
                  <w:marLeft w:val="0"/>
                  <w:marRight w:val="0"/>
                  <w:marTop w:val="0"/>
                  <w:marBottom w:val="0"/>
                  <w:divBdr>
                    <w:top w:val="none" w:sz="0" w:space="0" w:color="auto"/>
                    <w:left w:val="none" w:sz="0" w:space="0" w:color="auto"/>
                    <w:bottom w:val="none" w:sz="0" w:space="0" w:color="auto"/>
                    <w:right w:val="none" w:sz="0" w:space="0" w:color="auto"/>
                  </w:divBdr>
                  <w:divsChild>
                    <w:div w:id="1271088936">
                      <w:marLeft w:val="0"/>
                      <w:marRight w:val="0"/>
                      <w:marTop w:val="0"/>
                      <w:marBottom w:val="0"/>
                      <w:divBdr>
                        <w:top w:val="none" w:sz="0" w:space="0" w:color="auto"/>
                        <w:left w:val="none" w:sz="0" w:space="0" w:color="auto"/>
                        <w:bottom w:val="none" w:sz="0" w:space="0" w:color="auto"/>
                        <w:right w:val="none" w:sz="0" w:space="0" w:color="auto"/>
                      </w:divBdr>
                    </w:div>
                  </w:divsChild>
                </w:div>
                <w:div w:id="858854360">
                  <w:marLeft w:val="0"/>
                  <w:marRight w:val="0"/>
                  <w:marTop w:val="0"/>
                  <w:marBottom w:val="0"/>
                  <w:divBdr>
                    <w:top w:val="none" w:sz="0" w:space="0" w:color="auto"/>
                    <w:left w:val="none" w:sz="0" w:space="0" w:color="auto"/>
                    <w:bottom w:val="none" w:sz="0" w:space="0" w:color="auto"/>
                    <w:right w:val="none" w:sz="0" w:space="0" w:color="auto"/>
                  </w:divBdr>
                  <w:divsChild>
                    <w:div w:id="298073137">
                      <w:marLeft w:val="0"/>
                      <w:marRight w:val="0"/>
                      <w:marTop w:val="0"/>
                      <w:marBottom w:val="0"/>
                      <w:divBdr>
                        <w:top w:val="none" w:sz="0" w:space="0" w:color="auto"/>
                        <w:left w:val="none" w:sz="0" w:space="0" w:color="auto"/>
                        <w:bottom w:val="none" w:sz="0" w:space="0" w:color="auto"/>
                        <w:right w:val="none" w:sz="0" w:space="0" w:color="auto"/>
                      </w:divBdr>
                    </w:div>
                  </w:divsChild>
                </w:div>
                <w:div w:id="961113815">
                  <w:marLeft w:val="0"/>
                  <w:marRight w:val="0"/>
                  <w:marTop w:val="0"/>
                  <w:marBottom w:val="0"/>
                  <w:divBdr>
                    <w:top w:val="none" w:sz="0" w:space="0" w:color="auto"/>
                    <w:left w:val="none" w:sz="0" w:space="0" w:color="auto"/>
                    <w:bottom w:val="none" w:sz="0" w:space="0" w:color="auto"/>
                    <w:right w:val="none" w:sz="0" w:space="0" w:color="auto"/>
                  </w:divBdr>
                  <w:divsChild>
                    <w:div w:id="1322929299">
                      <w:marLeft w:val="0"/>
                      <w:marRight w:val="0"/>
                      <w:marTop w:val="0"/>
                      <w:marBottom w:val="0"/>
                      <w:divBdr>
                        <w:top w:val="none" w:sz="0" w:space="0" w:color="auto"/>
                        <w:left w:val="none" w:sz="0" w:space="0" w:color="auto"/>
                        <w:bottom w:val="none" w:sz="0" w:space="0" w:color="auto"/>
                        <w:right w:val="none" w:sz="0" w:space="0" w:color="auto"/>
                      </w:divBdr>
                    </w:div>
                  </w:divsChild>
                </w:div>
                <w:div w:id="154075330">
                  <w:marLeft w:val="0"/>
                  <w:marRight w:val="0"/>
                  <w:marTop w:val="0"/>
                  <w:marBottom w:val="0"/>
                  <w:divBdr>
                    <w:top w:val="none" w:sz="0" w:space="0" w:color="auto"/>
                    <w:left w:val="none" w:sz="0" w:space="0" w:color="auto"/>
                    <w:bottom w:val="none" w:sz="0" w:space="0" w:color="auto"/>
                    <w:right w:val="none" w:sz="0" w:space="0" w:color="auto"/>
                  </w:divBdr>
                  <w:divsChild>
                    <w:div w:id="1563832877">
                      <w:marLeft w:val="0"/>
                      <w:marRight w:val="0"/>
                      <w:marTop w:val="0"/>
                      <w:marBottom w:val="0"/>
                      <w:divBdr>
                        <w:top w:val="none" w:sz="0" w:space="0" w:color="auto"/>
                        <w:left w:val="none" w:sz="0" w:space="0" w:color="auto"/>
                        <w:bottom w:val="none" w:sz="0" w:space="0" w:color="auto"/>
                        <w:right w:val="none" w:sz="0" w:space="0" w:color="auto"/>
                      </w:divBdr>
                    </w:div>
                  </w:divsChild>
                </w:div>
                <w:div w:id="387723810">
                  <w:marLeft w:val="0"/>
                  <w:marRight w:val="0"/>
                  <w:marTop w:val="0"/>
                  <w:marBottom w:val="0"/>
                  <w:divBdr>
                    <w:top w:val="none" w:sz="0" w:space="0" w:color="auto"/>
                    <w:left w:val="none" w:sz="0" w:space="0" w:color="auto"/>
                    <w:bottom w:val="none" w:sz="0" w:space="0" w:color="auto"/>
                    <w:right w:val="none" w:sz="0" w:space="0" w:color="auto"/>
                  </w:divBdr>
                  <w:divsChild>
                    <w:div w:id="645088812">
                      <w:marLeft w:val="0"/>
                      <w:marRight w:val="0"/>
                      <w:marTop w:val="0"/>
                      <w:marBottom w:val="0"/>
                      <w:divBdr>
                        <w:top w:val="none" w:sz="0" w:space="0" w:color="auto"/>
                        <w:left w:val="none" w:sz="0" w:space="0" w:color="auto"/>
                        <w:bottom w:val="none" w:sz="0" w:space="0" w:color="auto"/>
                        <w:right w:val="none" w:sz="0" w:space="0" w:color="auto"/>
                      </w:divBdr>
                    </w:div>
                  </w:divsChild>
                </w:div>
                <w:div w:id="2013944740">
                  <w:marLeft w:val="0"/>
                  <w:marRight w:val="0"/>
                  <w:marTop w:val="0"/>
                  <w:marBottom w:val="0"/>
                  <w:divBdr>
                    <w:top w:val="none" w:sz="0" w:space="0" w:color="auto"/>
                    <w:left w:val="none" w:sz="0" w:space="0" w:color="auto"/>
                    <w:bottom w:val="none" w:sz="0" w:space="0" w:color="auto"/>
                    <w:right w:val="none" w:sz="0" w:space="0" w:color="auto"/>
                  </w:divBdr>
                  <w:divsChild>
                    <w:div w:id="16367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94946">
          <w:marLeft w:val="0"/>
          <w:marRight w:val="0"/>
          <w:marTop w:val="0"/>
          <w:marBottom w:val="0"/>
          <w:divBdr>
            <w:top w:val="none" w:sz="0" w:space="0" w:color="auto"/>
            <w:left w:val="none" w:sz="0" w:space="0" w:color="auto"/>
            <w:bottom w:val="none" w:sz="0" w:space="0" w:color="auto"/>
            <w:right w:val="none" w:sz="0" w:space="0" w:color="auto"/>
          </w:divBdr>
          <w:divsChild>
            <w:div w:id="312756749">
              <w:marLeft w:val="0"/>
              <w:marRight w:val="0"/>
              <w:marTop w:val="0"/>
              <w:marBottom w:val="0"/>
              <w:divBdr>
                <w:top w:val="none" w:sz="0" w:space="0" w:color="auto"/>
                <w:left w:val="none" w:sz="0" w:space="0" w:color="auto"/>
                <w:bottom w:val="none" w:sz="0" w:space="0" w:color="auto"/>
                <w:right w:val="none" w:sz="0" w:space="0" w:color="auto"/>
              </w:divBdr>
            </w:div>
            <w:div w:id="32579194">
              <w:marLeft w:val="0"/>
              <w:marRight w:val="0"/>
              <w:marTop w:val="0"/>
              <w:marBottom w:val="0"/>
              <w:divBdr>
                <w:top w:val="none" w:sz="0" w:space="0" w:color="auto"/>
                <w:left w:val="none" w:sz="0" w:space="0" w:color="auto"/>
                <w:bottom w:val="none" w:sz="0" w:space="0" w:color="auto"/>
                <w:right w:val="none" w:sz="0" w:space="0" w:color="auto"/>
              </w:divBdr>
            </w:div>
            <w:div w:id="1301303832">
              <w:marLeft w:val="0"/>
              <w:marRight w:val="0"/>
              <w:marTop w:val="0"/>
              <w:marBottom w:val="0"/>
              <w:divBdr>
                <w:top w:val="none" w:sz="0" w:space="0" w:color="auto"/>
                <w:left w:val="none" w:sz="0" w:space="0" w:color="auto"/>
                <w:bottom w:val="none" w:sz="0" w:space="0" w:color="auto"/>
                <w:right w:val="none" w:sz="0" w:space="0" w:color="auto"/>
              </w:divBdr>
            </w:div>
            <w:div w:id="15541606">
              <w:marLeft w:val="0"/>
              <w:marRight w:val="0"/>
              <w:marTop w:val="0"/>
              <w:marBottom w:val="0"/>
              <w:divBdr>
                <w:top w:val="none" w:sz="0" w:space="0" w:color="auto"/>
                <w:left w:val="none" w:sz="0" w:space="0" w:color="auto"/>
                <w:bottom w:val="none" w:sz="0" w:space="0" w:color="auto"/>
                <w:right w:val="none" w:sz="0" w:space="0" w:color="auto"/>
              </w:divBdr>
            </w:div>
            <w:div w:id="1332836250">
              <w:marLeft w:val="0"/>
              <w:marRight w:val="0"/>
              <w:marTop w:val="0"/>
              <w:marBottom w:val="0"/>
              <w:divBdr>
                <w:top w:val="none" w:sz="0" w:space="0" w:color="auto"/>
                <w:left w:val="none" w:sz="0" w:space="0" w:color="auto"/>
                <w:bottom w:val="none" w:sz="0" w:space="0" w:color="auto"/>
                <w:right w:val="none" w:sz="0" w:space="0" w:color="auto"/>
              </w:divBdr>
            </w:div>
            <w:div w:id="13116120">
              <w:marLeft w:val="0"/>
              <w:marRight w:val="0"/>
              <w:marTop w:val="0"/>
              <w:marBottom w:val="0"/>
              <w:divBdr>
                <w:top w:val="none" w:sz="0" w:space="0" w:color="auto"/>
                <w:left w:val="none" w:sz="0" w:space="0" w:color="auto"/>
                <w:bottom w:val="none" w:sz="0" w:space="0" w:color="auto"/>
                <w:right w:val="none" w:sz="0" w:space="0" w:color="auto"/>
              </w:divBdr>
            </w:div>
            <w:div w:id="967971210">
              <w:marLeft w:val="0"/>
              <w:marRight w:val="0"/>
              <w:marTop w:val="0"/>
              <w:marBottom w:val="0"/>
              <w:divBdr>
                <w:top w:val="none" w:sz="0" w:space="0" w:color="auto"/>
                <w:left w:val="none" w:sz="0" w:space="0" w:color="auto"/>
                <w:bottom w:val="none" w:sz="0" w:space="0" w:color="auto"/>
                <w:right w:val="none" w:sz="0" w:space="0" w:color="auto"/>
              </w:divBdr>
            </w:div>
            <w:div w:id="1918978648">
              <w:marLeft w:val="0"/>
              <w:marRight w:val="0"/>
              <w:marTop w:val="0"/>
              <w:marBottom w:val="0"/>
              <w:divBdr>
                <w:top w:val="none" w:sz="0" w:space="0" w:color="auto"/>
                <w:left w:val="none" w:sz="0" w:space="0" w:color="auto"/>
                <w:bottom w:val="none" w:sz="0" w:space="0" w:color="auto"/>
                <w:right w:val="none" w:sz="0" w:space="0" w:color="auto"/>
              </w:divBdr>
            </w:div>
            <w:div w:id="694421715">
              <w:marLeft w:val="0"/>
              <w:marRight w:val="0"/>
              <w:marTop w:val="0"/>
              <w:marBottom w:val="0"/>
              <w:divBdr>
                <w:top w:val="none" w:sz="0" w:space="0" w:color="auto"/>
                <w:left w:val="none" w:sz="0" w:space="0" w:color="auto"/>
                <w:bottom w:val="none" w:sz="0" w:space="0" w:color="auto"/>
                <w:right w:val="none" w:sz="0" w:space="0" w:color="auto"/>
              </w:divBdr>
            </w:div>
            <w:div w:id="1466966006">
              <w:marLeft w:val="0"/>
              <w:marRight w:val="0"/>
              <w:marTop w:val="0"/>
              <w:marBottom w:val="0"/>
              <w:divBdr>
                <w:top w:val="none" w:sz="0" w:space="0" w:color="auto"/>
                <w:left w:val="none" w:sz="0" w:space="0" w:color="auto"/>
                <w:bottom w:val="none" w:sz="0" w:space="0" w:color="auto"/>
                <w:right w:val="none" w:sz="0" w:space="0" w:color="auto"/>
              </w:divBdr>
            </w:div>
            <w:div w:id="227542810">
              <w:marLeft w:val="0"/>
              <w:marRight w:val="0"/>
              <w:marTop w:val="0"/>
              <w:marBottom w:val="0"/>
              <w:divBdr>
                <w:top w:val="none" w:sz="0" w:space="0" w:color="auto"/>
                <w:left w:val="none" w:sz="0" w:space="0" w:color="auto"/>
                <w:bottom w:val="none" w:sz="0" w:space="0" w:color="auto"/>
                <w:right w:val="none" w:sz="0" w:space="0" w:color="auto"/>
              </w:divBdr>
            </w:div>
            <w:div w:id="1802377828">
              <w:marLeft w:val="0"/>
              <w:marRight w:val="0"/>
              <w:marTop w:val="0"/>
              <w:marBottom w:val="0"/>
              <w:divBdr>
                <w:top w:val="none" w:sz="0" w:space="0" w:color="auto"/>
                <w:left w:val="none" w:sz="0" w:space="0" w:color="auto"/>
                <w:bottom w:val="none" w:sz="0" w:space="0" w:color="auto"/>
                <w:right w:val="none" w:sz="0" w:space="0" w:color="auto"/>
              </w:divBdr>
            </w:div>
            <w:div w:id="187378644">
              <w:marLeft w:val="0"/>
              <w:marRight w:val="0"/>
              <w:marTop w:val="0"/>
              <w:marBottom w:val="0"/>
              <w:divBdr>
                <w:top w:val="none" w:sz="0" w:space="0" w:color="auto"/>
                <w:left w:val="none" w:sz="0" w:space="0" w:color="auto"/>
                <w:bottom w:val="none" w:sz="0" w:space="0" w:color="auto"/>
                <w:right w:val="none" w:sz="0" w:space="0" w:color="auto"/>
              </w:divBdr>
            </w:div>
            <w:div w:id="1913155287">
              <w:marLeft w:val="0"/>
              <w:marRight w:val="0"/>
              <w:marTop w:val="0"/>
              <w:marBottom w:val="0"/>
              <w:divBdr>
                <w:top w:val="none" w:sz="0" w:space="0" w:color="auto"/>
                <w:left w:val="none" w:sz="0" w:space="0" w:color="auto"/>
                <w:bottom w:val="none" w:sz="0" w:space="0" w:color="auto"/>
                <w:right w:val="none" w:sz="0" w:space="0" w:color="auto"/>
              </w:divBdr>
            </w:div>
            <w:div w:id="1574848569">
              <w:marLeft w:val="0"/>
              <w:marRight w:val="0"/>
              <w:marTop w:val="0"/>
              <w:marBottom w:val="0"/>
              <w:divBdr>
                <w:top w:val="none" w:sz="0" w:space="0" w:color="auto"/>
                <w:left w:val="none" w:sz="0" w:space="0" w:color="auto"/>
                <w:bottom w:val="none" w:sz="0" w:space="0" w:color="auto"/>
                <w:right w:val="none" w:sz="0" w:space="0" w:color="auto"/>
              </w:divBdr>
            </w:div>
            <w:div w:id="1605530106">
              <w:marLeft w:val="0"/>
              <w:marRight w:val="0"/>
              <w:marTop w:val="0"/>
              <w:marBottom w:val="0"/>
              <w:divBdr>
                <w:top w:val="none" w:sz="0" w:space="0" w:color="auto"/>
                <w:left w:val="none" w:sz="0" w:space="0" w:color="auto"/>
                <w:bottom w:val="none" w:sz="0" w:space="0" w:color="auto"/>
                <w:right w:val="none" w:sz="0" w:space="0" w:color="auto"/>
              </w:divBdr>
            </w:div>
            <w:div w:id="968976694">
              <w:marLeft w:val="0"/>
              <w:marRight w:val="0"/>
              <w:marTop w:val="0"/>
              <w:marBottom w:val="0"/>
              <w:divBdr>
                <w:top w:val="none" w:sz="0" w:space="0" w:color="auto"/>
                <w:left w:val="none" w:sz="0" w:space="0" w:color="auto"/>
                <w:bottom w:val="none" w:sz="0" w:space="0" w:color="auto"/>
                <w:right w:val="none" w:sz="0" w:space="0" w:color="auto"/>
              </w:divBdr>
            </w:div>
            <w:div w:id="1896357827">
              <w:marLeft w:val="0"/>
              <w:marRight w:val="0"/>
              <w:marTop w:val="0"/>
              <w:marBottom w:val="0"/>
              <w:divBdr>
                <w:top w:val="none" w:sz="0" w:space="0" w:color="auto"/>
                <w:left w:val="none" w:sz="0" w:space="0" w:color="auto"/>
                <w:bottom w:val="none" w:sz="0" w:space="0" w:color="auto"/>
                <w:right w:val="none" w:sz="0" w:space="0" w:color="auto"/>
              </w:divBdr>
            </w:div>
            <w:div w:id="226187761">
              <w:marLeft w:val="0"/>
              <w:marRight w:val="0"/>
              <w:marTop w:val="0"/>
              <w:marBottom w:val="0"/>
              <w:divBdr>
                <w:top w:val="none" w:sz="0" w:space="0" w:color="auto"/>
                <w:left w:val="none" w:sz="0" w:space="0" w:color="auto"/>
                <w:bottom w:val="none" w:sz="0" w:space="0" w:color="auto"/>
                <w:right w:val="none" w:sz="0" w:space="0" w:color="auto"/>
              </w:divBdr>
            </w:div>
            <w:div w:id="383600626">
              <w:marLeft w:val="0"/>
              <w:marRight w:val="0"/>
              <w:marTop w:val="0"/>
              <w:marBottom w:val="0"/>
              <w:divBdr>
                <w:top w:val="none" w:sz="0" w:space="0" w:color="auto"/>
                <w:left w:val="none" w:sz="0" w:space="0" w:color="auto"/>
                <w:bottom w:val="none" w:sz="0" w:space="0" w:color="auto"/>
                <w:right w:val="none" w:sz="0" w:space="0" w:color="auto"/>
              </w:divBdr>
            </w:div>
          </w:divsChild>
        </w:div>
        <w:div w:id="1324550096">
          <w:marLeft w:val="0"/>
          <w:marRight w:val="0"/>
          <w:marTop w:val="0"/>
          <w:marBottom w:val="0"/>
          <w:divBdr>
            <w:top w:val="none" w:sz="0" w:space="0" w:color="auto"/>
            <w:left w:val="none" w:sz="0" w:space="0" w:color="auto"/>
            <w:bottom w:val="none" w:sz="0" w:space="0" w:color="auto"/>
            <w:right w:val="none" w:sz="0" w:space="0" w:color="auto"/>
          </w:divBdr>
          <w:divsChild>
            <w:div w:id="998385138">
              <w:marLeft w:val="-75"/>
              <w:marRight w:val="0"/>
              <w:marTop w:val="30"/>
              <w:marBottom w:val="30"/>
              <w:divBdr>
                <w:top w:val="none" w:sz="0" w:space="0" w:color="auto"/>
                <w:left w:val="none" w:sz="0" w:space="0" w:color="auto"/>
                <w:bottom w:val="none" w:sz="0" w:space="0" w:color="auto"/>
                <w:right w:val="none" w:sz="0" w:space="0" w:color="auto"/>
              </w:divBdr>
              <w:divsChild>
                <w:div w:id="1180194448">
                  <w:marLeft w:val="0"/>
                  <w:marRight w:val="0"/>
                  <w:marTop w:val="0"/>
                  <w:marBottom w:val="0"/>
                  <w:divBdr>
                    <w:top w:val="none" w:sz="0" w:space="0" w:color="auto"/>
                    <w:left w:val="none" w:sz="0" w:space="0" w:color="auto"/>
                    <w:bottom w:val="none" w:sz="0" w:space="0" w:color="auto"/>
                    <w:right w:val="none" w:sz="0" w:space="0" w:color="auto"/>
                  </w:divBdr>
                  <w:divsChild>
                    <w:div w:id="893738686">
                      <w:marLeft w:val="0"/>
                      <w:marRight w:val="0"/>
                      <w:marTop w:val="0"/>
                      <w:marBottom w:val="0"/>
                      <w:divBdr>
                        <w:top w:val="none" w:sz="0" w:space="0" w:color="auto"/>
                        <w:left w:val="none" w:sz="0" w:space="0" w:color="auto"/>
                        <w:bottom w:val="none" w:sz="0" w:space="0" w:color="auto"/>
                        <w:right w:val="none" w:sz="0" w:space="0" w:color="auto"/>
                      </w:divBdr>
                    </w:div>
                  </w:divsChild>
                </w:div>
                <w:div w:id="252521200">
                  <w:marLeft w:val="0"/>
                  <w:marRight w:val="0"/>
                  <w:marTop w:val="0"/>
                  <w:marBottom w:val="0"/>
                  <w:divBdr>
                    <w:top w:val="none" w:sz="0" w:space="0" w:color="auto"/>
                    <w:left w:val="none" w:sz="0" w:space="0" w:color="auto"/>
                    <w:bottom w:val="none" w:sz="0" w:space="0" w:color="auto"/>
                    <w:right w:val="none" w:sz="0" w:space="0" w:color="auto"/>
                  </w:divBdr>
                  <w:divsChild>
                    <w:div w:id="1630428347">
                      <w:marLeft w:val="0"/>
                      <w:marRight w:val="0"/>
                      <w:marTop w:val="0"/>
                      <w:marBottom w:val="0"/>
                      <w:divBdr>
                        <w:top w:val="none" w:sz="0" w:space="0" w:color="auto"/>
                        <w:left w:val="none" w:sz="0" w:space="0" w:color="auto"/>
                        <w:bottom w:val="none" w:sz="0" w:space="0" w:color="auto"/>
                        <w:right w:val="none" w:sz="0" w:space="0" w:color="auto"/>
                      </w:divBdr>
                    </w:div>
                  </w:divsChild>
                </w:div>
                <w:div w:id="155536092">
                  <w:marLeft w:val="0"/>
                  <w:marRight w:val="0"/>
                  <w:marTop w:val="0"/>
                  <w:marBottom w:val="0"/>
                  <w:divBdr>
                    <w:top w:val="none" w:sz="0" w:space="0" w:color="auto"/>
                    <w:left w:val="none" w:sz="0" w:space="0" w:color="auto"/>
                    <w:bottom w:val="none" w:sz="0" w:space="0" w:color="auto"/>
                    <w:right w:val="none" w:sz="0" w:space="0" w:color="auto"/>
                  </w:divBdr>
                  <w:divsChild>
                    <w:div w:id="1358120188">
                      <w:marLeft w:val="0"/>
                      <w:marRight w:val="0"/>
                      <w:marTop w:val="0"/>
                      <w:marBottom w:val="0"/>
                      <w:divBdr>
                        <w:top w:val="none" w:sz="0" w:space="0" w:color="auto"/>
                        <w:left w:val="none" w:sz="0" w:space="0" w:color="auto"/>
                        <w:bottom w:val="none" w:sz="0" w:space="0" w:color="auto"/>
                        <w:right w:val="none" w:sz="0" w:space="0" w:color="auto"/>
                      </w:divBdr>
                    </w:div>
                  </w:divsChild>
                </w:div>
                <w:div w:id="833497064">
                  <w:marLeft w:val="0"/>
                  <w:marRight w:val="0"/>
                  <w:marTop w:val="0"/>
                  <w:marBottom w:val="0"/>
                  <w:divBdr>
                    <w:top w:val="none" w:sz="0" w:space="0" w:color="auto"/>
                    <w:left w:val="none" w:sz="0" w:space="0" w:color="auto"/>
                    <w:bottom w:val="none" w:sz="0" w:space="0" w:color="auto"/>
                    <w:right w:val="none" w:sz="0" w:space="0" w:color="auto"/>
                  </w:divBdr>
                  <w:divsChild>
                    <w:div w:id="2059893416">
                      <w:marLeft w:val="0"/>
                      <w:marRight w:val="0"/>
                      <w:marTop w:val="0"/>
                      <w:marBottom w:val="0"/>
                      <w:divBdr>
                        <w:top w:val="none" w:sz="0" w:space="0" w:color="auto"/>
                        <w:left w:val="none" w:sz="0" w:space="0" w:color="auto"/>
                        <w:bottom w:val="none" w:sz="0" w:space="0" w:color="auto"/>
                        <w:right w:val="none" w:sz="0" w:space="0" w:color="auto"/>
                      </w:divBdr>
                    </w:div>
                  </w:divsChild>
                </w:div>
                <w:div w:id="536549108">
                  <w:marLeft w:val="0"/>
                  <w:marRight w:val="0"/>
                  <w:marTop w:val="0"/>
                  <w:marBottom w:val="0"/>
                  <w:divBdr>
                    <w:top w:val="none" w:sz="0" w:space="0" w:color="auto"/>
                    <w:left w:val="none" w:sz="0" w:space="0" w:color="auto"/>
                    <w:bottom w:val="none" w:sz="0" w:space="0" w:color="auto"/>
                    <w:right w:val="none" w:sz="0" w:space="0" w:color="auto"/>
                  </w:divBdr>
                  <w:divsChild>
                    <w:div w:id="87628519">
                      <w:marLeft w:val="0"/>
                      <w:marRight w:val="0"/>
                      <w:marTop w:val="0"/>
                      <w:marBottom w:val="0"/>
                      <w:divBdr>
                        <w:top w:val="none" w:sz="0" w:space="0" w:color="auto"/>
                        <w:left w:val="none" w:sz="0" w:space="0" w:color="auto"/>
                        <w:bottom w:val="none" w:sz="0" w:space="0" w:color="auto"/>
                        <w:right w:val="none" w:sz="0" w:space="0" w:color="auto"/>
                      </w:divBdr>
                    </w:div>
                  </w:divsChild>
                </w:div>
                <w:div w:id="1981418462">
                  <w:marLeft w:val="0"/>
                  <w:marRight w:val="0"/>
                  <w:marTop w:val="0"/>
                  <w:marBottom w:val="0"/>
                  <w:divBdr>
                    <w:top w:val="none" w:sz="0" w:space="0" w:color="auto"/>
                    <w:left w:val="none" w:sz="0" w:space="0" w:color="auto"/>
                    <w:bottom w:val="none" w:sz="0" w:space="0" w:color="auto"/>
                    <w:right w:val="none" w:sz="0" w:space="0" w:color="auto"/>
                  </w:divBdr>
                  <w:divsChild>
                    <w:div w:id="355546449">
                      <w:marLeft w:val="0"/>
                      <w:marRight w:val="0"/>
                      <w:marTop w:val="0"/>
                      <w:marBottom w:val="0"/>
                      <w:divBdr>
                        <w:top w:val="none" w:sz="0" w:space="0" w:color="auto"/>
                        <w:left w:val="none" w:sz="0" w:space="0" w:color="auto"/>
                        <w:bottom w:val="none" w:sz="0" w:space="0" w:color="auto"/>
                        <w:right w:val="none" w:sz="0" w:space="0" w:color="auto"/>
                      </w:divBdr>
                    </w:div>
                  </w:divsChild>
                </w:div>
                <w:div w:id="390734247">
                  <w:marLeft w:val="0"/>
                  <w:marRight w:val="0"/>
                  <w:marTop w:val="0"/>
                  <w:marBottom w:val="0"/>
                  <w:divBdr>
                    <w:top w:val="none" w:sz="0" w:space="0" w:color="auto"/>
                    <w:left w:val="none" w:sz="0" w:space="0" w:color="auto"/>
                    <w:bottom w:val="none" w:sz="0" w:space="0" w:color="auto"/>
                    <w:right w:val="none" w:sz="0" w:space="0" w:color="auto"/>
                  </w:divBdr>
                  <w:divsChild>
                    <w:div w:id="1161041555">
                      <w:marLeft w:val="0"/>
                      <w:marRight w:val="0"/>
                      <w:marTop w:val="0"/>
                      <w:marBottom w:val="0"/>
                      <w:divBdr>
                        <w:top w:val="none" w:sz="0" w:space="0" w:color="auto"/>
                        <w:left w:val="none" w:sz="0" w:space="0" w:color="auto"/>
                        <w:bottom w:val="none" w:sz="0" w:space="0" w:color="auto"/>
                        <w:right w:val="none" w:sz="0" w:space="0" w:color="auto"/>
                      </w:divBdr>
                    </w:div>
                  </w:divsChild>
                </w:div>
                <w:div w:id="1112824695">
                  <w:marLeft w:val="0"/>
                  <w:marRight w:val="0"/>
                  <w:marTop w:val="0"/>
                  <w:marBottom w:val="0"/>
                  <w:divBdr>
                    <w:top w:val="none" w:sz="0" w:space="0" w:color="auto"/>
                    <w:left w:val="none" w:sz="0" w:space="0" w:color="auto"/>
                    <w:bottom w:val="none" w:sz="0" w:space="0" w:color="auto"/>
                    <w:right w:val="none" w:sz="0" w:space="0" w:color="auto"/>
                  </w:divBdr>
                  <w:divsChild>
                    <w:div w:id="268053032">
                      <w:marLeft w:val="0"/>
                      <w:marRight w:val="0"/>
                      <w:marTop w:val="0"/>
                      <w:marBottom w:val="0"/>
                      <w:divBdr>
                        <w:top w:val="none" w:sz="0" w:space="0" w:color="auto"/>
                        <w:left w:val="none" w:sz="0" w:space="0" w:color="auto"/>
                        <w:bottom w:val="none" w:sz="0" w:space="0" w:color="auto"/>
                        <w:right w:val="none" w:sz="0" w:space="0" w:color="auto"/>
                      </w:divBdr>
                    </w:div>
                  </w:divsChild>
                </w:div>
                <w:div w:id="371227410">
                  <w:marLeft w:val="0"/>
                  <w:marRight w:val="0"/>
                  <w:marTop w:val="0"/>
                  <w:marBottom w:val="0"/>
                  <w:divBdr>
                    <w:top w:val="none" w:sz="0" w:space="0" w:color="auto"/>
                    <w:left w:val="none" w:sz="0" w:space="0" w:color="auto"/>
                    <w:bottom w:val="none" w:sz="0" w:space="0" w:color="auto"/>
                    <w:right w:val="none" w:sz="0" w:space="0" w:color="auto"/>
                  </w:divBdr>
                  <w:divsChild>
                    <w:div w:id="160126459">
                      <w:marLeft w:val="0"/>
                      <w:marRight w:val="0"/>
                      <w:marTop w:val="0"/>
                      <w:marBottom w:val="0"/>
                      <w:divBdr>
                        <w:top w:val="none" w:sz="0" w:space="0" w:color="auto"/>
                        <w:left w:val="none" w:sz="0" w:space="0" w:color="auto"/>
                        <w:bottom w:val="none" w:sz="0" w:space="0" w:color="auto"/>
                        <w:right w:val="none" w:sz="0" w:space="0" w:color="auto"/>
                      </w:divBdr>
                    </w:div>
                  </w:divsChild>
                </w:div>
                <w:div w:id="1716541109">
                  <w:marLeft w:val="0"/>
                  <w:marRight w:val="0"/>
                  <w:marTop w:val="0"/>
                  <w:marBottom w:val="0"/>
                  <w:divBdr>
                    <w:top w:val="none" w:sz="0" w:space="0" w:color="auto"/>
                    <w:left w:val="none" w:sz="0" w:space="0" w:color="auto"/>
                    <w:bottom w:val="none" w:sz="0" w:space="0" w:color="auto"/>
                    <w:right w:val="none" w:sz="0" w:space="0" w:color="auto"/>
                  </w:divBdr>
                  <w:divsChild>
                    <w:div w:id="102114693">
                      <w:marLeft w:val="0"/>
                      <w:marRight w:val="0"/>
                      <w:marTop w:val="0"/>
                      <w:marBottom w:val="0"/>
                      <w:divBdr>
                        <w:top w:val="none" w:sz="0" w:space="0" w:color="auto"/>
                        <w:left w:val="none" w:sz="0" w:space="0" w:color="auto"/>
                        <w:bottom w:val="none" w:sz="0" w:space="0" w:color="auto"/>
                        <w:right w:val="none" w:sz="0" w:space="0" w:color="auto"/>
                      </w:divBdr>
                    </w:div>
                  </w:divsChild>
                </w:div>
                <w:div w:id="1155100428">
                  <w:marLeft w:val="0"/>
                  <w:marRight w:val="0"/>
                  <w:marTop w:val="0"/>
                  <w:marBottom w:val="0"/>
                  <w:divBdr>
                    <w:top w:val="none" w:sz="0" w:space="0" w:color="auto"/>
                    <w:left w:val="none" w:sz="0" w:space="0" w:color="auto"/>
                    <w:bottom w:val="none" w:sz="0" w:space="0" w:color="auto"/>
                    <w:right w:val="none" w:sz="0" w:space="0" w:color="auto"/>
                  </w:divBdr>
                  <w:divsChild>
                    <w:div w:id="79760430">
                      <w:marLeft w:val="0"/>
                      <w:marRight w:val="0"/>
                      <w:marTop w:val="0"/>
                      <w:marBottom w:val="0"/>
                      <w:divBdr>
                        <w:top w:val="none" w:sz="0" w:space="0" w:color="auto"/>
                        <w:left w:val="none" w:sz="0" w:space="0" w:color="auto"/>
                        <w:bottom w:val="none" w:sz="0" w:space="0" w:color="auto"/>
                        <w:right w:val="none" w:sz="0" w:space="0" w:color="auto"/>
                      </w:divBdr>
                    </w:div>
                  </w:divsChild>
                </w:div>
                <w:div w:id="45840658">
                  <w:marLeft w:val="0"/>
                  <w:marRight w:val="0"/>
                  <w:marTop w:val="0"/>
                  <w:marBottom w:val="0"/>
                  <w:divBdr>
                    <w:top w:val="none" w:sz="0" w:space="0" w:color="auto"/>
                    <w:left w:val="none" w:sz="0" w:space="0" w:color="auto"/>
                    <w:bottom w:val="none" w:sz="0" w:space="0" w:color="auto"/>
                    <w:right w:val="none" w:sz="0" w:space="0" w:color="auto"/>
                  </w:divBdr>
                  <w:divsChild>
                    <w:div w:id="1111360409">
                      <w:marLeft w:val="0"/>
                      <w:marRight w:val="0"/>
                      <w:marTop w:val="0"/>
                      <w:marBottom w:val="0"/>
                      <w:divBdr>
                        <w:top w:val="none" w:sz="0" w:space="0" w:color="auto"/>
                        <w:left w:val="none" w:sz="0" w:space="0" w:color="auto"/>
                        <w:bottom w:val="none" w:sz="0" w:space="0" w:color="auto"/>
                        <w:right w:val="none" w:sz="0" w:space="0" w:color="auto"/>
                      </w:divBdr>
                    </w:div>
                  </w:divsChild>
                </w:div>
                <w:div w:id="222759053">
                  <w:marLeft w:val="0"/>
                  <w:marRight w:val="0"/>
                  <w:marTop w:val="0"/>
                  <w:marBottom w:val="0"/>
                  <w:divBdr>
                    <w:top w:val="none" w:sz="0" w:space="0" w:color="auto"/>
                    <w:left w:val="none" w:sz="0" w:space="0" w:color="auto"/>
                    <w:bottom w:val="none" w:sz="0" w:space="0" w:color="auto"/>
                    <w:right w:val="none" w:sz="0" w:space="0" w:color="auto"/>
                  </w:divBdr>
                  <w:divsChild>
                    <w:div w:id="1454129123">
                      <w:marLeft w:val="0"/>
                      <w:marRight w:val="0"/>
                      <w:marTop w:val="0"/>
                      <w:marBottom w:val="0"/>
                      <w:divBdr>
                        <w:top w:val="none" w:sz="0" w:space="0" w:color="auto"/>
                        <w:left w:val="none" w:sz="0" w:space="0" w:color="auto"/>
                        <w:bottom w:val="none" w:sz="0" w:space="0" w:color="auto"/>
                        <w:right w:val="none" w:sz="0" w:space="0" w:color="auto"/>
                      </w:divBdr>
                    </w:div>
                  </w:divsChild>
                </w:div>
                <w:div w:id="1429691909">
                  <w:marLeft w:val="0"/>
                  <w:marRight w:val="0"/>
                  <w:marTop w:val="0"/>
                  <w:marBottom w:val="0"/>
                  <w:divBdr>
                    <w:top w:val="none" w:sz="0" w:space="0" w:color="auto"/>
                    <w:left w:val="none" w:sz="0" w:space="0" w:color="auto"/>
                    <w:bottom w:val="none" w:sz="0" w:space="0" w:color="auto"/>
                    <w:right w:val="none" w:sz="0" w:space="0" w:color="auto"/>
                  </w:divBdr>
                  <w:divsChild>
                    <w:div w:id="202595874">
                      <w:marLeft w:val="0"/>
                      <w:marRight w:val="0"/>
                      <w:marTop w:val="0"/>
                      <w:marBottom w:val="0"/>
                      <w:divBdr>
                        <w:top w:val="none" w:sz="0" w:space="0" w:color="auto"/>
                        <w:left w:val="none" w:sz="0" w:space="0" w:color="auto"/>
                        <w:bottom w:val="none" w:sz="0" w:space="0" w:color="auto"/>
                        <w:right w:val="none" w:sz="0" w:space="0" w:color="auto"/>
                      </w:divBdr>
                    </w:div>
                  </w:divsChild>
                </w:div>
                <w:div w:id="2124301797">
                  <w:marLeft w:val="0"/>
                  <w:marRight w:val="0"/>
                  <w:marTop w:val="0"/>
                  <w:marBottom w:val="0"/>
                  <w:divBdr>
                    <w:top w:val="none" w:sz="0" w:space="0" w:color="auto"/>
                    <w:left w:val="none" w:sz="0" w:space="0" w:color="auto"/>
                    <w:bottom w:val="none" w:sz="0" w:space="0" w:color="auto"/>
                    <w:right w:val="none" w:sz="0" w:space="0" w:color="auto"/>
                  </w:divBdr>
                  <w:divsChild>
                    <w:div w:id="262764686">
                      <w:marLeft w:val="0"/>
                      <w:marRight w:val="0"/>
                      <w:marTop w:val="0"/>
                      <w:marBottom w:val="0"/>
                      <w:divBdr>
                        <w:top w:val="none" w:sz="0" w:space="0" w:color="auto"/>
                        <w:left w:val="none" w:sz="0" w:space="0" w:color="auto"/>
                        <w:bottom w:val="none" w:sz="0" w:space="0" w:color="auto"/>
                        <w:right w:val="none" w:sz="0" w:space="0" w:color="auto"/>
                      </w:divBdr>
                    </w:div>
                  </w:divsChild>
                </w:div>
                <w:div w:id="354815619">
                  <w:marLeft w:val="0"/>
                  <w:marRight w:val="0"/>
                  <w:marTop w:val="0"/>
                  <w:marBottom w:val="0"/>
                  <w:divBdr>
                    <w:top w:val="none" w:sz="0" w:space="0" w:color="auto"/>
                    <w:left w:val="none" w:sz="0" w:space="0" w:color="auto"/>
                    <w:bottom w:val="none" w:sz="0" w:space="0" w:color="auto"/>
                    <w:right w:val="none" w:sz="0" w:space="0" w:color="auto"/>
                  </w:divBdr>
                  <w:divsChild>
                    <w:div w:id="2071998154">
                      <w:marLeft w:val="0"/>
                      <w:marRight w:val="0"/>
                      <w:marTop w:val="0"/>
                      <w:marBottom w:val="0"/>
                      <w:divBdr>
                        <w:top w:val="none" w:sz="0" w:space="0" w:color="auto"/>
                        <w:left w:val="none" w:sz="0" w:space="0" w:color="auto"/>
                        <w:bottom w:val="none" w:sz="0" w:space="0" w:color="auto"/>
                        <w:right w:val="none" w:sz="0" w:space="0" w:color="auto"/>
                      </w:divBdr>
                    </w:div>
                  </w:divsChild>
                </w:div>
                <w:div w:id="1805348459">
                  <w:marLeft w:val="0"/>
                  <w:marRight w:val="0"/>
                  <w:marTop w:val="0"/>
                  <w:marBottom w:val="0"/>
                  <w:divBdr>
                    <w:top w:val="none" w:sz="0" w:space="0" w:color="auto"/>
                    <w:left w:val="none" w:sz="0" w:space="0" w:color="auto"/>
                    <w:bottom w:val="none" w:sz="0" w:space="0" w:color="auto"/>
                    <w:right w:val="none" w:sz="0" w:space="0" w:color="auto"/>
                  </w:divBdr>
                  <w:divsChild>
                    <w:div w:id="1062143516">
                      <w:marLeft w:val="0"/>
                      <w:marRight w:val="0"/>
                      <w:marTop w:val="0"/>
                      <w:marBottom w:val="0"/>
                      <w:divBdr>
                        <w:top w:val="none" w:sz="0" w:space="0" w:color="auto"/>
                        <w:left w:val="none" w:sz="0" w:space="0" w:color="auto"/>
                        <w:bottom w:val="none" w:sz="0" w:space="0" w:color="auto"/>
                        <w:right w:val="none" w:sz="0" w:space="0" w:color="auto"/>
                      </w:divBdr>
                    </w:div>
                  </w:divsChild>
                </w:div>
                <w:div w:id="1307933840">
                  <w:marLeft w:val="0"/>
                  <w:marRight w:val="0"/>
                  <w:marTop w:val="0"/>
                  <w:marBottom w:val="0"/>
                  <w:divBdr>
                    <w:top w:val="none" w:sz="0" w:space="0" w:color="auto"/>
                    <w:left w:val="none" w:sz="0" w:space="0" w:color="auto"/>
                    <w:bottom w:val="none" w:sz="0" w:space="0" w:color="auto"/>
                    <w:right w:val="none" w:sz="0" w:space="0" w:color="auto"/>
                  </w:divBdr>
                  <w:divsChild>
                    <w:div w:id="775948574">
                      <w:marLeft w:val="0"/>
                      <w:marRight w:val="0"/>
                      <w:marTop w:val="0"/>
                      <w:marBottom w:val="0"/>
                      <w:divBdr>
                        <w:top w:val="none" w:sz="0" w:space="0" w:color="auto"/>
                        <w:left w:val="none" w:sz="0" w:space="0" w:color="auto"/>
                        <w:bottom w:val="none" w:sz="0" w:space="0" w:color="auto"/>
                        <w:right w:val="none" w:sz="0" w:space="0" w:color="auto"/>
                      </w:divBdr>
                    </w:div>
                  </w:divsChild>
                </w:div>
                <w:div w:id="1902642340">
                  <w:marLeft w:val="0"/>
                  <w:marRight w:val="0"/>
                  <w:marTop w:val="0"/>
                  <w:marBottom w:val="0"/>
                  <w:divBdr>
                    <w:top w:val="none" w:sz="0" w:space="0" w:color="auto"/>
                    <w:left w:val="none" w:sz="0" w:space="0" w:color="auto"/>
                    <w:bottom w:val="none" w:sz="0" w:space="0" w:color="auto"/>
                    <w:right w:val="none" w:sz="0" w:space="0" w:color="auto"/>
                  </w:divBdr>
                  <w:divsChild>
                    <w:div w:id="1053890341">
                      <w:marLeft w:val="0"/>
                      <w:marRight w:val="0"/>
                      <w:marTop w:val="0"/>
                      <w:marBottom w:val="0"/>
                      <w:divBdr>
                        <w:top w:val="none" w:sz="0" w:space="0" w:color="auto"/>
                        <w:left w:val="none" w:sz="0" w:space="0" w:color="auto"/>
                        <w:bottom w:val="none" w:sz="0" w:space="0" w:color="auto"/>
                        <w:right w:val="none" w:sz="0" w:space="0" w:color="auto"/>
                      </w:divBdr>
                    </w:div>
                  </w:divsChild>
                </w:div>
                <w:div w:id="1002701697">
                  <w:marLeft w:val="0"/>
                  <w:marRight w:val="0"/>
                  <w:marTop w:val="0"/>
                  <w:marBottom w:val="0"/>
                  <w:divBdr>
                    <w:top w:val="none" w:sz="0" w:space="0" w:color="auto"/>
                    <w:left w:val="none" w:sz="0" w:space="0" w:color="auto"/>
                    <w:bottom w:val="none" w:sz="0" w:space="0" w:color="auto"/>
                    <w:right w:val="none" w:sz="0" w:space="0" w:color="auto"/>
                  </w:divBdr>
                  <w:divsChild>
                    <w:div w:id="66727340">
                      <w:marLeft w:val="0"/>
                      <w:marRight w:val="0"/>
                      <w:marTop w:val="0"/>
                      <w:marBottom w:val="0"/>
                      <w:divBdr>
                        <w:top w:val="none" w:sz="0" w:space="0" w:color="auto"/>
                        <w:left w:val="none" w:sz="0" w:space="0" w:color="auto"/>
                        <w:bottom w:val="none" w:sz="0" w:space="0" w:color="auto"/>
                        <w:right w:val="none" w:sz="0" w:space="0" w:color="auto"/>
                      </w:divBdr>
                    </w:div>
                  </w:divsChild>
                </w:div>
                <w:div w:id="1890917158">
                  <w:marLeft w:val="0"/>
                  <w:marRight w:val="0"/>
                  <w:marTop w:val="0"/>
                  <w:marBottom w:val="0"/>
                  <w:divBdr>
                    <w:top w:val="none" w:sz="0" w:space="0" w:color="auto"/>
                    <w:left w:val="none" w:sz="0" w:space="0" w:color="auto"/>
                    <w:bottom w:val="none" w:sz="0" w:space="0" w:color="auto"/>
                    <w:right w:val="none" w:sz="0" w:space="0" w:color="auto"/>
                  </w:divBdr>
                  <w:divsChild>
                    <w:div w:id="177651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171715">
          <w:marLeft w:val="0"/>
          <w:marRight w:val="0"/>
          <w:marTop w:val="0"/>
          <w:marBottom w:val="0"/>
          <w:divBdr>
            <w:top w:val="none" w:sz="0" w:space="0" w:color="auto"/>
            <w:left w:val="none" w:sz="0" w:space="0" w:color="auto"/>
            <w:bottom w:val="none" w:sz="0" w:space="0" w:color="auto"/>
            <w:right w:val="none" w:sz="0" w:space="0" w:color="auto"/>
          </w:divBdr>
        </w:div>
        <w:div w:id="1060325550">
          <w:marLeft w:val="0"/>
          <w:marRight w:val="0"/>
          <w:marTop w:val="0"/>
          <w:marBottom w:val="0"/>
          <w:divBdr>
            <w:top w:val="none" w:sz="0" w:space="0" w:color="auto"/>
            <w:left w:val="none" w:sz="0" w:space="0" w:color="auto"/>
            <w:bottom w:val="none" w:sz="0" w:space="0" w:color="auto"/>
            <w:right w:val="none" w:sz="0" w:space="0" w:color="auto"/>
          </w:divBdr>
        </w:div>
        <w:div w:id="1271009794">
          <w:marLeft w:val="0"/>
          <w:marRight w:val="0"/>
          <w:marTop w:val="0"/>
          <w:marBottom w:val="0"/>
          <w:divBdr>
            <w:top w:val="none" w:sz="0" w:space="0" w:color="auto"/>
            <w:left w:val="none" w:sz="0" w:space="0" w:color="auto"/>
            <w:bottom w:val="none" w:sz="0" w:space="0" w:color="auto"/>
            <w:right w:val="none" w:sz="0" w:space="0" w:color="auto"/>
          </w:divBdr>
        </w:div>
        <w:div w:id="1910730001">
          <w:marLeft w:val="0"/>
          <w:marRight w:val="0"/>
          <w:marTop w:val="0"/>
          <w:marBottom w:val="0"/>
          <w:divBdr>
            <w:top w:val="none" w:sz="0" w:space="0" w:color="auto"/>
            <w:left w:val="none" w:sz="0" w:space="0" w:color="auto"/>
            <w:bottom w:val="none" w:sz="0" w:space="0" w:color="auto"/>
            <w:right w:val="none" w:sz="0" w:space="0" w:color="auto"/>
          </w:divBdr>
        </w:div>
        <w:div w:id="1081221527">
          <w:marLeft w:val="0"/>
          <w:marRight w:val="0"/>
          <w:marTop w:val="0"/>
          <w:marBottom w:val="0"/>
          <w:divBdr>
            <w:top w:val="none" w:sz="0" w:space="0" w:color="auto"/>
            <w:left w:val="none" w:sz="0" w:space="0" w:color="auto"/>
            <w:bottom w:val="none" w:sz="0" w:space="0" w:color="auto"/>
            <w:right w:val="none" w:sz="0" w:space="0" w:color="auto"/>
          </w:divBdr>
        </w:div>
        <w:div w:id="952907042">
          <w:marLeft w:val="0"/>
          <w:marRight w:val="0"/>
          <w:marTop w:val="0"/>
          <w:marBottom w:val="0"/>
          <w:divBdr>
            <w:top w:val="none" w:sz="0" w:space="0" w:color="auto"/>
            <w:left w:val="none" w:sz="0" w:space="0" w:color="auto"/>
            <w:bottom w:val="none" w:sz="0" w:space="0" w:color="auto"/>
            <w:right w:val="none" w:sz="0" w:space="0" w:color="auto"/>
          </w:divBdr>
        </w:div>
        <w:div w:id="2054117372">
          <w:marLeft w:val="0"/>
          <w:marRight w:val="0"/>
          <w:marTop w:val="0"/>
          <w:marBottom w:val="0"/>
          <w:divBdr>
            <w:top w:val="none" w:sz="0" w:space="0" w:color="auto"/>
            <w:left w:val="none" w:sz="0" w:space="0" w:color="auto"/>
            <w:bottom w:val="none" w:sz="0" w:space="0" w:color="auto"/>
            <w:right w:val="none" w:sz="0" w:space="0" w:color="auto"/>
          </w:divBdr>
        </w:div>
        <w:div w:id="236474149">
          <w:marLeft w:val="0"/>
          <w:marRight w:val="0"/>
          <w:marTop w:val="0"/>
          <w:marBottom w:val="0"/>
          <w:divBdr>
            <w:top w:val="none" w:sz="0" w:space="0" w:color="auto"/>
            <w:left w:val="none" w:sz="0" w:space="0" w:color="auto"/>
            <w:bottom w:val="none" w:sz="0" w:space="0" w:color="auto"/>
            <w:right w:val="none" w:sz="0" w:space="0" w:color="auto"/>
          </w:divBdr>
        </w:div>
        <w:div w:id="1387876608">
          <w:marLeft w:val="0"/>
          <w:marRight w:val="0"/>
          <w:marTop w:val="0"/>
          <w:marBottom w:val="0"/>
          <w:divBdr>
            <w:top w:val="none" w:sz="0" w:space="0" w:color="auto"/>
            <w:left w:val="none" w:sz="0" w:space="0" w:color="auto"/>
            <w:bottom w:val="none" w:sz="0" w:space="0" w:color="auto"/>
            <w:right w:val="none" w:sz="0" w:space="0" w:color="auto"/>
          </w:divBdr>
        </w:div>
        <w:div w:id="122113390">
          <w:marLeft w:val="0"/>
          <w:marRight w:val="0"/>
          <w:marTop w:val="0"/>
          <w:marBottom w:val="0"/>
          <w:divBdr>
            <w:top w:val="none" w:sz="0" w:space="0" w:color="auto"/>
            <w:left w:val="none" w:sz="0" w:space="0" w:color="auto"/>
            <w:bottom w:val="none" w:sz="0" w:space="0" w:color="auto"/>
            <w:right w:val="none" w:sz="0" w:space="0" w:color="auto"/>
          </w:divBdr>
        </w:div>
        <w:div w:id="557254141">
          <w:marLeft w:val="0"/>
          <w:marRight w:val="0"/>
          <w:marTop w:val="0"/>
          <w:marBottom w:val="0"/>
          <w:divBdr>
            <w:top w:val="none" w:sz="0" w:space="0" w:color="auto"/>
            <w:left w:val="none" w:sz="0" w:space="0" w:color="auto"/>
            <w:bottom w:val="none" w:sz="0" w:space="0" w:color="auto"/>
            <w:right w:val="none" w:sz="0" w:space="0" w:color="auto"/>
          </w:divBdr>
        </w:div>
        <w:div w:id="909266712">
          <w:marLeft w:val="0"/>
          <w:marRight w:val="0"/>
          <w:marTop w:val="0"/>
          <w:marBottom w:val="0"/>
          <w:divBdr>
            <w:top w:val="none" w:sz="0" w:space="0" w:color="auto"/>
            <w:left w:val="none" w:sz="0" w:space="0" w:color="auto"/>
            <w:bottom w:val="none" w:sz="0" w:space="0" w:color="auto"/>
            <w:right w:val="none" w:sz="0" w:space="0" w:color="auto"/>
          </w:divBdr>
        </w:div>
        <w:div w:id="1777207960">
          <w:marLeft w:val="0"/>
          <w:marRight w:val="0"/>
          <w:marTop w:val="0"/>
          <w:marBottom w:val="0"/>
          <w:divBdr>
            <w:top w:val="none" w:sz="0" w:space="0" w:color="auto"/>
            <w:left w:val="none" w:sz="0" w:space="0" w:color="auto"/>
            <w:bottom w:val="none" w:sz="0" w:space="0" w:color="auto"/>
            <w:right w:val="none" w:sz="0" w:space="0" w:color="auto"/>
          </w:divBdr>
        </w:div>
        <w:div w:id="1793862614">
          <w:marLeft w:val="0"/>
          <w:marRight w:val="0"/>
          <w:marTop w:val="0"/>
          <w:marBottom w:val="0"/>
          <w:divBdr>
            <w:top w:val="none" w:sz="0" w:space="0" w:color="auto"/>
            <w:left w:val="none" w:sz="0" w:space="0" w:color="auto"/>
            <w:bottom w:val="none" w:sz="0" w:space="0" w:color="auto"/>
            <w:right w:val="none" w:sz="0" w:space="0" w:color="auto"/>
          </w:divBdr>
        </w:div>
        <w:div w:id="1039666258">
          <w:marLeft w:val="0"/>
          <w:marRight w:val="0"/>
          <w:marTop w:val="0"/>
          <w:marBottom w:val="0"/>
          <w:divBdr>
            <w:top w:val="none" w:sz="0" w:space="0" w:color="auto"/>
            <w:left w:val="none" w:sz="0" w:space="0" w:color="auto"/>
            <w:bottom w:val="none" w:sz="0" w:space="0" w:color="auto"/>
            <w:right w:val="none" w:sz="0" w:space="0" w:color="auto"/>
          </w:divBdr>
        </w:div>
        <w:div w:id="799955958">
          <w:marLeft w:val="0"/>
          <w:marRight w:val="0"/>
          <w:marTop w:val="0"/>
          <w:marBottom w:val="0"/>
          <w:divBdr>
            <w:top w:val="none" w:sz="0" w:space="0" w:color="auto"/>
            <w:left w:val="none" w:sz="0" w:space="0" w:color="auto"/>
            <w:bottom w:val="none" w:sz="0" w:space="0" w:color="auto"/>
            <w:right w:val="none" w:sz="0" w:space="0" w:color="auto"/>
          </w:divBdr>
        </w:div>
        <w:div w:id="419839301">
          <w:marLeft w:val="0"/>
          <w:marRight w:val="0"/>
          <w:marTop w:val="0"/>
          <w:marBottom w:val="0"/>
          <w:divBdr>
            <w:top w:val="none" w:sz="0" w:space="0" w:color="auto"/>
            <w:left w:val="none" w:sz="0" w:space="0" w:color="auto"/>
            <w:bottom w:val="none" w:sz="0" w:space="0" w:color="auto"/>
            <w:right w:val="none" w:sz="0" w:space="0" w:color="auto"/>
          </w:divBdr>
        </w:div>
        <w:div w:id="645161826">
          <w:marLeft w:val="0"/>
          <w:marRight w:val="0"/>
          <w:marTop w:val="0"/>
          <w:marBottom w:val="0"/>
          <w:divBdr>
            <w:top w:val="none" w:sz="0" w:space="0" w:color="auto"/>
            <w:left w:val="none" w:sz="0" w:space="0" w:color="auto"/>
            <w:bottom w:val="none" w:sz="0" w:space="0" w:color="auto"/>
            <w:right w:val="none" w:sz="0" w:space="0" w:color="auto"/>
          </w:divBdr>
        </w:div>
        <w:div w:id="1060320797">
          <w:marLeft w:val="0"/>
          <w:marRight w:val="0"/>
          <w:marTop w:val="0"/>
          <w:marBottom w:val="0"/>
          <w:divBdr>
            <w:top w:val="none" w:sz="0" w:space="0" w:color="auto"/>
            <w:left w:val="none" w:sz="0" w:space="0" w:color="auto"/>
            <w:bottom w:val="none" w:sz="0" w:space="0" w:color="auto"/>
            <w:right w:val="none" w:sz="0" w:space="0" w:color="auto"/>
          </w:divBdr>
        </w:div>
        <w:div w:id="75632390">
          <w:marLeft w:val="0"/>
          <w:marRight w:val="0"/>
          <w:marTop w:val="0"/>
          <w:marBottom w:val="0"/>
          <w:divBdr>
            <w:top w:val="none" w:sz="0" w:space="0" w:color="auto"/>
            <w:left w:val="none" w:sz="0" w:space="0" w:color="auto"/>
            <w:bottom w:val="none" w:sz="0" w:space="0" w:color="auto"/>
            <w:right w:val="none" w:sz="0" w:space="0" w:color="auto"/>
          </w:divBdr>
        </w:div>
        <w:div w:id="1809471069">
          <w:marLeft w:val="0"/>
          <w:marRight w:val="0"/>
          <w:marTop w:val="0"/>
          <w:marBottom w:val="0"/>
          <w:divBdr>
            <w:top w:val="none" w:sz="0" w:space="0" w:color="auto"/>
            <w:left w:val="none" w:sz="0" w:space="0" w:color="auto"/>
            <w:bottom w:val="none" w:sz="0" w:space="0" w:color="auto"/>
            <w:right w:val="none" w:sz="0" w:space="0" w:color="auto"/>
          </w:divBdr>
        </w:div>
        <w:div w:id="1326856302">
          <w:marLeft w:val="0"/>
          <w:marRight w:val="0"/>
          <w:marTop w:val="0"/>
          <w:marBottom w:val="0"/>
          <w:divBdr>
            <w:top w:val="none" w:sz="0" w:space="0" w:color="auto"/>
            <w:left w:val="none" w:sz="0" w:space="0" w:color="auto"/>
            <w:bottom w:val="none" w:sz="0" w:space="0" w:color="auto"/>
            <w:right w:val="none" w:sz="0" w:space="0" w:color="auto"/>
          </w:divBdr>
        </w:div>
        <w:div w:id="1639262821">
          <w:marLeft w:val="0"/>
          <w:marRight w:val="0"/>
          <w:marTop w:val="0"/>
          <w:marBottom w:val="0"/>
          <w:divBdr>
            <w:top w:val="none" w:sz="0" w:space="0" w:color="auto"/>
            <w:left w:val="none" w:sz="0" w:space="0" w:color="auto"/>
            <w:bottom w:val="none" w:sz="0" w:space="0" w:color="auto"/>
            <w:right w:val="none" w:sz="0" w:space="0" w:color="auto"/>
          </w:divBdr>
        </w:div>
        <w:div w:id="2031645306">
          <w:marLeft w:val="0"/>
          <w:marRight w:val="0"/>
          <w:marTop w:val="0"/>
          <w:marBottom w:val="0"/>
          <w:divBdr>
            <w:top w:val="none" w:sz="0" w:space="0" w:color="auto"/>
            <w:left w:val="none" w:sz="0" w:space="0" w:color="auto"/>
            <w:bottom w:val="none" w:sz="0" w:space="0" w:color="auto"/>
            <w:right w:val="none" w:sz="0" w:space="0" w:color="auto"/>
          </w:divBdr>
        </w:div>
        <w:div w:id="1581673331">
          <w:marLeft w:val="0"/>
          <w:marRight w:val="0"/>
          <w:marTop w:val="0"/>
          <w:marBottom w:val="0"/>
          <w:divBdr>
            <w:top w:val="none" w:sz="0" w:space="0" w:color="auto"/>
            <w:left w:val="none" w:sz="0" w:space="0" w:color="auto"/>
            <w:bottom w:val="none" w:sz="0" w:space="0" w:color="auto"/>
            <w:right w:val="none" w:sz="0" w:space="0" w:color="auto"/>
          </w:divBdr>
        </w:div>
        <w:div w:id="1037048227">
          <w:marLeft w:val="0"/>
          <w:marRight w:val="0"/>
          <w:marTop w:val="0"/>
          <w:marBottom w:val="0"/>
          <w:divBdr>
            <w:top w:val="none" w:sz="0" w:space="0" w:color="auto"/>
            <w:left w:val="none" w:sz="0" w:space="0" w:color="auto"/>
            <w:bottom w:val="none" w:sz="0" w:space="0" w:color="auto"/>
            <w:right w:val="none" w:sz="0" w:space="0" w:color="auto"/>
          </w:divBdr>
        </w:div>
        <w:div w:id="435249399">
          <w:marLeft w:val="0"/>
          <w:marRight w:val="0"/>
          <w:marTop w:val="0"/>
          <w:marBottom w:val="0"/>
          <w:divBdr>
            <w:top w:val="none" w:sz="0" w:space="0" w:color="auto"/>
            <w:left w:val="none" w:sz="0" w:space="0" w:color="auto"/>
            <w:bottom w:val="none" w:sz="0" w:space="0" w:color="auto"/>
            <w:right w:val="none" w:sz="0" w:space="0" w:color="auto"/>
          </w:divBdr>
        </w:div>
        <w:div w:id="100995981">
          <w:marLeft w:val="0"/>
          <w:marRight w:val="0"/>
          <w:marTop w:val="0"/>
          <w:marBottom w:val="0"/>
          <w:divBdr>
            <w:top w:val="none" w:sz="0" w:space="0" w:color="auto"/>
            <w:left w:val="none" w:sz="0" w:space="0" w:color="auto"/>
            <w:bottom w:val="none" w:sz="0" w:space="0" w:color="auto"/>
            <w:right w:val="none" w:sz="0" w:space="0" w:color="auto"/>
          </w:divBdr>
        </w:div>
        <w:div w:id="101345422">
          <w:marLeft w:val="0"/>
          <w:marRight w:val="0"/>
          <w:marTop w:val="0"/>
          <w:marBottom w:val="0"/>
          <w:divBdr>
            <w:top w:val="none" w:sz="0" w:space="0" w:color="auto"/>
            <w:left w:val="none" w:sz="0" w:space="0" w:color="auto"/>
            <w:bottom w:val="none" w:sz="0" w:space="0" w:color="auto"/>
            <w:right w:val="none" w:sz="0" w:space="0" w:color="auto"/>
          </w:divBdr>
        </w:div>
      </w:divsChild>
    </w:div>
    <w:div w:id="1151601416">
      <w:bodyDiv w:val="1"/>
      <w:marLeft w:val="0"/>
      <w:marRight w:val="0"/>
      <w:marTop w:val="0"/>
      <w:marBottom w:val="0"/>
      <w:divBdr>
        <w:top w:val="none" w:sz="0" w:space="0" w:color="auto"/>
        <w:left w:val="none" w:sz="0" w:space="0" w:color="auto"/>
        <w:bottom w:val="none" w:sz="0" w:space="0" w:color="auto"/>
        <w:right w:val="none" w:sz="0" w:space="0" w:color="auto"/>
      </w:divBdr>
    </w:div>
    <w:div w:id="1161507592">
      <w:bodyDiv w:val="1"/>
      <w:marLeft w:val="0"/>
      <w:marRight w:val="0"/>
      <w:marTop w:val="0"/>
      <w:marBottom w:val="0"/>
      <w:divBdr>
        <w:top w:val="none" w:sz="0" w:space="0" w:color="auto"/>
        <w:left w:val="none" w:sz="0" w:space="0" w:color="auto"/>
        <w:bottom w:val="none" w:sz="0" w:space="0" w:color="auto"/>
        <w:right w:val="none" w:sz="0" w:space="0" w:color="auto"/>
      </w:divBdr>
    </w:div>
    <w:div w:id="1165509250">
      <w:bodyDiv w:val="1"/>
      <w:marLeft w:val="0"/>
      <w:marRight w:val="0"/>
      <w:marTop w:val="0"/>
      <w:marBottom w:val="0"/>
      <w:divBdr>
        <w:top w:val="none" w:sz="0" w:space="0" w:color="auto"/>
        <w:left w:val="none" w:sz="0" w:space="0" w:color="auto"/>
        <w:bottom w:val="none" w:sz="0" w:space="0" w:color="auto"/>
        <w:right w:val="none" w:sz="0" w:space="0" w:color="auto"/>
      </w:divBdr>
    </w:div>
    <w:div w:id="1171064528">
      <w:bodyDiv w:val="1"/>
      <w:marLeft w:val="0"/>
      <w:marRight w:val="0"/>
      <w:marTop w:val="0"/>
      <w:marBottom w:val="0"/>
      <w:divBdr>
        <w:top w:val="none" w:sz="0" w:space="0" w:color="auto"/>
        <w:left w:val="none" w:sz="0" w:space="0" w:color="auto"/>
        <w:bottom w:val="none" w:sz="0" w:space="0" w:color="auto"/>
        <w:right w:val="none" w:sz="0" w:space="0" w:color="auto"/>
      </w:divBdr>
    </w:div>
    <w:div w:id="1217157130">
      <w:bodyDiv w:val="1"/>
      <w:marLeft w:val="0"/>
      <w:marRight w:val="0"/>
      <w:marTop w:val="0"/>
      <w:marBottom w:val="0"/>
      <w:divBdr>
        <w:top w:val="none" w:sz="0" w:space="0" w:color="auto"/>
        <w:left w:val="none" w:sz="0" w:space="0" w:color="auto"/>
        <w:bottom w:val="none" w:sz="0" w:space="0" w:color="auto"/>
        <w:right w:val="none" w:sz="0" w:space="0" w:color="auto"/>
      </w:divBdr>
    </w:div>
    <w:div w:id="1236552506">
      <w:bodyDiv w:val="1"/>
      <w:marLeft w:val="0"/>
      <w:marRight w:val="0"/>
      <w:marTop w:val="0"/>
      <w:marBottom w:val="0"/>
      <w:divBdr>
        <w:top w:val="none" w:sz="0" w:space="0" w:color="auto"/>
        <w:left w:val="none" w:sz="0" w:space="0" w:color="auto"/>
        <w:bottom w:val="none" w:sz="0" w:space="0" w:color="auto"/>
        <w:right w:val="none" w:sz="0" w:space="0" w:color="auto"/>
      </w:divBdr>
    </w:div>
    <w:div w:id="1312832934">
      <w:bodyDiv w:val="1"/>
      <w:marLeft w:val="0"/>
      <w:marRight w:val="0"/>
      <w:marTop w:val="0"/>
      <w:marBottom w:val="0"/>
      <w:divBdr>
        <w:top w:val="none" w:sz="0" w:space="0" w:color="auto"/>
        <w:left w:val="none" w:sz="0" w:space="0" w:color="auto"/>
        <w:bottom w:val="none" w:sz="0" w:space="0" w:color="auto"/>
        <w:right w:val="none" w:sz="0" w:space="0" w:color="auto"/>
      </w:divBdr>
    </w:div>
    <w:div w:id="1314067281">
      <w:bodyDiv w:val="1"/>
      <w:marLeft w:val="0"/>
      <w:marRight w:val="0"/>
      <w:marTop w:val="0"/>
      <w:marBottom w:val="0"/>
      <w:divBdr>
        <w:top w:val="none" w:sz="0" w:space="0" w:color="auto"/>
        <w:left w:val="none" w:sz="0" w:space="0" w:color="auto"/>
        <w:bottom w:val="none" w:sz="0" w:space="0" w:color="auto"/>
        <w:right w:val="none" w:sz="0" w:space="0" w:color="auto"/>
      </w:divBdr>
    </w:div>
    <w:div w:id="1328048779">
      <w:bodyDiv w:val="1"/>
      <w:marLeft w:val="0"/>
      <w:marRight w:val="0"/>
      <w:marTop w:val="0"/>
      <w:marBottom w:val="0"/>
      <w:divBdr>
        <w:top w:val="none" w:sz="0" w:space="0" w:color="auto"/>
        <w:left w:val="none" w:sz="0" w:space="0" w:color="auto"/>
        <w:bottom w:val="none" w:sz="0" w:space="0" w:color="auto"/>
        <w:right w:val="none" w:sz="0" w:space="0" w:color="auto"/>
      </w:divBdr>
      <w:divsChild>
        <w:div w:id="1952976368">
          <w:marLeft w:val="0"/>
          <w:marRight w:val="0"/>
          <w:marTop w:val="0"/>
          <w:marBottom w:val="0"/>
          <w:divBdr>
            <w:top w:val="none" w:sz="0" w:space="0" w:color="auto"/>
            <w:left w:val="none" w:sz="0" w:space="0" w:color="auto"/>
            <w:bottom w:val="none" w:sz="0" w:space="0" w:color="auto"/>
            <w:right w:val="none" w:sz="0" w:space="0" w:color="auto"/>
          </w:divBdr>
        </w:div>
      </w:divsChild>
    </w:div>
    <w:div w:id="1332414926">
      <w:bodyDiv w:val="1"/>
      <w:marLeft w:val="0"/>
      <w:marRight w:val="0"/>
      <w:marTop w:val="0"/>
      <w:marBottom w:val="0"/>
      <w:divBdr>
        <w:top w:val="none" w:sz="0" w:space="0" w:color="auto"/>
        <w:left w:val="none" w:sz="0" w:space="0" w:color="auto"/>
        <w:bottom w:val="none" w:sz="0" w:space="0" w:color="auto"/>
        <w:right w:val="none" w:sz="0" w:space="0" w:color="auto"/>
      </w:divBdr>
    </w:div>
    <w:div w:id="1350177085">
      <w:bodyDiv w:val="1"/>
      <w:marLeft w:val="0"/>
      <w:marRight w:val="0"/>
      <w:marTop w:val="0"/>
      <w:marBottom w:val="0"/>
      <w:divBdr>
        <w:top w:val="none" w:sz="0" w:space="0" w:color="auto"/>
        <w:left w:val="none" w:sz="0" w:space="0" w:color="auto"/>
        <w:bottom w:val="none" w:sz="0" w:space="0" w:color="auto"/>
        <w:right w:val="none" w:sz="0" w:space="0" w:color="auto"/>
      </w:divBdr>
    </w:div>
    <w:div w:id="1448238949">
      <w:bodyDiv w:val="1"/>
      <w:marLeft w:val="0"/>
      <w:marRight w:val="0"/>
      <w:marTop w:val="0"/>
      <w:marBottom w:val="0"/>
      <w:divBdr>
        <w:top w:val="none" w:sz="0" w:space="0" w:color="auto"/>
        <w:left w:val="none" w:sz="0" w:space="0" w:color="auto"/>
        <w:bottom w:val="none" w:sz="0" w:space="0" w:color="auto"/>
        <w:right w:val="none" w:sz="0" w:space="0" w:color="auto"/>
      </w:divBdr>
    </w:div>
    <w:div w:id="1471627115">
      <w:bodyDiv w:val="1"/>
      <w:marLeft w:val="0"/>
      <w:marRight w:val="0"/>
      <w:marTop w:val="0"/>
      <w:marBottom w:val="0"/>
      <w:divBdr>
        <w:top w:val="none" w:sz="0" w:space="0" w:color="auto"/>
        <w:left w:val="none" w:sz="0" w:space="0" w:color="auto"/>
        <w:bottom w:val="none" w:sz="0" w:space="0" w:color="auto"/>
        <w:right w:val="none" w:sz="0" w:space="0" w:color="auto"/>
      </w:divBdr>
    </w:div>
    <w:div w:id="1497377193">
      <w:bodyDiv w:val="1"/>
      <w:marLeft w:val="0"/>
      <w:marRight w:val="0"/>
      <w:marTop w:val="0"/>
      <w:marBottom w:val="0"/>
      <w:divBdr>
        <w:top w:val="none" w:sz="0" w:space="0" w:color="auto"/>
        <w:left w:val="none" w:sz="0" w:space="0" w:color="auto"/>
        <w:bottom w:val="none" w:sz="0" w:space="0" w:color="auto"/>
        <w:right w:val="none" w:sz="0" w:space="0" w:color="auto"/>
      </w:divBdr>
    </w:div>
    <w:div w:id="1521774108">
      <w:bodyDiv w:val="1"/>
      <w:marLeft w:val="0"/>
      <w:marRight w:val="0"/>
      <w:marTop w:val="0"/>
      <w:marBottom w:val="0"/>
      <w:divBdr>
        <w:top w:val="none" w:sz="0" w:space="0" w:color="auto"/>
        <w:left w:val="none" w:sz="0" w:space="0" w:color="auto"/>
        <w:bottom w:val="none" w:sz="0" w:space="0" w:color="auto"/>
        <w:right w:val="none" w:sz="0" w:space="0" w:color="auto"/>
      </w:divBdr>
    </w:div>
    <w:div w:id="1579051390">
      <w:bodyDiv w:val="1"/>
      <w:marLeft w:val="0"/>
      <w:marRight w:val="0"/>
      <w:marTop w:val="0"/>
      <w:marBottom w:val="0"/>
      <w:divBdr>
        <w:top w:val="none" w:sz="0" w:space="0" w:color="auto"/>
        <w:left w:val="none" w:sz="0" w:space="0" w:color="auto"/>
        <w:bottom w:val="none" w:sz="0" w:space="0" w:color="auto"/>
        <w:right w:val="none" w:sz="0" w:space="0" w:color="auto"/>
      </w:divBdr>
    </w:div>
    <w:div w:id="1645357602">
      <w:bodyDiv w:val="1"/>
      <w:marLeft w:val="0"/>
      <w:marRight w:val="0"/>
      <w:marTop w:val="0"/>
      <w:marBottom w:val="0"/>
      <w:divBdr>
        <w:top w:val="none" w:sz="0" w:space="0" w:color="auto"/>
        <w:left w:val="none" w:sz="0" w:space="0" w:color="auto"/>
        <w:bottom w:val="none" w:sz="0" w:space="0" w:color="auto"/>
        <w:right w:val="none" w:sz="0" w:space="0" w:color="auto"/>
      </w:divBdr>
    </w:div>
    <w:div w:id="1657608265">
      <w:bodyDiv w:val="1"/>
      <w:marLeft w:val="0"/>
      <w:marRight w:val="0"/>
      <w:marTop w:val="0"/>
      <w:marBottom w:val="0"/>
      <w:divBdr>
        <w:top w:val="none" w:sz="0" w:space="0" w:color="auto"/>
        <w:left w:val="none" w:sz="0" w:space="0" w:color="auto"/>
        <w:bottom w:val="none" w:sz="0" w:space="0" w:color="auto"/>
        <w:right w:val="none" w:sz="0" w:space="0" w:color="auto"/>
      </w:divBdr>
    </w:div>
    <w:div w:id="1671760608">
      <w:bodyDiv w:val="1"/>
      <w:marLeft w:val="0"/>
      <w:marRight w:val="0"/>
      <w:marTop w:val="0"/>
      <w:marBottom w:val="0"/>
      <w:divBdr>
        <w:top w:val="none" w:sz="0" w:space="0" w:color="auto"/>
        <w:left w:val="none" w:sz="0" w:space="0" w:color="auto"/>
        <w:bottom w:val="none" w:sz="0" w:space="0" w:color="auto"/>
        <w:right w:val="none" w:sz="0" w:space="0" w:color="auto"/>
      </w:divBdr>
    </w:div>
    <w:div w:id="1714379054">
      <w:bodyDiv w:val="1"/>
      <w:marLeft w:val="0"/>
      <w:marRight w:val="0"/>
      <w:marTop w:val="0"/>
      <w:marBottom w:val="0"/>
      <w:divBdr>
        <w:top w:val="none" w:sz="0" w:space="0" w:color="auto"/>
        <w:left w:val="none" w:sz="0" w:space="0" w:color="auto"/>
        <w:bottom w:val="none" w:sz="0" w:space="0" w:color="auto"/>
        <w:right w:val="none" w:sz="0" w:space="0" w:color="auto"/>
      </w:divBdr>
    </w:div>
    <w:div w:id="1723018744">
      <w:bodyDiv w:val="1"/>
      <w:marLeft w:val="0"/>
      <w:marRight w:val="0"/>
      <w:marTop w:val="0"/>
      <w:marBottom w:val="0"/>
      <w:divBdr>
        <w:top w:val="none" w:sz="0" w:space="0" w:color="auto"/>
        <w:left w:val="none" w:sz="0" w:space="0" w:color="auto"/>
        <w:bottom w:val="none" w:sz="0" w:space="0" w:color="auto"/>
        <w:right w:val="none" w:sz="0" w:space="0" w:color="auto"/>
      </w:divBdr>
    </w:div>
    <w:div w:id="1724868500">
      <w:bodyDiv w:val="1"/>
      <w:marLeft w:val="0"/>
      <w:marRight w:val="0"/>
      <w:marTop w:val="0"/>
      <w:marBottom w:val="0"/>
      <w:divBdr>
        <w:top w:val="none" w:sz="0" w:space="0" w:color="auto"/>
        <w:left w:val="none" w:sz="0" w:space="0" w:color="auto"/>
        <w:bottom w:val="none" w:sz="0" w:space="0" w:color="auto"/>
        <w:right w:val="none" w:sz="0" w:space="0" w:color="auto"/>
      </w:divBdr>
    </w:div>
    <w:div w:id="1742288606">
      <w:bodyDiv w:val="1"/>
      <w:marLeft w:val="0"/>
      <w:marRight w:val="0"/>
      <w:marTop w:val="0"/>
      <w:marBottom w:val="0"/>
      <w:divBdr>
        <w:top w:val="none" w:sz="0" w:space="0" w:color="auto"/>
        <w:left w:val="none" w:sz="0" w:space="0" w:color="auto"/>
        <w:bottom w:val="none" w:sz="0" w:space="0" w:color="auto"/>
        <w:right w:val="none" w:sz="0" w:space="0" w:color="auto"/>
      </w:divBdr>
    </w:div>
    <w:div w:id="1749503085">
      <w:bodyDiv w:val="1"/>
      <w:marLeft w:val="0"/>
      <w:marRight w:val="0"/>
      <w:marTop w:val="0"/>
      <w:marBottom w:val="0"/>
      <w:divBdr>
        <w:top w:val="none" w:sz="0" w:space="0" w:color="auto"/>
        <w:left w:val="none" w:sz="0" w:space="0" w:color="auto"/>
        <w:bottom w:val="none" w:sz="0" w:space="0" w:color="auto"/>
        <w:right w:val="none" w:sz="0" w:space="0" w:color="auto"/>
      </w:divBdr>
    </w:div>
    <w:div w:id="1763329769">
      <w:bodyDiv w:val="1"/>
      <w:marLeft w:val="0"/>
      <w:marRight w:val="0"/>
      <w:marTop w:val="0"/>
      <w:marBottom w:val="0"/>
      <w:divBdr>
        <w:top w:val="none" w:sz="0" w:space="0" w:color="auto"/>
        <w:left w:val="none" w:sz="0" w:space="0" w:color="auto"/>
        <w:bottom w:val="none" w:sz="0" w:space="0" w:color="auto"/>
        <w:right w:val="none" w:sz="0" w:space="0" w:color="auto"/>
      </w:divBdr>
    </w:div>
    <w:div w:id="1776712105">
      <w:bodyDiv w:val="1"/>
      <w:marLeft w:val="0"/>
      <w:marRight w:val="0"/>
      <w:marTop w:val="0"/>
      <w:marBottom w:val="0"/>
      <w:divBdr>
        <w:top w:val="none" w:sz="0" w:space="0" w:color="auto"/>
        <w:left w:val="none" w:sz="0" w:space="0" w:color="auto"/>
        <w:bottom w:val="none" w:sz="0" w:space="0" w:color="auto"/>
        <w:right w:val="none" w:sz="0" w:space="0" w:color="auto"/>
      </w:divBdr>
      <w:divsChild>
        <w:div w:id="1476796901">
          <w:marLeft w:val="0"/>
          <w:marRight w:val="0"/>
          <w:marTop w:val="0"/>
          <w:marBottom w:val="0"/>
          <w:divBdr>
            <w:top w:val="none" w:sz="0" w:space="0" w:color="auto"/>
            <w:left w:val="none" w:sz="0" w:space="0" w:color="auto"/>
            <w:bottom w:val="none" w:sz="0" w:space="0" w:color="auto"/>
            <w:right w:val="none" w:sz="0" w:space="0" w:color="auto"/>
          </w:divBdr>
        </w:div>
      </w:divsChild>
    </w:div>
    <w:div w:id="1792284244">
      <w:bodyDiv w:val="1"/>
      <w:marLeft w:val="0"/>
      <w:marRight w:val="0"/>
      <w:marTop w:val="0"/>
      <w:marBottom w:val="0"/>
      <w:divBdr>
        <w:top w:val="none" w:sz="0" w:space="0" w:color="auto"/>
        <w:left w:val="none" w:sz="0" w:space="0" w:color="auto"/>
        <w:bottom w:val="none" w:sz="0" w:space="0" w:color="auto"/>
        <w:right w:val="none" w:sz="0" w:space="0" w:color="auto"/>
      </w:divBdr>
    </w:div>
    <w:div w:id="1805998997">
      <w:bodyDiv w:val="1"/>
      <w:marLeft w:val="0"/>
      <w:marRight w:val="0"/>
      <w:marTop w:val="0"/>
      <w:marBottom w:val="0"/>
      <w:divBdr>
        <w:top w:val="none" w:sz="0" w:space="0" w:color="auto"/>
        <w:left w:val="none" w:sz="0" w:space="0" w:color="auto"/>
        <w:bottom w:val="none" w:sz="0" w:space="0" w:color="auto"/>
        <w:right w:val="none" w:sz="0" w:space="0" w:color="auto"/>
      </w:divBdr>
    </w:div>
    <w:div w:id="1806198167">
      <w:bodyDiv w:val="1"/>
      <w:marLeft w:val="0"/>
      <w:marRight w:val="0"/>
      <w:marTop w:val="0"/>
      <w:marBottom w:val="0"/>
      <w:divBdr>
        <w:top w:val="none" w:sz="0" w:space="0" w:color="auto"/>
        <w:left w:val="none" w:sz="0" w:space="0" w:color="auto"/>
        <w:bottom w:val="none" w:sz="0" w:space="0" w:color="auto"/>
        <w:right w:val="none" w:sz="0" w:space="0" w:color="auto"/>
      </w:divBdr>
    </w:div>
    <w:div w:id="1878466710">
      <w:bodyDiv w:val="1"/>
      <w:marLeft w:val="0"/>
      <w:marRight w:val="0"/>
      <w:marTop w:val="0"/>
      <w:marBottom w:val="0"/>
      <w:divBdr>
        <w:top w:val="none" w:sz="0" w:space="0" w:color="auto"/>
        <w:left w:val="none" w:sz="0" w:space="0" w:color="auto"/>
        <w:bottom w:val="none" w:sz="0" w:space="0" w:color="auto"/>
        <w:right w:val="none" w:sz="0" w:space="0" w:color="auto"/>
      </w:divBdr>
    </w:div>
    <w:div w:id="1914778139">
      <w:bodyDiv w:val="1"/>
      <w:marLeft w:val="0"/>
      <w:marRight w:val="0"/>
      <w:marTop w:val="0"/>
      <w:marBottom w:val="0"/>
      <w:divBdr>
        <w:top w:val="none" w:sz="0" w:space="0" w:color="auto"/>
        <w:left w:val="none" w:sz="0" w:space="0" w:color="auto"/>
        <w:bottom w:val="none" w:sz="0" w:space="0" w:color="auto"/>
        <w:right w:val="none" w:sz="0" w:space="0" w:color="auto"/>
      </w:divBdr>
    </w:div>
    <w:div w:id="2040471554">
      <w:bodyDiv w:val="1"/>
      <w:marLeft w:val="0"/>
      <w:marRight w:val="0"/>
      <w:marTop w:val="0"/>
      <w:marBottom w:val="0"/>
      <w:divBdr>
        <w:top w:val="none" w:sz="0" w:space="0" w:color="auto"/>
        <w:left w:val="none" w:sz="0" w:space="0" w:color="auto"/>
        <w:bottom w:val="none" w:sz="0" w:space="0" w:color="auto"/>
        <w:right w:val="none" w:sz="0" w:space="0" w:color="auto"/>
      </w:divBdr>
      <w:divsChild>
        <w:div w:id="54202105">
          <w:marLeft w:val="0"/>
          <w:marRight w:val="0"/>
          <w:marTop w:val="0"/>
          <w:marBottom w:val="0"/>
          <w:divBdr>
            <w:top w:val="none" w:sz="0" w:space="0" w:color="auto"/>
            <w:left w:val="none" w:sz="0" w:space="0" w:color="auto"/>
            <w:bottom w:val="none" w:sz="0" w:space="0" w:color="auto"/>
            <w:right w:val="none" w:sz="0" w:space="0" w:color="auto"/>
          </w:divBdr>
        </w:div>
      </w:divsChild>
    </w:div>
    <w:div w:id="2053340324">
      <w:bodyDiv w:val="1"/>
      <w:marLeft w:val="0"/>
      <w:marRight w:val="0"/>
      <w:marTop w:val="0"/>
      <w:marBottom w:val="0"/>
      <w:divBdr>
        <w:top w:val="none" w:sz="0" w:space="0" w:color="auto"/>
        <w:left w:val="none" w:sz="0" w:space="0" w:color="auto"/>
        <w:bottom w:val="none" w:sz="0" w:space="0" w:color="auto"/>
        <w:right w:val="none" w:sz="0" w:space="0" w:color="auto"/>
      </w:divBdr>
    </w:div>
    <w:div w:id="2068842356">
      <w:bodyDiv w:val="1"/>
      <w:marLeft w:val="0"/>
      <w:marRight w:val="0"/>
      <w:marTop w:val="0"/>
      <w:marBottom w:val="0"/>
      <w:divBdr>
        <w:top w:val="none" w:sz="0" w:space="0" w:color="auto"/>
        <w:left w:val="none" w:sz="0" w:space="0" w:color="auto"/>
        <w:bottom w:val="none" w:sz="0" w:space="0" w:color="auto"/>
        <w:right w:val="none" w:sz="0" w:space="0" w:color="auto"/>
      </w:divBdr>
    </w:div>
    <w:div w:id="2108883735">
      <w:bodyDiv w:val="1"/>
      <w:marLeft w:val="0"/>
      <w:marRight w:val="0"/>
      <w:marTop w:val="0"/>
      <w:marBottom w:val="0"/>
      <w:divBdr>
        <w:top w:val="none" w:sz="0" w:space="0" w:color="auto"/>
        <w:left w:val="none" w:sz="0" w:space="0" w:color="auto"/>
        <w:bottom w:val="none" w:sz="0" w:space="0" w:color="auto"/>
        <w:right w:val="none" w:sz="0" w:space="0" w:color="auto"/>
      </w:divBdr>
    </w:div>
    <w:div w:id="2138916258">
      <w:bodyDiv w:val="1"/>
      <w:marLeft w:val="0"/>
      <w:marRight w:val="0"/>
      <w:marTop w:val="0"/>
      <w:marBottom w:val="0"/>
      <w:divBdr>
        <w:top w:val="none" w:sz="0" w:space="0" w:color="auto"/>
        <w:left w:val="none" w:sz="0" w:space="0" w:color="auto"/>
        <w:bottom w:val="none" w:sz="0" w:space="0" w:color="auto"/>
        <w:right w:val="none" w:sz="0" w:space="0" w:color="auto"/>
      </w:divBdr>
    </w:div>
    <w:div w:id="2146114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zakon.hr/cms.htm?id=264" TargetMode="External"/><Relationship Id="rId21" Type="http://schemas.openxmlformats.org/officeDocument/2006/relationships/chart" Target="charts/chart1.xml"/><Relationship Id="rId34" Type="http://schemas.openxmlformats.org/officeDocument/2006/relationships/hyperlink" Target="https://www.zakon.hr/cms.htm?id=40763"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zakon.hr/cms.htm?id=263" TargetMode="External"/><Relationship Id="rId33" Type="http://schemas.openxmlformats.org/officeDocument/2006/relationships/hyperlink" Target="https://www.zakon.hr/cms.htm?id=26157"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www.zakon.hr/cms.htm?id=26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zakon.hr/cms.htm?id=262" TargetMode="External"/><Relationship Id="rId32" Type="http://schemas.openxmlformats.org/officeDocument/2006/relationships/hyperlink" Target="https://www.zakon.hr/cms.htm?id=15727"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zakon.hr/cms.htm?id=261" TargetMode="External"/><Relationship Id="rId28" Type="http://schemas.openxmlformats.org/officeDocument/2006/relationships/hyperlink" Target="https://www.zakon.hr/cms.htm?id=266"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www.zakon.hr/cms.htm?id=28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zakon.hr/cms.htm?id=260" TargetMode="External"/><Relationship Id="rId27" Type="http://schemas.openxmlformats.org/officeDocument/2006/relationships/hyperlink" Target="https://www.zakon.hr/cms.htm?id=265" TargetMode="External"/><Relationship Id="rId30" Type="http://schemas.openxmlformats.org/officeDocument/2006/relationships/hyperlink" Target="https://www.zakon.hr/cms.htm?id=268"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Knjiga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sz="1200">
                <a:latin typeface="Times New Roman" panose="02020603050405020304" pitchFamily="18" charset="0"/>
                <a:cs typeface="Times New Roman" panose="02020603050405020304" pitchFamily="18" charset="0"/>
              </a:rPr>
              <a:t>Financijski plan 2025.</a:t>
            </a:r>
          </a:p>
        </c:rich>
      </c:tx>
      <c:overlay val="0"/>
      <c:spPr>
        <a:noFill/>
        <a:ln>
          <a:noFill/>
        </a:ln>
        <a:effectLst/>
      </c:spPr>
      <c:txPr>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List1!$D$3</c:f>
              <c:strCache>
                <c:ptCount val="1"/>
                <c:pt idx="0">
                  <c:v>Plan 2025. (EUR)</c:v>
                </c:pt>
              </c:strCache>
            </c:strRef>
          </c:tx>
          <c:dPt>
            <c:idx val="0"/>
            <c:bubble3D val="0"/>
            <c:spPr>
              <a:solidFill>
                <a:schemeClr val="accent1">
                  <a:tint val="54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C419-4E4C-A6F6-2ADD7F25C62C}"/>
              </c:ext>
            </c:extLst>
          </c:dPt>
          <c:dPt>
            <c:idx val="1"/>
            <c:bubble3D val="0"/>
            <c:spPr>
              <a:solidFill>
                <a:schemeClr val="accent1">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C419-4E4C-A6F6-2ADD7F25C62C}"/>
              </c:ext>
            </c:extLst>
          </c:dPt>
          <c:dPt>
            <c:idx val="2"/>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C419-4E4C-A6F6-2ADD7F25C62C}"/>
              </c:ext>
            </c:extLst>
          </c:dPt>
          <c:dPt>
            <c:idx val="3"/>
            <c:bubble3D val="0"/>
            <c:spPr>
              <a:solidFill>
                <a:schemeClr val="accent1">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C419-4E4C-A6F6-2ADD7F25C62C}"/>
              </c:ext>
            </c:extLst>
          </c:dPt>
          <c:dPt>
            <c:idx val="4"/>
            <c:bubble3D val="0"/>
            <c:spPr>
              <a:solidFill>
                <a:schemeClr val="accent1">
                  <a:shade val="53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C419-4E4C-A6F6-2ADD7F25C62C}"/>
              </c:ext>
            </c:extLst>
          </c:dPt>
          <c:dLbls>
            <c:dLbl>
              <c:idx val="0"/>
              <c:layout>
                <c:manualLayout>
                  <c:x val="-1.1111111111111112E-2"/>
                  <c:y val="4.6296296296296406E-3"/>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chemeClr val="tx2">
                          <a:lumMod val="60000"/>
                          <a:lumOff val="40000"/>
                        </a:schemeClr>
                      </a:solidFill>
                      <a:latin typeface="Times New Roman" panose="02020603050405020304" pitchFamily="18" charset="0"/>
                      <a:ea typeface="+mn-ea"/>
                      <a:cs typeface="Times New Roman" panose="02020603050405020304" pitchFamily="18" charset="0"/>
                    </a:defRPr>
                  </a:pPr>
                  <a:endParaRPr lang="sr-Latn-R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419-4E4C-A6F6-2ADD7F25C62C}"/>
                </c:ext>
              </c:extLst>
            </c:dLbl>
            <c:dLbl>
              <c:idx val="1"/>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chemeClr val="tx2">
                          <a:lumMod val="60000"/>
                          <a:lumOff val="40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03-C419-4E4C-A6F6-2ADD7F25C62C}"/>
                </c:ext>
              </c:extLst>
            </c:dLbl>
            <c:dLbl>
              <c:idx val="2"/>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chemeClr val="tx2">
                          <a:lumMod val="60000"/>
                          <a:lumOff val="40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05-C419-4E4C-A6F6-2ADD7F25C62C}"/>
                </c:ext>
              </c:extLst>
            </c:dLbl>
            <c:dLbl>
              <c:idx val="3"/>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chemeClr val="tx2">
                          <a:lumMod val="60000"/>
                          <a:lumOff val="40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07-C419-4E4C-A6F6-2ADD7F25C62C}"/>
                </c:ext>
              </c:extLst>
            </c:dLbl>
            <c:dLbl>
              <c:idx val="4"/>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chemeClr val="tx2">
                          <a:lumMod val="60000"/>
                          <a:lumOff val="40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09-C419-4E4C-A6F6-2ADD7F25C62C}"/>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chemeClr val="tx2">
                        <a:lumMod val="60000"/>
                        <a:lumOff val="40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List1!$B$4:$C$8</c:f>
              <c:multiLvlStrCache>
                <c:ptCount val="5"/>
                <c:lvl>
                  <c:pt idx="0">
                    <c:v>Opći prihodi i primici</c:v>
                  </c:pt>
                  <c:pt idx="1">
                    <c:v>Predfinanciranje iz ŽP</c:v>
                  </c:pt>
                  <c:pt idx="2">
                    <c:v>Državni proračun</c:v>
                  </c:pt>
                  <c:pt idx="3">
                    <c:v>Proračun JLS</c:v>
                  </c:pt>
                  <c:pt idx="4">
                    <c:v>Pomoći iz inozemstva</c:v>
                  </c:pt>
                </c:lvl>
                <c:lvl>
                  <c:pt idx="0">
                    <c:v>11</c:v>
                  </c:pt>
                  <c:pt idx="1">
                    <c:v>19</c:v>
                  </c:pt>
                  <c:pt idx="2">
                    <c:v>51</c:v>
                  </c:pt>
                  <c:pt idx="3">
                    <c:v>53</c:v>
                  </c:pt>
                  <c:pt idx="4">
                    <c:v>54</c:v>
                  </c:pt>
                </c:lvl>
              </c:multiLvlStrCache>
            </c:multiLvlStrRef>
          </c:cat>
          <c:val>
            <c:numRef>
              <c:f>List1!$D$4:$D$8</c:f>
              <c:numCache>
                <c:formatCode>#,##0.00</c:formatCode>
                <c:ptCount val="5"/>
                <c:pt idx="0">
                  <c:v>473000</c:v>
                </c:pt>
                <c:pt idx="1">
                  <c:v>800000</c:v>
                </c:pt>
                <c:pt idx="2">
                  <c:v>8329.75</c:v>
                </c:pt>
                <c:pt idx="3">
                  <c:v>315321.56</c:v>
                </c:pt>
                <c:pt idx="4">
                  <c:v>1211991.8799999999</c:v>
                </c:pt>
              </c:numCache>
            </c:numRef>
          </c:val>
          <c:extLst>
            <c:ext xmlns:c16="http://schemas.microsoft.com/office/drawing/2014/chart" uri="{C3380CC4-5D6E-409C-BE32-E72D297353CC}">
              <c16:uniqueId val="{0000000A-C419-4E4C-A6F6-2ADD7F25C62C}"/>
            </c:ext>
          </c:extLst>
        </c:ser>
        <c:ser>
          <c:idx val="1"/>
          <c:order val="1"/>
          <c:tx>
            <c:strRef>
              <c:f>List1!$E$3</c:f>
              <c:strCache>
                <c:ptCount val="1"/>
                <c:pt idx="0">
                  <c:v>Struktura%</c:v>
                </c:pt>
              </c:strCache>
            </c:strRef>
          </c:tx>
          <c:dPt>
            <c:idx val="0"/>
            <c:bubble3D val="0"/>
            <c:spPr>
              <a:solidFill>
                <a:schemeClr val="accent1">
                  <a:tint val="54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C419-4E4C-A6F6-2ADD7F25C62C}"/>
              </c:ext>
            </c:extLst>
          </c:dPt>
          <c:dPt>
            <c:idx val="1"/>
            <c:bubble3D val="0"/>
            <c:spPr>
              <a:solidFill>
                <a:schemeClr val="accent1">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C419-4E4C-A6F6-2ADD7F25C62C}"/>
              </c:ext>
            </c:extLst>
          </c:dPt>
          <c:dPt>
            <c:idx val="2"/>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C419-4E4C-A6F6-2ADD7F25C62C}"/>
              </c:ext>
            </c:extLst>
          </c:dPt>
          <c:dPt>
            <c:idx val="3"/>
            <c:bubble3D val="0"/>
            <c:spPr>
              <a:solidFill>
                <a:schemeClr val="accent1">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C419-4E4C-A6F6-2ADD7F25C62C}"/>
              </c:ext>
            </c:extLst>
          </c:dPt>
          <c:dPt>
            <c:idx val="4"/>
            <c:bubble3D val="0"/>
            <c:spPr>
              <a:solidFill>
                <a:schemeClr val="accent1">
                  <a:shade val="53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C419-4E4C-A6F6-2ADD7F25C62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tint val="54000"/>
                        </a:schemeClr>
                      </a:solidFill>
                      <a:latin typeface="+mn-lt"/>
                      <a:ea typeface="+mn-ea"/>
                      <a:cs typeface="+mn-cs"/>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0C-C419-4E4C-A6F6-2ADD7F25C62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tint val="77000"/>
                        </a:schemeClr>
                      </a:solidFill>
                      <a:latin typeface="+mn-lt"/>
                      <a:ea typeface="+mn-ea"/>
                      <a:cs typeface="+mn-cs"/>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0E-C419-4E4C-A6F6-2ADD7F25C62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10-C419-4E4C-A6F6-2ADD7F25C62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hade val="76000"/>
                        </a:schemeClr>
                      </a:solidFill>
                      <a:latin typeface="+mn-lt"/>
                      <a:ea typeface="+mn-ea"/>
                      <a:cs typeface="+mn-cs"/>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12-C419-4E4C-A6F6-2ADD7F25C62C}"/>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hade val="53000"/>
                        </a:schemeClr>
                      </a:solidFill>
                      <a:latin typeface="+mn-lt"/>
                      <a:ea typeface="+mn-ea"/>
                      <a:cs typeface="+mn-cs"/>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14-C419-4E4C-A6F6-2ADD7F25C62C}"/>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List1!$B$4:$C$8</c:f>
              <c:multiLvlStrCache>
                <c:ptCount val="5"/>
                <c:lvl>
                  <c:pt idx="0">
                    <c:v>Opći prihodi i primici</c:v>
                  </c:pt>
                  <c:pt idx="1">
                    <c:v>Predfinanciranje iz ŽP</c:v>
                  </c:pt>
                  <c:pt idx="2">
                    <c:v>Državni proračun</c:v>
                  </c:pt>
                  <c:pt idx="3">
                    <c:v>Proračun JLS</c:v>
                  </c:pt>
                  <c:pt idx="4">
                    <c:v>Pomoći iz inozemstva</c:v>
                  </c:pt>
                </c:lvl>
                <c:lvl>
                  <c:pt idx="0">
                    <c:v>11</c:v>
                  </c:pt>
                  <c:pt idx="1">
                    <c:v>19</c:v>
                  </c:pt>
                  <c:pt idx="2">
                    <c:v>51</c:v>
                  </c:pt>
                  <c:pt idx="3">
                    <c:v>53</c:v>
                  </c:pt>
                  <c:pt idx="4">
                    <c:v>54</c:v>
                  </c:pt>
                </c:lvl>
              </c:multiLvlStrCache>
            </c:multiLvlStrRef>
          </c:cat>
          <c:val>
            <c:numRef>
              <c:f>List1!$E$4:$E$8</c:f>
              <c:numCache>
                <c:formatCode>#,##0.00</c:formatCode>
                <c:ptCount val="5"/>
                <c:pt idx="0">
                  <c:v>16.84</c:v>
                </c:pt>
                <c:pt idx="1">
                  <c:v>28.48</c:v>
                </c:pt>
                <c:pt idx="2">
                  <c:v>0.3</c:v>
                </c:pt>
                <c:pt idx="3">
                  <c:v>11.23</c:v>
                </c:pt>
                <c:pt idx="4">
                  <c:v>43.15</c:v>
                </c:pt>
              </c:numCache>
            </c:numRef>
          </c:val>
          <c:extLst>
            <c:ext xmlns:c16="http://schemas.microsoft.com/office/drawing/2014/chart" uri="{C3380CC4-5D6E-409C-BE32-E72D297353CC}">
              <c16:uniqueId val="{00000015-C419-4E4C-A6F6-2ADD7F25C62C}"/>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Plava">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lava">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6C1CBA-AEDE-485C-9CAA-D9F12F06F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10928</Words>
  <Characters>62291</Characters>
  <Application>Microsoft Office Word</Application>
  <DocSecurity>0</DocSecurity>
  <Lines>519</Lines>
  <Paragraphs>146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73073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Vjerica Sekulić</dc:creator>
  <cp:keywords/>
  <cp:lastModifiedBy>Marija Dušević</cp:lastModifiedBy>
  <cp:revision>2</cp:revision>
  <cp:lastPrinted>2024-11-25T07:47:00Z</cp:lastPrinted>
  <dcterms:created xsi:type="dcterms:W3CDTF">2025-01-22T10:51:00Z</dcterms:created>
  <dcterms:modified xsi:type="dcterms:W3CDTF">2025-01-22T10:51:00Z</dcterms:modified>
</cp:coreProperties>
</file>